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3913"/>
        <w:gridCol w:w="1585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”授课教学模式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（一）精读课例的一般操作模式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1．导入，揭题激趣。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导入的形式多种多样，但好的导入能一下子激发学生的学习兴趣。如：图片导入，积累背诵导入，歌曲导入、实物导入等等。导入方法切记生搬硬套，要触类旁通，举一反三。无论运用哪种导入方法一定要紧扣教学中心，千万不要为哗众取宠而绕得太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2．交流预习，整合疑难。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预习是学好课文的基础，学生在交流时，畅谈相关资料的搜集、课文内容的整体把握、生字词的认读、疑难问题等。教师通过学生的汇报交流，摸清预习情况，把学生的疑难问题归类、整合，确定本节课的学习重点、难点，达到“以学定教”。学习的内容是建立在学生已有知识水平的基础之上，所以孩子们学得主动，学得轻松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3．自读自悟，合作探究。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给学生一定时间，让他们带着不理解的问题，徜徉文本之中，静静地读书思考，享受阅读的情趣。待他们有了自己的见解后，发挥小组智慧，围绕问题展开交流讨论，合作探究，共同切磋，研究、解决问题。教师走入学生中间，适时启发、引导、鼓励，让课堂成为学生体验感悟、探索创造的摇篮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4．展示提升，教师点拨。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各小组代表对研究的问题班内交流，展示方式可以灵活多样，抓住关键词句品析感悟，入情入境朗读理解，根据文意画出图画，进入角色进行表演。展示的同学积极主动，旁观的同学全神贯注，并对同学们的表现给以补充、纠偏、改错、深化等等，达到“得失寸心知”的良效。教师要参与到孩子们的学习中，在他们对所学知识出现易混、易错、易漏时，进行三言两语的点拨、说明或升华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5．突出重点，归纳学法。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总结本课书的学习方法，一课一得，学法的总结可放在课中，也可放在课后。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（二）略读课例的一般操作模式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1．回顾学法，掌握方法。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教师引领学生回顾精读课例中学到的相关方法，加深印象，做到有章可循。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2．依照学案，自主合作。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若完全放手，担心学生无从下手，给以提示，可让学生知道做什么怎么做，进而提高效率。此环节，应给学生20分钟左右的时间，不可走过场，流于形式。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3．集体交流，纠偏改错。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在学生有了自己的真知灼见后，在班内进行交流，把理解偏颇或错误之处改正过来。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4．综合训练，形成技能。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学完几课后，围绕课后“思考?练习”题中的有关题目，可让学生感情朗读或背诵课文，可造句，也可说写结合，完成课后的“小作文”题等，以达到综合训练、发展技能的目的。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1+x上课模式</w:t>
            </w:r>
            <w:r>
              <w:rPr>
                <w:rFonts w:hint="default"/>
                <w:b w:val="0"/>
                <w:bCs/>
                <w:sz w:val="24"/>
                <w:szCs w:val="24"/>
                <w:lang w:val="en-US"/>
              </w:rPr>
              <w:t>从根本上解决了“精读”和“略读”的矛盾，节省了3/4的课内学习时间，供学生海量阅读和参加实践活动，省时高效。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13D35BDF"/>
    <w:rsid w:val="2A0E0773"/>
    <w:rsid w:val="2FE73695"/>
    <w:rsid w:val="422F58EA"/>
    <w:rsid w:val="540B0FFC"/>
    <w:rsid w:val="7B8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肉多多wsy</cp:lastModifiedBy>
  <dcterms:modified xsi:type="dcterms:W3CDTF">2021-01-22T01:02:52Z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