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lang w:eastAsia="zh-CN"/>
        </w:rPr>
      </w:pPr>
      <w:r>
        <w:rPr>
          <w:rFonts w:hint="eastAsia" w:ascii="黑体" w:hAnsi="黑体" w:eastAsia="黑体"/>
          <w:b/>
          <w:sz w:val="30"/>
          <w:szCs w:val="30"/>
          <w:lang w:eastAsia="zh-CN"/>
        </w:rPr>
        <w:t>责任督学工作记录表</w:t>
      </w:r>
    </w:p>
    <w:tbl>
      <w:tblPr>
        <w:tblStyle w:val="4"/>
        <w:tblpPr w:leftFromText="180" w:rightFromText="180" w:vertAnchor="page" w:horzAnchor="margin" w:tblpX="1"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20</w:t>
            </w:r>
            <w:r>
              <w:rPr>
                <w:rFonts w:hint="eastAsia" w:ascii="楷体" w:hAnsi="楷体" w:eastAsia="楷体" w:cs="楷体"/>
                <w:b/>
                <w:sz w:val="24"/>
                <w:szCs w:val="24"/>
              </w:rPr>
              <w:t>．</w:t>
            </w:r>
            <w:r>
              <w:rPr>
                <w:rFonts w:hint="eastAsia" w:ascii="楷体" w:hAnsi="楷体" w:eastAsia="楷体" w:cs="楷体"/>
                <w:b/>
                <w:sz w:val="24"/>
                <w:szCs w:val="24"/>
                <w:lang w:val="en-US" w:eastAsia="zh-CN"/>
              </w:rPr>
              <w:t>12</w:t>
            </w:r>
            <w:r>
              <w:rPr>
                <w:rFonts w:hint="eastAsia" w:ascii="楷体" w:hAnsi="楷体" w:eastAsia="楷体" w:cs="楷体"/>
                <w:b/>
                <w:sz w:val="24"/>
                <w:szCs w:val="24"/>
              </w:rPr>
              <w:t>．2</w:t>
            </w:r>
            <w:r>
              <w:rPr>
                <w:rFonts w:hint="eastAsia" w:ascii="楷体" w:hAnsi="楷体" w:eastAsia="楷体" w:cs="楷体"/>
                <w:b/>
                <w:sz w:val="24"/>
                <w:szCs w:val="24"/>
                <w:lang w:val="en-US" w:eastAsia="zh-CN"/>
              </w:rPr>
              <w:t>4</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lang w:eastAsia="zh-CN"/>
              </w:rPr>
              <w:t>常州市</w:t>
            </w: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8108" w:type="dxa"/>
            <w:gridSpan w:val="4"/>
          </w:tcPr>
          <w:p>
            <w:pPr>
              <w:pStyle w:val="9"/>
              <w:numPr>
                <w:ilvl w:val="0"/>
                <w:numId w:val="0"/>
              </w:numPr>
              <w:rPr>
                <w:rFonts w:hint="eastAsia" w:ascii="楷体" w:hAnsi="楷体" w:eastAsia="楷体" w:cs="楷体"/>
                <w:b/>
                <w:sz w:val="24"/>
                <w:szCs w:val="24"/>
              </w:rPr>
            </w:pPr>
            <w:r>
              <w:rPr>
                <w:rFonts w:hint="eastAsia" w:ascii="楷体" w:hAnsi="楷体" w:eastAsia="楷体" w:cs="楷体"/>
                <w:b/>
                <w:sz w:val="24"/>
                <w:szCs w:val="24"/>
              </w:rPr>
              <w:t>督导主要内容：</w:t>
            </w:r>
          </w:p>
          <w:p>
            <w:pPr>
              <w:pStyle w:val="9"/>
              <w:numPr>
                <w:ilvl w:val="0"/>
                <w:numId w:val="1"/>
              </w:numPr>
              <w:ind w:firstLine="0" w:firstLineChars="0"/>
              <w:rPr>
                <w:rFonts w:hint="eastAsia" w:ascii="楷体" w:hAnsi="楷体" w:eastAsia="楷体" w:cs="楷体"/>
                <w:sz w:val="24"/>
                <w:szCs w:val="24"/>
              </w:rPr>
            </w:pPr>
            <w:r>
              <w:rPr>
                <w:rFonts w:hint="eastAsia" w:ascii="楷体" w:hAnsi="楷体" w:eastAsia="楷体" w:cs="楷体"/>
                <w:sz w:val="24"/>
                <w:szCs w:val="24"/>
                <w:lang w:eastAsia="zh-CN"/>
              </w:rPr>
              <w:t>督查学校</w:t>
            </w:r>
            <w:r>
              <w:rPr>
                <w:rFonts w:hint="eastAsia" w:ascii="楷体" w:hAnsi="楷体" w:eastAsia="楷体" w:cs="楷体"/>
                <w:sz w:val="24"/>
                <w:szCs w:val="24"/>
              </w:rPr>
              <w:t>开展</w:t>
            </w:r>
            <w:r>
              <w:rPr>
                <w:rFonts w:hint="eastAsia" w:ascii="楷体" w:hAnsi="楷体" w:eastAsia="楷体" w:cs="楷体"/>
                <w:sz w:val="24"/>
                <w:szCs w:val="24"/>
                <w:lang w:eastAsia="zh-CN"/>
              </w:rPr>
              <w:t>“</w:t>
            </w:r>
            <w:r>
              <w:rPr>
                <w:rFonts w:hint="eastAsia" w:ascii="楷体" w:hAnsi="楷体" w:eastAsia="楷体" w:cs="楷体"/>
                <w:sz w:val="24"/>
                <w:szCs w:val="24"/>
              </w:rPr>
              <w:t>制止餐饮浪费</w:t>
            </w:r>
            <w:r>
              <w:rPr>
                <w:rFonts w:hint="eastAsia" w:ascii="楷体" w:hAnsi="楷体" w:eastAsia="楷体" w:cs="楷体"/>
                <w:sz w:val="24"/>
                <w:szCs w:val="24"/>
                <w:lang w:eastAsia="zh-CN"/>
              </w:rPr>
              <w:t>”</w:t>
            </w:r>
            <w:r>
              <w:rPr>
                <w:rFonts w:hint="eastAsia" w:ascii="楷体" w:hAnsi="楷体" w:eastAsia="楷体" w:cs="楷体"/>
                <w:sz w:val="24"/>
                <w:szCs w:val="24"/>
              </w:rPr>
              <w:t>有关工作情况。</w:t>
            </w:r>
          </w:p>
          <w:p>
            <w:pPr>
              <w:widowControl/>
              <w:spacing w:line="500" w:lineRule="exact"/>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a.根据区教育局《关于做好制止中小学餐饮浪费有关工作的通知》要求，督查学校围绕制止餐饮浪费，深入开展美好“食”光校园系列活动，扎实推进学校餐饮浪费情况自查自纠专项工作，确保2020 年秋学期制止学校餐饮浪费取得明显成效。</w:t>
            </w:r>
          </w:p>
          <w:p>
            <w:pPr>
              <w:widowControl/>
              <w:spacing w:line="500" w:lineRule="exact"/>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b.督查各校是否以倡导节约为出发点，向师生员工广泛宣传活动倡议，是否通过学校网站、微信公众号等方式宣传美好“食”光校园系列活动及相关经验做法，是否广泛组织开展制止餐饮浪费学生志愿服务活动，是否推广教育系统美好“食”光校园系列活动标识，是否从组织领导、餐饮供给、宣传教育、制度体系四个方面自查存在问题，摸清浪费现状，采取有效措施，探索构建制止餐饮浪费长效机制。</w:t>
            </w:r>
          </w:p>
          <w:p>
            <w:pPr>
              <w:pStyle w:val="9"/>
              <w:numPr>
                <w:ilvl w:val="0"/>
                <w:numId w:val="0"/>
              </w:numPr>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c.责任督学对照《制止学校餐饮浪费情况检查表》，在12月31 日前进校督查，</w:t>
            </w:r>
          </w:p>
          <w:p>
            <w:pPr>
              <w:pStyle w:val="9"/>
              <w:ind w:firstLine="0" w:firstLineChars="0"/>
              <w:rPr>
                <w:rFonts w:hint="eastAsia" w:ascii="楷体" w:hAnsi="楷体" w:eastAsia="楷体" w:cs="楷体"/>
                <w:sz w:val="24"/>
                <w:szCs w:val="24"/>
              </w:rPr>
            </w:pPr>
            <w:r>
              <w:rPr>
                <w:rFonts w:hint="eastAsia" w:ascii="楷体" w:hAnsi="楷体" w:eastAsia="楷体" w:cs="楷体"/>
                <w:sz w:val="24"/>
                <w:szCs w:val="24"/>
              </w:rPr>
              <w:t>2.了解学校</w:t>
            </w:r>
            <w:r>
              <w:rPr>
                <w:rFonts w:hint="eastAsia" w:ascii="楷体" w:hAnsi="楷体" w:eastAsia="楷体" w:cs="楷体"/>
                <w:sz w:val="24"/>
                <w:szCs w:val="24"/>
                <w:lang w:eastAsia="zh-CN"/>
              </w:rPr>
              <w:t>课程正常开展的</w:t>
            </w:r>
            <w:r>
              <w:rPr>
                <w:rFonts w:hint="eastAsia" w:ascii="楷体" w:hAnsi="楷体" w:eastAsia="楷体" w:cs="楷体"/>
                <w:sz w:val="24"/>
                <w:szCs w:val="24"/>
              </w:rPr>
              <w:t>情况；</w:t>
            </w:r>
          </w:p>
          <w:p>
            <w:pPr>
              <w:pStyle w:val="9"/>
              <w:ind w:firstLine="0" w:firstLineChars="0"/>
              <w:rPr>
                <w:rFonts w:hint="eastAsia" w:ascii="楷体" w:hAnsi="楷体" w:eastAsia="楷体" w:cs="楷体"/>
                <w:sz w:val="24"/>
                <w:szCs w:val="24"/>
              </w:rPr>
            </w:pPr>
            <w:r>
              <w:rPr>
                <w:rFonts w:hint="eastAsia" w:ascii="楷体" w:hAnsi="楷体" w:eastAsia="楷体" w:cs="楷体"/>
                <w:sz w:val="24"/>
                <w:szCs w:val="24"/>
              </w:rPr>
              <w:t>3.督查落实学校校园安全相关工作；</w:t>
            </w:r>
          </w:p>
          <w:p>
            <w:pPr>
              <w:pStyle w:val="9"/>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rPr>
              <w:t>4.</w:t>
            </w:r>
            <w:r>
              <w:rPr>
                <w:rFonts w:hint="eastAsia" w:ascii="楷体" w:hAnsi="楷体" w:eastAsia="楷体" w:cs="楷体"/>
                <w:sz w:val="24"/>
                <w:szCs w:val="24"/>
                <w:lang w:eastAsia="zh-CN"/>
              </w:rPr>
              <w:t>督查落实学校疾病防控等相关</w:t>
            </w:r>
            <w:r>
              <w:rPr>
                <w:rFonts w:hint="eastAsia" w:ascii="楷体" w:hAnsi="楷体" w:eastAsia="楷体" w:cs="楷体"/>
                <w:sz w:val="24"/>
                <w:szCs w:val="24"/>
              </w:rPr>
              <w:t>情况。</w:t>
            </w:r>
          </w:p>
          <w:p>
            <w:pPr>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督查</w:t>
            </w:r>
            <w:r>
              <w:rPr>
                <w:rFonts w:hint="eastAsia" w:ascii="楷体" w:hAnsi="楷体" w:eastAsia="楷体" w:cs="楷体"/>
                <w:sz w:val="24"/>
                <w:szCs w:val="24"/>
                <w:lang w:eastAsia="zh-CN"/>
              </w:rPr>
              <w:t>后勤员工工作情况，巡查校园安全设施；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108" w:type="dxa"/>
            <w:gridSpan w:val="4"/>
          </w:tcPr>
          <w:p>
            <w:pPr>
              <w:rPr>
                <w:rFonts w:hint="eastAsia" w:ascii="楷体" w:hAnsi="楷体" w:eastAsia="楷体" w:cs="楷体"/>
                <w:sz w:val="24"/>
                <w:szCs w:val="24"/>
              </w:rPr>
            </w:pPr>
            <w:r>
              <w:rPr>
                <w:rFonts w:hint="eastAsia" w:ascii="楷体" w:hAnsi="楷体" w:eastAsia="楷体" w:cs="楷体"/>
                <w:b/>
                <w:sz w:val="24"/>
                <w:szCs w:val="24"/>
              </w:rPr>
              <w:t>学校近期重点工作及成绩（管理、德育、教学、特色、文化等方面）：</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城东小学2-6年级跳绳、踢毽比赛</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语文省十三五课题结题</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一年级整班跳绳比赛</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1-6年级长跑比赛</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组织师生评食堂调查问卷工作</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进行校舍安全专项检查</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督促各班完成安全教育平台“119专题”和“122专题”</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完成上级布置的安全工作文件资料</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宪法周、宪法月活动</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科普基地年度总结</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我是美丽江苏小主人材料上交</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撰写新一轮三年发展规划</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参加全国尝试教育成果展示活动</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三年级英语字母过关</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青年教师“南田杯”反思研讨活动</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马杭中心小学教育集团命题培训会议</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武进区校园课本剧创编人员专题培训</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中一协作片语文研讨活动</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12月23日的武进区垃圾分类工作督查</w:t>
            </w:r>
          </w:p>
          <w:p>
            <w:pPr>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区三年级语文整班朗读录像摄制参加比赛</w:t>
            </w:r>
          </w:p>
          <w:p>
            <w:pPr>
              <w:pStyle w:val="9"/>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城东小学2020-2021学年第一学期社团成果展示</w:t>
            </w:r>
          </w:p>
          <w:p>
            <w:pPr>
              <w:pStyle w:val="9"/>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鼓号队参加马小集团校庆迎宾</w:t>
            </w:r>
          </w:p>
          <w:p>
            <w:pPr>
              <w:pStyle w:val="9"/>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三至六年级计算题比赛</w:t>
            </w:r>
          </w:p>
          <w:p>
            <w:pPr>
              <w:pStyle w:val="9"/>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完成12月资产月结账，做好12月用水登记</w:t>
            </w:r>
          </w:p>
          <w:p>
            <w:pPr>
              <w:pStyle w:val="9"/>
              <w:numPr>
                <w:ilvl w:val="0"/>
                <w:numId w:val="2"/>
              </w:numPr>
              <w:ind w:left="425" w:leftChars="0" w:hanging="425"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上报扫黑除恶专项工作总结</w:t>
            </w:r>
          </w:p>
          <w:p>
            <w:pPr>
              <w:pStyle w:val="9"/>
              <w:numPr>
                <w:ilvl w:val="0"/>
                <w:numId w:val="2"/>
              </w:numPr>
              <w:ind w:left="425" w:leftChars="0" w:hanging="425" w:firstLineChars="0"/>
              <w:rPr>
                <w:rFonts w:hint="eastAsia" w:ascii="宋体" w:hAnsi="宋体" w:eastAsia="宋体" w:cs="宋体"/>
                <w:i w:val="0"/>
                <w:caps w:val="0"/>
                <w:color w:val="222222"/>
                <w:spacing w:val="0"/>
                <w:sz w:val="24"/>
                <w:szCs w:val="24"/>
              </w:rPr>
            </w:pPr>
            <w:r>
              <w:rPr>
                <w:rFonts w:hint="eastAsia" w:ascii="楷体" w:hAnsi="楷体" w:eastAsia="楷体" w:cs="楷体"/>
                <w:kern w:val="2"/>
                <w:sz w:val="24"/>
                <w:szCs w:val="24"/>
                <w:lang w:val="en-US" w:eastAsia="zh-CN" w:bidi="ar-SA"/>
              </w:rPr>
              <w:t>食育的宣传教育工作</w:t>
            </w:r>
          </w:p>
          <w:p>
            <w:pPr>
              <w:pStyle w:val="9"/>
              <w:numPr>
                <w:ilvl w:val="0"/>
                <w:numId w:val="0"/>
              </w:numPr>
              <w:rPr>
                <w:rFonts w:hint="default" w:ascii="楷体" w:hAnsi="楷体" w:eastAsia="楷体" w:cs="楷体"/>
                <w:sz w:val="24"/>
                <w:szCs w:val="24"/>
              </w:rPr>
            </w:pPr>
            <w:r>
              <w:rPr>
                <w:rFonts w:hint="eastAsia" w:ascii="楷体" w:hAnsi="楷体" w:eastAsia="楷体" w:cs="楷体"/>
                <w:sz w:val="24"/>
                <w:szCs w:val="24"/>
                <w:lang w:val="en-US" w:eastAsia="zh-CN"/>
              </w:rPr>
              <w:t>1.我校被评为</w:t>
            </w:r>
            <w:r>
              <w:rPr>
                <w:rFonts w:hint="eastAsia" w:ascii="楷体" w:hAnsi="楷体" w:eastAsia="楷体" w:cs="楷体"/>
                <w:sz w:val="24"/>
                <w:szCs w:val="24"/>
              </w:rPr>
              <w:t>2019年度武进区模范职工之家</w:t>
            </w:r>
            <w:r>
              <w:rPr>
                <w:rFonts w:hint="default" w:ascii="楷体" w:hAnsi="楷体" w:eastAsia="楷体" w:cs="楷体"/>
                <w:sz w:val="24"/>
                <w:szCs w:val="24"/>
              </w:rPr>
              <w:t>！</w:t>
            </w:r>
          </w:p>
          <w:p>
            <w:pPr>
              <w:pStyle w:val="9"/>
              <w:numPr>
                <w:ilvl w:val="0"/>
                <w:numId w:val="0"/>
              </w:numPr>
              <w:rPr>
                <w:rFonts w:hint="default"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我校在2020年常州市中小学法治教育优秀案例评比中获二等奖！</w:t>
            </w:r>
          </w:p>
          <w:p>
            <w:pPr>
              <w:pStyle w:val="9"/>
              <w:numPr>
                <w:ilvl w:val="0"/>
                <w:numId w:val="0"/>
              </w:numPr>
              <w:rPr>
                <w:rFonts w:hint="default"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在江苏省少年儿童研究会少年科学院专业委员会第十九次论文评选中，陈霞老师的论文荣获二等奖，王红娟、张林亚、章瑞华老师的论文荣获三等奖！</w:t>
            </w:r>
          </w:p>
          <w:p>
            <w:pPr>
              <w:pStyle w:val="9"/>
              <w:numPr>
                <w:ilvl w:val="0"/>
                <w:numId w:val="0"/>
              </w:numPr>
              <w:rPr>
                <w:rFonts w:hint="default"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我校少年科学院在2020年度工作考核中，被评为优秀级！</w:t>
            </w:r>
          </w:p>
          <w:p>
            <w:pPr>
              <w:pStyle w:val="9"/>
              <w:numPr>
                <w:ilvl w:val="0"/>
                <w:numId w:val="0"/>
              </w:numPr>
              <w:rPr>
                <w:rFonts w:hint="default"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我校被评为江苏省优秀少年科学院！</w:t>
            </w:r>
          </w:p>
          <w:p>
            <w:pPr>
              <w:numPr>
                <w:ilvl w:val="0"/>
                <w:numId w:val="0"/>
              </w:numPr>
              <w:ind w:leftChars="0"/>
              <w:rPr>
                <w:rFonts w:hint="eastAsia" w:ascii="Arial" w:hAnsi="Arial" w:eastAsia="宋体" w:cs="Arial"/>
                <w:i w:val="0"/>
                <w:caps w:val="0"/>
                <w:color w:val="222222"/>
                <w:spacing w:val="0"/>
                <w:sz w:val="21"/>
                <w:szCs w:val="21"/>
                <w:lang w:eastAsia="zh-CN"/>
              </w:rPr>
            </w:pPr>
            <w:r>
              <w:rPr>
                <w:rFonts w:hint="eastAsia" w:ascii="楷体" w:hAnsi="楷体" w:eastAsia="楷体" w:cs="楷体"/>
                <w:sz w:val="24"/>
                <w:szCs w:val="24"/>
                <w:lang w:val="en-US" w:eastAsia="zh-CN"/>
              </w:rPr>
              <w:t>6.我校</w:t>
            </w:r>
            <w:r>
              <w:rPr>
                <w:rFonts w:hint="eastAsia" w:ascii="楷体" w:hAnsi="楷体" w:eastAsia="楷体" w:cs="楷体"/>
                <w:sz w:val="24"/>
                <w:szCs w:val="24"/>
              </w:rPr>
              <w:t>章瑞华老师撰写的论文在常州市教育学会2020年论文评比中获二等奖！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1.武进区城东小学开展“世界艾滋病日”宣传活动。</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学校的社团和校本课程有序开展，活动效果好。</w:t>
            </w:r>
          </w:p>
          <w:p>
            <w:pPr>
              <w:pStyle w:val="9"/>
              <w:numPr>
                <w:ilvl w:val="0"/>
                <w:numId w:val="3"/>
              </w:numPr>
              <w:ind w:firstLine="0" w:firstLineChars="0"/>
              <w:rPr>
                <w:rFonts w:hint="eastAsia" w:ascii="楷体" w:hAnsi="楷体" w:eastAsia="楷体" w:cs="楷体"/>
                <w:sz w:val="24"/>
                <w:szCs w:val="24"/>
                <w:lang w:eastAsia="zh-CN"/>
              </w:rPr>
            </w:pPr>
            <w:r>
              <w:rPr>
                <w:rFonts w:ascii="黑体" w:hAnsi="宋体" w:eastAsia="黑体" w:cs="黑体"/>
                <w:i w:val="0"/>
                <w:caps w:val="0"/>
                <w:color w:val="222222"/>
                <w:spacing w:val="0"/>
                <w:sz w:val="21"/>
                <w:szCs w:val="21"/>
                <w:bdr w:val="none" w:color="auto" w:sz="0" w:space="0"/>
              </w:rPr>
              <w:t>城东小学</w:t>
            </w:r>
            <w:r>
              <w:rPr>
                <w:rFonts w:hint="eastAsia" w:ascii="楷体" w:hAnsi="楷体" w:eastAsia="楷体" w:cs="楷体"/>
                <w:sz w:val="24"/>
                <w:szCs w:val="24"/>
                <w:lang w:eastAsia="zh-CN"/>
              </w:rPr>
              <w:t>开展“法治宣传月”主题活动。一是利用国旗下讲话对全体学生进行法治宣传教育。二是通过黑板报、宣传栏向学生宣讲法治知识。三是利用班会时间，召开一次法治主题的班会，让学生学会学法、用法、守法。四是组织学生观看《沉重的爱》法治教育专题片，加强学生法律修养。五是学唱一首法治歌曲，将音乐与法治相融合，在教学过程中也能用朗朗上口的音乐渗透法律知识。六是举办一场法治副校长或普法志愿者“宪法公开课”，让全校师生更加牢记法律的重要性。</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从实施素质教育的高度认识教育技术装备的重要性，落实整改措施和方案，建立健全管理制度及长效管理机制，并严格执行，真正管好、用好这些设备，发挥其最大效益。</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强化全体师生的卫生管理意识，宣传并强调学校环境卫生工作的重要性，使全体师生提高对环境卫生工作的重视，并促使学生自觉养成良好的卫生习惯。</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学校重视有关督学经常性督导的资料整理及有关机制的建设，对提出的建议能根据学校实际进行精准的整改。</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城东小学圆满完成校园冬季中长跑比赛</w:t>
            </w:r>
          </w:p>
          <w:p>
            <w:pPr>
              <w:pStyle w:val="9"/>
              <w:numPr>
                <w:ilvl w:val="0"/>
                <w:numId w:val="0"/>
              </w:numP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numPr>
                <w:ilvl w:val="0"/>
                <w:numId w:val="4"/>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食堂学生的剩菜剩饭过多，部分学生挑食。建议平时加强珍惜粮食、营养均衡的教育。</w:t>
            </w:r>
          </w:p>
          <w:p>
            <w:pPr>
              <w:numPr>
                <w:ilvl w:val="0"/>
                <w:numId w:val="4"/>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低年级在教师用餐，要做好保温的工作，让学生吃上热饭热菜。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val="en-US" w:eastAsia="zh-CN"/>
              </w:rPr>
              <w:t>1.各班要做好卫生工作，平时多通风，学生要勤洗手，戴口罩。</w:t>
            </w:r>
          </w:p>
          <w:p>
            <w:pPr>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学校阳光午后及户外体育活动高效落实，</w:t>
            </w:r>
            <w:r>
              <w:rPr>
                <w:rFonts w:hint="eastAsia" w:ascii="楷体" w:hAnsi="楷体" w:eastAsia="楷体" w:cs="楷体"/>
                <w:sz w:val="24"/>
                <w:szCs w:val="24"/>
                <w:lang w:eastAsia="zh-CN"/>
              </w:rPr>
              <w:t>增强学生身体素质。</w:t>
            </w:r>
          </w:p>
          <w:p>
            <w:pPr>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3.冬季要增强锻炼，提高学生的身体素质。</w:t>
            </w:r>
            <w:bookmarkStart w:id="0" w:name="_GoBack"/>
            <w:bookmarkEnd w:id="0"/>
          </w:p>
          <w:p>
            <w:pPr>
              <w:pStyle w:val="9"/>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关注学生健康，控制流感和传染性疾病。</w:t>
            </w:r>
          </w:p>
        </w:tc>
      </w:tr>
    </w:tbl>
    <w:p>
      <w:pPr>
        <w:jc w:val="center"/>
        <w:rPr>
          <w:rFonts w:hint="eastAsia" w:ascii="黑体" w:hAnsi="黑体" w:eastAsia="黑体"/>
          <w:b/>
          <w:sz w:val="30"/>
          <w:szCs w:val="30"/>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9B16"/>
    <w:multiLevelType w:val="singleLevel"/>
    <w:tmpl w:val="16AE9B16"/>
    <w:lvl w:ilvl="0" w:tentative="0">
      <w:start w:val="2"/>
      <w:numFmt w:val="decimal"/>
      <w:suff w:val="nothing"/>
      <w:lvlText w:val="%1、"/>
      <w:lvlJc w:val="left"/>
    </w:lvl>
  </w:abstractNum>
  <w:abstractNum w:abstractNumId="1">
    <w:nsid w:val="320818F7"/>
    <w:multiLevelType w:val="singleLevel"/>
    <w:tmpl w:val="320818F7"/>
    <w:lvl w:ilvl="0" w:tentative="0">
      <w:start w:val="1"/>
      <w:numFmt w:val="decimal"/>
      <w:lvlText w:val="%1."/>
      <w:lvlJc w:val="left"/>
      <w:pPr>
        <w:ind w:left="425" w:hanging="425"/>
      </w:pPr>
      <w:rPr>
        <w:rFonts w:hint="default"/>
      </w:rPr>
    </w:lvl>
  </w:abstractNum>
  <w:abstractNum w:abstractNumId="2">
    <w:nsid w:val="5F57053A"/>
    <w:multiLevelType w:val="singleLevel"/>
    <w:tmpl w:val="5F57053A"/>
    <w:lvl w:ilvl="0" w:tentative="0">
      <w:start w:val="1"/>
      <w:numFmt w:val="decimal"/>
      <w:lvlText w:val="%1."/>
      <w:lvlJc w:val="left"/>
      <w:pPr>
        <w:tabs>
          <w:tab w:val="left" w:pos="312"/>
        </w:tabs>
      </w:pPr>
    </w:lvl>
  </w:abstractNum>
  <w:abstractNum w:abstractNumId="3">
    <w:nsid w:val="66CE0AA3"/>
    <w:multiLevelType w:val="singleLevel"/>
    <w:tmpl w:val="66CE0AA3"/>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B67AEB"/>
    <w:rsid w:val="00BD1B7B"/>
    <w:rsid w:val="00CD4110"/>
    <w:rsid w:val="00CF2AF4"/>
    <w:rsid w:val="00D0247D"/>
    <w:rsid w:val="00D14F78"/>
    <w:rsid w:val="00D879CE"/>
    <w:rsid w:val="00DF2E77"/>
    <w:rsid w:val="00E46AF5"/>
    <w:rsid w:val="00E93098"/>
    <w:rsid w:val="00EA1A8C"/>
    <w:rsid w:val="00F82168"/>
    <w:rsid w:val="06366FD8"/>
    <w:rsid w:val="089044E8"/>
    <w:rsid w:val="08D46846"/>
    <w:rsid w:val="093E6787"/>
    <w:rsid w:val="09573215"/>
    <w:rsid w:val="0BF63A83"/>
    <w:rsid w:val="0DFC7990"/>
    <w:rsid w:val="0EDC48E9"/>
    <w:rsid w:val="15ED0FC5"/>
    <w:rsid w:val="161F1DCB"/>
    <w:rsid w:val="17C52EE1"/>
    <w:rsid w:val="19A21CFB"/>
    <w:rsid w:val="1ABA4FA0"/>
    <w:rsid w:val="1BA93FF1"/>
    <w:rsid w:val="24DA34EA"/>
    <w:rsid w:val="296B502B"/>
    <w:rsid w:val="2A1D78D3"/>
    <w:rsid w:val="2E3E2C02"/>
    <w:rsid w:val="300F392F"/>
    <w:rsid w:val="32987EE5"/>
    <w:rsid w:val="333906D4"/>
    <w:rsid w:val="340E3056"/>
    <w:rsid w:val="392562FA"/>
    <w:rsid w:val="398F5C4E"/>
    <w:rsid w:val="399933BE"/>
    <w:rsid w:val="421A0B54"/>
    <w:rsid w:val="44E81E3E"/>
    <w:rsid w:val="46D20CF9"/>
    <w:rsid w:val="47570BF3"/>
    <w:rsid w:val="4E520F73"/>
    <w:rsid w:val="4F321B5F"/>
    <w:rsid w:val="524B0D7E"/>
    <w:rsid w:val="580C59CB"/>
    <w:rsid w:val="61CD030F"/>
    <w:rsid w:val="6BC97134"/>
    <w:rsid w:val="6DC10BCA"/>
    <w:rsid w:val="743155E3"/>
    <w:rsid w:val="77B11F09"/>
    <w:rsid w:val="7A271F8B"/>
    <w:rsid w:val="7AF103E4"/>
    <w:rsid w:val="7C5C0FEE"/>
    <w:rsid w:val="7E9F6A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0"/>
    <w:rPr>
      <w:b/>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semiHidden/>
    <w:qFormat/>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兼爱 浮世 年华</cp:lastModifiedBy>
  <dcterms:modified xsi:type="dcterms:W3CDTF">2021-01-12T08:05:16Z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