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hint="eastAsia"/>
        </w:rPr>
        <w:t>“混合式学习”是未来教学新范式</w:t>
      </w:r>
    </w:p>
    <w:p>
      <w:pPr>
        <w:spacing w:line="360" w:lineRule="auto"/>
        <w:ind w:firstLine="420" w:firstLineChars="200"/>
      </w:pPr>
      <w:r>
        <w:rPr>
          <w:rFonts w:hint="eastAsia"/>
        </w:rPr>
        <w:t>疫情时代，学生居家学习，教师线上教学，教育的生态发生了变化:一是教师制作的教学微视频呈倍速激增，二是学生混合式学习方式规模呈现，三是教学管理精细化。</w:t>
      </w:r>
    </w:p>
    <w:p>
      <w:pPr>
        <w:spacing w:line="360" w:lineRule="auto"/>
      </w:pPr>
      <w:r>
        <w:rPr>
          <w:rFonts w:hint="eastAsia"/>
        </w:rPr>
        <w:t>后疫情时代，教育回归原有生态，但是初露端倪的教育新生态已渐成方向，一场因疫情引起的世界范围内的在线教育实践，正在影响未来教育理念和治学变革，以“线下课堂为主阵地，线上教学为支撑和有益补充，线上线下深度融合”的“混合式学习方式”正在成为方向和目标。</w:t>
      </w:r>
    </w:p>
    <w:p>
      <w:pPr>
        <w:spacing w:line="360" w:lineRule="auto"/>
        <w:ind w:firstLine="420" w:firstLineChars="200"/>
      </w:pPr>
      <w:r>
        <w:rPr>
          <w:rFonts w:hint="eastAsia"/>
        </w:rPr>
        <w:t>以情感和精细激发学生自主学习</w:t>
      </w:r>
    </w:p>
    <w:p>
      <w:pPr>
        <w:spacing w:line="360" w:lineRule="auto"/>
        <w:ind w:firstLine="420" w:firstLineChars="200"/>
      </w:pPr>
      <w:r>
        <w:rPr>
          <w:rFonts w:hint="eastAsia"/>
        </w:rPr>
        <w:t>基础教育阶段，传统的面对面授课将依然是主流，教育成效建立在师生融洽的情感中。疫情期间，教师们以更高的社会责任感投身到网络集备、微视频制作、学习分类指导中，展示出教师的学习力和变革力，教师们以更浓郁的情感激发学生主动学习和自主学习。后疫情时代的“混合式学习方式”中，守护良好的师生关系、提供优质的教育资源、打造互动教学平台成为教师们的三大共识。复课之后，我们要遵循青少年身心发展规律，推动教学线上线下的渐进式融合。疫情期带给我们的有效实战经验要一以贯之坚持。比如学校利用学情分析工具，对学生学习过程和结果进行科学有效的大数据收集和关联分析，实现对学生认知能力、学习习惯、知识掌握情况的科学判断。通过建立学生知识树、诊断学习问题、发现优势学科，帮助教师因材施教和学生自查，实现精细化管理和精准教学。</w:t>
      </w:r>
    </w:p>
    <w:p>
      <w:pPr>
        <w:spacing w:line="360" w:lineRule="auto"/>
        <w:ind w:firstLine="420" w:firstLineChars="200"/>
      </w:pPr>
      <w:r>
        <w:rPr>
          <w:rFonts w:hint="eastAsia"/>
        </w:rPr>
        <w:t>重点建设校本化教学云课堂平台</w:t>
      </w:r>
    </w:p>
    <w:p>
      <w:pPr>
        <w:spacing w:line="360" w:lineRule="auto"/>
        <w:ind w:firstLine="420" w:firstLineChars="200"/>
      </w:pPr>
      <w:r>
        <w:rPr>
          <w:rFonts w:hint="eastAsia"/>
        </w:rPr>
        <w:t>利用疫情期间形成的基础趁势而上，寻找突破口和亮点，集中优势兵力，使“混合式学习方式”从应对疫情的“非常态”向“新常态”转变。</w:t>
      </w:r>
    </w:p>
    <w:p>
      <w:pPr>
        <w:spacing w:line="360" w:lineRule="auto"/>
        <w:ind w:firstLine="420" w:firstLineChars="200"/>
      </w:pPr>
      <w:r>
        <w:rPr>
          <w:rFonts w:hint="eastAsia"/>
        </w:rPr>
        <w:t>丰富教学活动“因材施教”。疫情期间，我们尝试了丰富教学活动组织形式:教师线上教学进行分工，有的学科一部分教师负责讲课，另一部分教师承担答疑辅导和批改作业的任务;有的学科基于学生的课业水平和差异化的学情，将学生在正常线上教学外，重新编班至不同层次的“因材施教班”中，有针对性地进行个性化精准化教学。</w:t>
      </w:r>
    </w:p>
    <w:p>
      <w:pPr>
        <w:spacing w:line="360" w:lineRule="auto"/>
        <w:ind w:firstLine="420" w:firstLineChars="200"/>
      </w:pPr>
      <w:r>
        <w:rPr>
          <w:rFonts w:hint="eastAsia"/>
        </w:rPr>
        <w:t>后疫情时代推动教学活动组织的变革已成为学校教学管理的常态性重要内容。为此，学校提出“一路两环境，打造教育新生态”，即“一路”指基于技术的因材施教发展之路;“两环境”指创新性教育环境和挑战性学习环境，其中重点建设校本化的教学云课堂平台，是形成学校“混合式学习方式”变革的重要载体。</w:t>
      </w:r>
    </w:p>
    <w:p>
      <w:pPr>
        <w:spacing w:line="360" w:lineRule="auto"/>
        <w:ind w:firstLine="420" w:firstLineChars="200"/>
      </w:pPr>
      <w:r>
        <w:rPr>
          <w:rFonts w:hint="eastAsia"/>
        </w:rPr>
        <w:t>教师智力服务网络流转。疫情期间，教师制作的微视频不仅自己学生在学，一些家长和其他学校学生也在看，符合网络学习特点的微视频让不少教师成为“网红教师”。后疫情时代，关注通过互联网促进教师智力服务的流转，进一步提升教师专业水平和教学能力。学校鼓励具备信息技术和课程教学深度融合的教师继续制作微视频，同时汇聚疫情期间教师制作的微视频课程资源，通过互联网促进教师智力服务的流转，满足学生多样化、个性化的学习需求，促进学校教育公共服务形态与质量的优质化多样化呈现。</w:t>
      </w:r>
    </w:p>
    <w:p>
      <w:pPr>
        <w:spacing w:line="360" w:lineRule="auto"/>
        <w:ind w:firstLine="420" w:firstLineChars="200"/>
      </w:pPr>
      <w:r>
        <w:rPr>
          <w:rFonts w:hint="eastAsia"/>
        </w:rPr>
        <w:t>开发学科网络校本资源课程体系</w:t>
      </w:r>
    </w:p>
    <w:p>
      <w:pPr>
        <w:spacing w:line="360" w:lineRule="auto"/>
        <w:ind w:firstLine="420" w:firstLineChars="200"/>
      </w:pPr>
      <w:r>
        <w:rPr>
          <w:rFonts w:hint="eastAsia"/>
        </w:rPr>
        <w:t>有效推动“混合式学习方式”变革，要结合学校信息化校园发展的路径，寻求发扬传统优势、攻克薄弱环节的突破口，形成可持续发展有活力的“混合式学习方式”体系。</w:t>
      </w:r>
    </w:p>
    <w:p>
      <w:pPr>
        <w:spacing w:line="360" w:lineRule="auto"/>
      </w:pPr>
      <w:r>
        <w:rPr>
          <w:rFonts w:hint="eastAsia"/>
        </w:rPr>
        <w:t>疫情使信息化和教育教学场景融合达到了前所未有的高度，也助推了师生信息素养的整体性提升。有的教师将在线直播课上与学生互动、提问的过程录制下来，成为生成性资源，不仅呈现了教学内容，也将教学的过程转化为资源保存下来。后疫情时代，学校要收集汇编疫情期的优质典型教学案例，建立教学案例库、教学素材库。组织教师开发学科网络校本资源，将国家课程校本化、校本课程体系化与在线教学有机结合，按照标准化、规范化、数字化的要求，研发如校本题库、微视频库等学科资源，通过教学管理平台进行学科资源统一管理，形成具有知识产权的学科校本资源和课程体系。</w:t>
      </w:r>
    </w:p>
    <w:p>
      <w:pPr>
        <w:spacing w:line="360" w:lineRule="auto"/>
        <w:ind w:firstLine="630" w:firstLineChars="300"/>
      </w:pPr>
      <w:r>
        <w:rPr>
          <w:rFonts w:hint="eastAsia"/>
        </w:rPr>
        <w:t>疫情期间，因为信息技术的支撑和大数据驱动，使满足规模化个性化的教育需求成为可能，“混合式学</w:t>
      </w:r>
      <w:bookmarkStart w:id="0" w:name="_GoBack"/>
      <w:bookmarkEnd w:id="0"/>
      <w:r>
        <w:rPr>
          <w:rFonts w:hint="eastAsia"/>
        </w:rPr>
        <w:t>习方式”无疑将成为未来教育教学势不可挡的新范式。在线上线下教学双向深度融合的新生态环境下，教师将成为学习资源应用的链接者、学习情况分析的诊断者，学习活动过程的组织者。学生将成为知识结构的完善者、思维边界的突破者、创造品质的跨越者。</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C35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2021-01-19T03:32:27Z</dcterms:created>
  <dc:creator>Administrator</dc:creator>
  <cp:lastModifiedBy>Administrator</cp:lastModifiedBy>
  <dcterms:modified xsi:type="dcterms:W3CDTF">2021-01-19T03:33:33Z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