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30" w:rsidRDefault="00057B30" w:rsidP="00057B30">
      <w:pPr>
        <w:jc w:val="center"/>
        <w:rPr>
          <w:rFonts w:ascii="楷体" w:eastAsia="楷体" w:hAnsi="楷体" w:hint="eastAsia"/>
          <w:b/>
          <w:sz w:val="52"/>
          <w:szCs w:val="52"/>
        </w:rPr>
      </w:pPr>
      <w:r>
        <w:rPr>
          <w:rFonts w:ascii="楷体" w:eastAsia="楷体" w:hAnsi="楷体" w:hint="eastAsia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-923926</wp:posOffset>
            </wp:positionV>
            <wp:extent cx="7581900" cy="10715625"/>
            <wp:effectExtent l="19050" t="0" r="0" b="0"/>
            <wp:wrapNone/>
            <wp:docPr id="1" name="图片 0" descr="t01ef18e50bea98c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f18e50bea98c7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楷体" w:eastAsia="楷体" w:hAnsi="楷体" w:hint="eastAsia"/>
          <w:b/>
          <w:sz w:val="52"/>
          <w:szCs w:val="52"/>
        </w:rPr>
        <w:t>诺如病毒</w:t>
      </w:r>
      <w:proofErr w:type="gramEnd"/>
      <w:r w:rsidRPr="00057B30">
        <w:rPr>
          <w:rFonts w:ascii="楷体" w:eastAsia="楷体" w:hAnsi="楷体" w:hint="eastAsia"/>
          <w:b/>
          <w:sz w:val="52"/>
          <w:szCs w:val="52"/>
        </w:rPr>
        <w:t>防控注意事项</w:t>
      </w:r>
    </w:p>
    <w:p w:rsidR="00057B30" w:rsidRPr="00057B30" w:rsidRDefault="00057B30" w:rsidP="00057B30">
      <w:pPr>
        <w:jc w:val="left"/>
        <w:rPr>
          <w:rFonts w:ascii="楷体" w:eastAsia="楷体" w:hAnsi="楷体" w:hint="eastAsia"/>
          <w:b/>
          <w:sz w:val="52"/>
          <w:szCs w:val="52"/>
        </w:rPr>
      </w:pPr>
      <w:r>
        <w:rPr>
          <w:rFonts w:ascii="楷体" w:eastAsia="楷体" w:hAnsi="楷体" w:hint="eastAsia"/>
          <w:sz w:val="36"/>
          <w:szCs w:val="36"/>
        </w:rPr>
        <w:t xml:space="preserve">   </w:t>
      </w:r>
      <w:r w:rsidRPr="00057B30">
        <w:rPr>
          <w:rFonts w:ascii="楷体" w:eastAsia="楷体" w:hAnsi="楷体" w:hint="eastAsia"/>
          <w:sz w:val="52"/>
          <w:szCs w:val="52"/>
        </w:rPr>
        <w:t xml:space="preserve"> 1.托幼机构、学校等集体单位做好缺课、缺勤登记，追踪缺课缺勤原因，及时发现聚集性疫情苗头，尽早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报告疾控中心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，协助调查单位联系患者或患者家长。</w:t>
      </w:r>
    </w:p>
    <w:p w:rsidR="00057B30" w:rsidRPr="00057B30" w:rsidRDefault="00057B30" w:rsidP="00057B30">
      <w:pPr>
        <w:spacing w:line="360" w:lineRule="auto"/>
        <w:ind w:firstLineChars="200" w:firstLine="1040"/>
        <w:rPr>
          <w:rFonts w:ascii="楷体" w:eastAsia="楷体" w:hAnsi="楷体" w:hint="eastAsia"/>
          <w:sz w:val="52"/>
          <w:szCs w:val="52"/>
        </w:rPr>
      </w:pPr>
      <w:r w:rsidRPr="00057B30">
        <w:rPr>
          <w:rFonts w:ascii="楷体" w:eastAsia="楷体" w:hAnsi="楷体" w:hint="eastAsia"/>
          <w:sz w:val="52"/>
          <w:szCs w:val="52"/>
        </w:rPr>
        <w:t>2.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诺如病毒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科普知识宣传深入学生，任课教师层面做好集体单位，班级教师、保健老师、保洁人员掌握消毒方法，严防扩散。</w:t>
      </w:r>
    </w:p>
    <w:p w:rsidR="00057B30" w:rsidRPr="00057B30" w:rsidRDefault="00057B30" w:rsidP="00057B30">
      <w:pPr>
        <w:spacing w:line="360" w:lineRule="auto"/>
        <w:ind w:firstLineChars="200" w:firstLine="1040"/>
        <w:rPr>
          <w:rFonts w:ascii="楷体" w:eastAsia="楷体" w:hAnsi="楷体" w:hint="eastAsia"/>
          <w:sz w:val="52"/>
          <w:szCs w:val="52"/>
        </w:rPr>
      </w:pPr>
      <w:r w:rsidRPr="00057B30">
        <w:rPr>
          <w:rFonts w:ascii="楷体" w:eastAsia="楷体" w:hAnsi="楷体" w:hint="eastAsia"/>
          <w:sz w:val="52"/>
          <w:szCs w:val="52"/>
        </w:rPr>
        <w:t>3.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诺如病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 xml:space="preserve"> 青高发季教育个人有呕吐感时尽量不要吐在公共区域，尽快在垃圾桶、塑料袋呕吐或卫生间，第一时间扎好袋口，有条件的作为医疗废弃物处理，没条件的老师或清洁</w:t>
      </w:r>
      <w:r w:rsidRPr="00057B30">
        <w:rPr>
          <w:rFonts w:ascii="楷体" w:eastAsia="楷体" w:hAnsi="楷体" w:hint="eastAsia"/>
          <w:sz w:val="52"/>
          <w:szCs w:val="52"/>
        </w:rPr>
        <w:lastRenderedPageBreak/>
        <w:t>人员拿取符合有效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氧规定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的漂精粉或漂白粉足量完全覆盖呕吐物后再扎好袋口，注意消毒前戴好手套和口罩。</w:t>
      </w:r>
    </w:p>
    <w:p w:rsidR="00057B30" w:rsidRPr="00057B30" w:rsidRDefault="0082362E" w:rsidP="00057B30">
      <w:pPr>
        <w:spacing w:line="360" w:lineRule="auto"/>
        <w:ind w:firstLineChars="200" w:firstLine="1040"/>
        <w:rPr>
          <w:rFonts w:ascii="楷体" w:eastAsia="楷体" w:hAnsi="楷体" w:hint="eastAsia"/>
          <w:sz w:val="52"/>
          <w:szCs w:val="52"/>
        </w:rPr>
      </w:pPr>
      <w:r>
        <w:rPr>
          <w:rFonts w:ascii="楷体" w:eastAsia="楷体" w:hAnsi="楷体" w:hint="eastAsia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-3301365</wp:posOffset>
            </wp:positionV>
            <wp:extent cx="7581900" cy="10715625"/>
            <wp:effectExtent l="19050" t="0" r="0" b="0"/>
            <wp:wrapNone/>
            <wp:docPr id="2" name="图片 0" descr="t01ef18e50bea98c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f18e50bea98c7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B30" w:rsidRPr="00057B30">
        <w:rPr>
          <w:rFonts w:ascii="楷体" w:eastAsia="楷体" w:hAnsi="楷体" w:hint="eastAsia"/>
          <w:sz w:val="52"/>
          <w:szCs w:val="52"/>
        </w:rPr>
        <w:t>4.呕吐、腹泻患者应及时离开集体单位，至症状完全消失后72小时方可复工或复课。轻症患者可居家或在疫情发生机构就地隔离，症状重者需送医疗机构按肠道传染病隔离治疗。隐性感染者</w:t>
      </w:r>
      <w:proofErr w:type="gramStart"/>
      <w:r w:rsidR="00057B30" w:rsidRPr="00057B30">
        <w:rPr>
          <w:rFonts w:ascii="楷体" w:eastAsia="楷体" w:hAnsi="楷体" w:hint="eastAsia"/>
          <w:sz w:val="52"/>
          <w:szCs w:val="52"/>
        </w:rPr>
        <w:t>建议自诺如</w:t>
      </w:r>
      <w:proofErr w:type="gramEnd"/>
      <w:r w:rsidR="00057B30" w:rsidRPr="00057B30">
        <w:rPr>
          <w:rFonts w:ascii="楷体" w:eastAsia="楷体" w:hAnsi="楷体" w:hint="eastAsia"/>
          <w:sz w:val="52"/>
          <w:szCs w:val="52"/>
        </w:rPr>
        <w:t>病毒核酸检测阳性后72小时内居家隔离。家庭内也应做好防控和消毒工作，防止家庭聚集性疫情发生。</w:t>
      </w:r>
    </w:p>
    <w:p w:rsidR="00057B30" w:rsidRPr="00057B30" w:rsidRDefault="00057B30" w:rsidP="00057B30">
      <w:pPr>
        <w:spacing w:line="360" w:lineRule="auto"/>
        <w:ind w:firstLineChars="200" w:firstLine="1040"/>
        <w:rPr>
          <w:rFonts w:ascii="楷体" w:eastAsia="楷体" w:hAnsi="楷体" w:hint="eastAsia"/>
          <w:sz w:val="52"/>
          <w:szCs w:val="52"/>
        </w:rPr>
      </w:pPr>
      <w:r w:rsidRPr="00057B30">
        <w:rPr>
          <w:rFonts w:ascii="楷体" w:eastAsia="楷体" w:hAnsi="楷体" w:hint="eastAsia"/>
          <w:sz w:val="52"/>
          <w:szCs w:val="52"/>
        </w:rPr>
        <w:t>5.保持良好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手卫生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是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预防诺如病毒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感染和控制传播非常有效措施。</w:t>
      </w:r>
      <w:r w:rsidRPr="00057B30">
        <w:rPr>
          <w:rFonts w:ascii="楷体" w:eastAsia="楷体" w:hAnsi="楷体" w:hint="eastAsia"/>
          <w:sz w:val="52"/>
          <w:szCs w:val="52"/>
        </w:rPr>
        <w:lastRenderedPageBreak/>
        <w:t>消毒纸巾和免冲洗手消毒液不能代替标准洗手程序。各集体单位或机构应配置足够数量洗手设施(挤压式液体皂或洗手液、水龙头等)。采用七步洗手法，使用洗手液或皂液，用流动水至少洗20秒，结束后，冲洗水龙头后再行关闭。</w:t>
      </w:r>
    </w:p>
    <w:p w:rsidR="00057B30" w:rsidRPr="00057B30" w:rsidRDefault="0082362E" w:rsidP="00057B30">
      <w:pPr>
        <w:spacing w:line="360" w:lineRule="auto"/>
        <w:ind w:firstLineChars="200" w:firstLine="1040"/>
        <w:rPr>
          <w:rFonts w:ascii="楷体" w:eastAsia="楷体" w:hAnsi="楷体" w:hint="eastAsia"/>
          <w:sz w:val="52"/>
          <w:szCs w:val="52"/>
        </w:rPr>
      </w:pPr>
      <w:r>
        <w:rPr>
          <w:rFonts w:ascii="楷体" w:eastAsia="楷体" w:hAnsi="楷体" w:hint="eastAsi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-5036820</wp:posOffset>
            </wp:positionV>
            <wp:extent cx="7572375" cy="10648950"/>
            <wp:effectExtent l="19050" t="0" r="9525" b="0"/>
            <wp:wrapNone/>
            <wp:docPr id="3" name="图片 0" descr="t01ef18e50bea98c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f18e50bea98c7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B30" w:rsidRPr="00057B30">
        <w:rPr>
          <w:rFonts w:ascii="楷体" w:eastAsia="楷体" w:hAnsi="楷体" w:hint="eastAsia"/>
          <w:sz w:val="52"/>
          <w:szCs w:val="52"/>
        </w:rPr>
        <w:t>6、食品从业人员要采取更为严格病例管理策略，需连续2天粪便或</w:t>
      </w:r>
      <w:proofErr w:type="gramStart"/>
      <w:r w:rsidR="00057B30" w:rsidRPr="00057B30">
        <w:rPr>
          <w:rFonts w:ascii="楷体" w:eastAsia="楷体" w:hAnsi="楷体" w:hint="eastAsia"/>
          <w:sz w:val="52"/>
          <w:szCs w:val="52"/>
        </w:rPr>
        <w:t>肛</w:t>
      </w:r>
      <w:proofErr w:type="gramEnd"/>
      <w:r w:rsidR="00057B30" w:rsidRPr="00057B30">
        <w:rPr>
          <w:rFonts w:ascii="楷体" w:eastAsia="楷体" w:hAnsi="楷体" w:hint="eastAsia"/>
          <w:sz w:val="52"/>
          <w:szCs w:val="52"/>
        </w:rPr>
        <w:t>拭</w:t>
      </w:r>
      <w:proofErr w:type="gramStart"/>
      <w:r w:rsidR="00057B30" w:rsidRPr="00057B30">
        <w:rPr>
          <w:rFonts w:ascii="楷体" w:eastAsia="楷体" w:hAnsi="楷体" w:hint="eastAsia"/>
          <w:sz w:val="52"/>
          <w:szCs w:val="52"/>
        </w:rPr>
        <w:t>子诺如</w:t>
      </w:r>
      <w:proofErr w:type="gramEnd"/>
      <w:r w:rsidR="00057B30" w:rsidRPr="00057B30">
        <w:rPr>
          <w:rFonts w:ascii="楷体" w:eastAsia="楷体" w:hAnsi="楷体" w:hint="eastAsia"/>
          <w:sz w:val="52"/>
          <w:szCs w:val="52"/>
        </w:rPr>
        <w:t>病毒核酸检测阴性后方可上岗。</w:t>
      </w:r>
    </w:p>
    <w:p w:rsidR="00057B30" w:rsidRPr="00057B30" w:rsidRDefault="00057B30" w:rsidP="00057B30">
      <w:pPr>
        <w:spacing w:line="360" w:lineRule="auto"/>
        <w:ind w:firstLineChars="200" w:firstLine="1040"/>
        <w:rPr>
          <w:rFonts w:ascii="楷体" w:eastAsia="楷体" w:hAnsi="楷体" w:hint="eastAsia"/>
          <w:sz w:val="52"/>
          <w:szCs w:val="52"/>
        </w:rPr>
      </w:pPr>
      <w:r w:rsidRPr="00057B30">
        <w:rPr>
          <w:rFonts w:ascii="楷体" w:eastAsia="楷体" w:hAnsi="楷体" w:hint="eastAsia"/>
          <w:sz w:val="52"/>
          <w:szCs w:val="52"/>
        </w:rPr>
        <w:t>7、严格患者管理、规范环境消毒、及时消除食品和水安全隐患能有效得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控制诺如病毒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疫情蔓延。集体单位需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配合疾控中心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调查疫情，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疾控中</w:t>
      </w:r>
      <w:r w:rsidRPr="00057B30">
        <w:rPr>
          <w:rFonts w:ascii="楷体" w:eastAsia="楷体" w:hAnsi="楷体" w:hint="eastAsia"/>
          <w:sz w:val="52"/>
          <w:szCs w:val="52"/>
        </w:rPr>
        <w:lastRenderedPageBreak/>
        <w:t>心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根据疫情规模和传播危险因素出具预防控制措施建议书，根据控制措施落实实际情况做出疫情发展趋势</w:t>
      </w:r>
      <w:proofErr w:type="gramStart"/>
      <w:r w:rsidRPr="00057B30">
        <w:rPr>
          <w:rFonts w:ascii="楷体" w:eastAsia="楷体" w:hAnsi="楷体" w:hint="eastAsia"/>
          <w:sz w:val="52"/>
          <w:szCs w:val="52"/>
        </w:rPr>
        <w:t>研</w:t>
      </w:r>
      <w:proofErr w:type="gramEnd"/>
      <w:r w:rsidRPr="00057B30">
        <w:rPr>
          <w:rFonts w:ascii="楷体" w:eastAsia="楷体" w:hAnsi="楷体" w:hint="eastAsia"/>
          <w:sz w:val="52"/>
          <w:szCs w:val="52"/>
        </w:rPr>
        <w:t>判和风险评估，控制措施不力集体单位做出停课或停工建议，各集体单位应遵照执行。</w:t>
      </w:r>
    </w:p>
    <w:p w:rsidR="00057B30" w:rsidRPr="00057B30" w:rsidRDefault="00057B30" w:rsidP="00057B30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-4490085</wp:posOffset>
            </wp:positionV>
            <wp:extent cx="7572375" cy="10696575"/>
            <wp:effectExtent l="19050" t="0" r="9525" b="0"/>
            <wp:wrapNone/>
            <wp:docPr id="4" name="图片 0" descr="t01ef18e50bea98c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f18e50bea98c7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AFB" w:rsidRPr="00057B30" w:rsidRDefault="00D85AFB"/>
    <w:sectPr w:rsidR="00D85AFB" w:rsidRPr="00057B30" w:rsidSect="00D8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67" w:rsidRDefault="00284A67" w:rsidP="00057B30">
      <w:r>
        <w:separator/>
      </w:r>
    </w:p>
  </w:endnote>
  <w:endnote w:type="continuationSeparator" w:id="0">
    <w:p w:rsidR="00284A67" w:rsidRDefault="00284A67" w:rsidP="0005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67" w:rsidRDefault="00284A67" w:rsidP="00057B30">
      <w:r>
        <w:separator/>
      </w:r>
    </w:p>
  </w:footnote>
  <w:footnote w:type="continuationSeparator" w:id="0">
    <w:p w:rsidR="00284A67" w:rsidRDefault="00284A67" w:rsidP="00057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B30"/>
    <w:rsid w:val="00057B30"/>
    <w:rsid w:val="00284A67"/>
    <w:rsid w:val="002E3249"/>
    <w:rsid w:val="00602355"/>
    <w:rsid w:val="0082362E"/>
    <w:rsid w:val="00D85AFB"/>
    <w:rsid w:val="00E8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B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B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7B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7B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2018-12-29T06:44:00Z</cp:lastPrinted>
  <dcterms:created xsi:type="dcterms:W3CDTF">2018-12-29T06:30:00Z</dcterms:created>
  <dcterms:modified xsi:type="dcterms:W3CDTF">2018-12-29T06:44:00Z</dcterms:modified>
</cp:coreProperties>
</file>