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“学习《民法典》，做守法好公民”主题班会</w:t>
      </w:r>
    </w:p>
    <w:p>
      <w:pPr>
        <w:jc w:val="center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漕桥小学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五（2）班 </w:t>
      </w:r>
    </w:p>
    <w:p>
      <w:r>
        <w:rPr>
          <w:rFonts w:hint="eastAsia"/>
        </w:rPr>
        <w:t>教学目的： 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了解《民法典》的内容。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了解《民法典》与人们生活的密切联系。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了解《民法典》实施的意义。</w:t>
      </w:r>
    </w:p>
    <w:p>
      <w:pPr>
        <w:rPr>
          <w:rFonts w:hint="eastAsia"/>
        </w:rPr>
      </w:pPr>
      <w:r>
        <w:rPr>
          <w:rFonts w:hint="eastAsia"/>
        </w:rPr>
        <w:t>教学重点：了解《民法典》的内容与人们生活的密切联系。</w:t>
      </w:r>
    </w:p>
    <w:p>
      <w:pPr>
        <w:rPr>
          <w:rFonts w:hint="eastAsia"/>
        </w:rPr>
      </w:pPr>
      <w:r>
        <w:rPr>
          <w:rFonts w:hint="eastAsia"/>
        </w:rPr>
        <w:t>教学难点：学会运用《民法典》维护个人的合法权益。</w:t>
      </w:r>
    </w:p>
    <w:p>
      <w:pPr>
        <w:rPr>
          <w:rFonts w:hint="eastAsia"/>
        </w:rPr>
      </w:pPr>
      <w:r>
        <w:rPr>
          <w:rFonts w:hint="eastAsia"/>
        </w:rPr>
        <w:t> 一、导入</w:t>
      </w:r>
    </w:p>
    <w:p>
      <w:pPr>
        <w:rPr>
          <w:rFonts w:hint="eastAsia"/>
        </w:rPr>
      </w:pPr>
      <w:r>
        <w:rPr>
          <w:rFonts w:hint="eastAsia"/>
        </w:rPr>
        <w:t> 同学们，你们听说过《民法典》吗？这又是一部怎样的法律呢？它与我们的生活又有怎样的联系呢？就让我们带着这些问题一起走进《民法典》，感受它的魅力。</w:t>
      </w:r>
    </w:p>
    <w:p>
      <w:pPr>
        <w:rPr>
          <w:rFonts w:hint="eastAsia"/>
        </w:rPr>
      </w:pPr>
      <w:r>
        <w:rPr>
          <w:rFonts w:hint="eastAsia"/>
        </w:rPr>
        <w:t> 二、学习《民法典》</w:t>
      </w:r>
    </w:p>
    <w:p>
      <w:pPr>
        <w:rPr>
          <w:rFonts w:hint="eastAsia"/>
        </w:rPr>
      </w:pPr>
      <w:r>
        <w:rPr>
          <w:rFonts w:hint="eastAsia"/>
        </w:rPr>
        <w:t>1.背景介绍</w:t>
      </w:r>
    </w:p>
    <w:p>
      <w:pPr>
        <w:rPr>
          <w:rFonts w:hint="eastAsia"/>
        </w:rPr>
      </w:pPr>
      <w:r>
        <w:rPr>
          <w:rFonts w:hint="eastAsia"/>
        </w:rPr>
        <w:t>2020年5月28日，《中华人民共和国民法典》经十三届全国人大三次会议表决通过, 自2021</w:t>
      </w:r>
    </w:p>
    <w:p>
      <w:pPr>
        <w:rPr>
          <w:rFonts w:hint="eastAsia"/>
        </w:rPr>
      </w:pPr>
      <w:r>
        <w:rPr>
          <w:rFonts w:hint="eastAsia"/>
        </w:rPr>
        <w:t>年1月1日起施行，这是我国第一部民法典，也将是2020年给未成年人的最特别的礼物。 这部煌煌法典，体例上共设7编，依次为总则编、物权编、合同编、人格权编、 婚姻家庭编、继承编、侵权责任编，以及附则，洋洋洒洒1260条，10万余字。这样的鸿篇巨制，在我国法律体系中可谓绝无仅有。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了解《民法典》守护未成年人的各个阶段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（1）胎儿阶段：“涉及遗产继承、接受赠与等胎儿利益保护的，胎儿视为具有民事权利能力。”——民法典在总则编“自然人”章节中，加入新规，将一个人受保护的起始点前移到了胎儿时期。“从事与人体基因、人体胚胎等有关的医学和科研活动的，应当遵守法律、行政法规和国家有关规定，不得危害人体健康，不得违背伦理道德，不得损害公共利益。”——这不仅为近些年热点的基因编辑等划出红线，也为一个生命从最开始提供法律保障。</w:t>
      </w:r>
    </w:p>
    <w:p>
      <w:pPr>
        <w:rPr>
          <w:rFonts w:hint="eastAsia"/>
        </w:rPr>
      </w:pPr>
      <w:r>
        <w:rPr>
          <w:rFonts w:hint="eastAsia"/>
        </w:rPr>
        <w:t>（2）8周岁：“不满八周岁的未成年人为无民事行为能力人，由其法定代理人代理实施民事法律行为。”——用通俗的话说，八周岁以上的小孩，就可以“帮家里打酱油了”。 </w:t>
      </w:r>
    </w:p>
    <w:p>
      <w:pPr>
        <w:rPr>
          <w:rFonts w:hint="eastAsia"/>
        </w:rPr>
      </w:pPr>
      <w:r>
        <w:rPr>
          <w:rFonts w:hint="eastAsia"/>
        </w:rPr>
        <w:t>（3）16周岁：“十六周岁以上的未成年人，以自己的劳动收入为主要生活来源的，视为完全民事行为能力人。”</w:t>
      </w:r>
    </w:p>
    <w:p>
      <w:pPr>
        <w:rPr>
          <w:rFonts w:hint="eastAsia"/>
        </w:rPr>
      </w:pPr>
      <w:r>
        <w:rPr>
          <w:rFonts w:hint="eastAsia"/>
        </w:rPr>
        <w:t>（4）18周岁：“十八周岁以上的自然人为成年人。不满十八周岁的自然人为未成年人。成年人为完全民事行为能力人，可以独立实施民事法律行为。”</w:t>
      </w:r>
    </w:p>
    <w:p>
      <w:pPr>
        <w:numPr>
          <w:ilvl w:val="0"/>
          <w:numId w:val="3"/>
        </w:numPr>
        <w:ind w:left="47" w:leftChars="0" w:firstLine="0" w:firstLineChars="0"/>
        <w:rPr>
          <w:rFonts w:hint="eastAsia"/>
        </w:rPr>
      </w:pPr>
      <w:r>
        <w:rPr>
          <w:rFonts w:hint="eastAsia"/>
        </w:rPr>
        <w:t>了解《民法典》颁布的意义</w:t>
      </w:r>
    </w:p>
    <w:p>
      <w:pPr>
        <w:numPr>
          <w:ilvl w:val="0"/>
          <w:numId w:val="0"/>
        </w:numPr>
        <w:ind w:left="47" w:leftChars="0"/>
        <w:rPr>
          <w:rFonts w:hint="eastAsia"/>
        </w:rPr>
      </w:pPr>
      <w:r>
        <w:rPr>
          <w:rFonts w:hint="eastAsia"/>
        </w:rPr>
        <w:t>  1.《民法典》的颁布是新时代全面依法治国的必然要求。</w:t>
      </w:r>
    </w:p>
    <w:p>
      <w:pPr>
        <w:rPr>
          <w:rFonts w:hint="eastAsia"/>
        </w:rPr>
      </w:pPr>
      <w:r>
        <w:rPr>
          <w:rFonts w:hint="eastAsia"/>
        </w:rPr>
        <w:t>   2.《民法典》的颁布是中国特色社会主义理论的特色凝聚。 </w:t>
      </w:r>
    </w:p>
    <w:p>
      <w:pPr>
        <w:rPr>
          <w:rFonts w:hint="eastAsia"/>
        </w:rPr>
      </w:pPr>
      <w:r>
        <w:rPr>
          <w:rFonts w:hint="eastAsia"/>
        </w:rPr>
        <w:t>   3.《民法典》的颁布是新时代中国立法进程的重大工程。</w:t>
      </w:r>
    </w:p>
    <w:p>
      <w:pPr>
        <w:rPr>
          <w:rFonts w:hint="eastAsia"/>
        </w:rPr>
      </w:pPr>
      <w:r>
        <w:rPr>
          <w:rFonts w:hint="eastAsia"/>
        </w:rPr>
        <w:t>四、课堂总结 </w:t>
      </w:r>
    </w:p>
    <w:p>
      <w:pPr>
        <w:rPr>
          <w:rFonts w:hint="eastAsia"/>
        </w:rPr>
      </w:pPr>
      <w:r>
        <w:rPr>
          <w:rFonts w:hint="eastAsia"/>
        </w:rPr>
        <w:t>《民法典》</w:t>
      </w:r>
    </w:p>
    <w:p>
      <w:pPr>
        <w:rPr>
          <w:rFonts w:hint="eastAsia"/>
        </w:rPr>
      </w:pPr>
      <w:r>
        <w:rPr>
          <w:rFonts w:hint="eastAsia"/>
        </w:rPr>
        <w:t>与我们的日常生活息息相关，一节法治课打开一扇关于民法典的窗。当然还有《宪法》、《未成年人保护法》、《预防未 成年人犯罪法》、《婚姻法》、《收养法》、《刑法》、《义务教育</w:t>
      </w:r>
    </w:p>
    <w:p>
      <w:pPr>
        <w:rPr>
          <w:rFonts w:hint="eastAsia"/>
        </w:rPr>
      </w:pPr>
      <w:r>
        <w:rPr>
          <w:rFonts w:hint="eastAsia"/>
        </w:rPr>
        <w:t>法》等等。 希望同学们从小树立法治观念、树立规则意识，懂得尊重规则，</w:t>
      </w:r>
    </w:p>
    <w:p>
      <w:pPr>
        <w:rPr>
          <w:rFonts w:hint="eastAsia"/>
        </w:rPr>
      </w:pPr>
      <w:r>
        <w:rPr>
          <w:rFonts w:hint="eastAsia"/>
        </w:rPr>
        <w:t>不侵犯他人的合法权益。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F346E"/>
    <w:multiLevelType w:val="singleLevel"/>
    <w:tmpl w:val="82BF346E"/>
    <w:lvl w:ilvl="0" w:tentative="0">
      <w:start w:val="3"/>
      <w:numFmt w:val="chineseCounting"/>
      <w:suff w:val="nothing"/>
      <w:lvlText w:val="%1、"/>
      <w:lvlJc w:val="left"/>
      <w:pPr>
        <w:ind w:left="47" w:leftChars="0" w:firstLine="0" w:firstLineChars="0"/>
      </w:pPr>
      <w:rPr>
        <w:rFonts w:hint="eastAsia"/>
      </w:rPr>
    </w:lvl>
  </w:abstractNum>
  <w:abstractNum w:abstractNumId="1">
    <w:nsid w:val="35517001"/>
    <w:multiLevelType w:val="singleLevel"/>
    <w:tmpl w:val="35517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4E47391"/>
    <w:multiLevelType w:val="singleLevel"/>
    <w:tmpl w:val="74E4739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8E"/>
    <w:rsid w:val="000F3426"/>
    <w:rsid w:val="00114E5F"/>
    <w:rsid w:val="001C678E"/>
    <w:rsid w:val="006009F8"/>
    <w:rsid w:val="00AA2F53"/>
    <w:rsid w:val="00AD259A"/>
    <w:rsid w:val="00BC367E"/>
    <w:rsid w:val="00E136E0"/>
    <w:rsid w:val="00FA5E23"/>
    <w:rsid w:val="03031491"/>
    <w:rsid w:val="125B10D6"/>
    <w:rsid w:val="155424EB"/>
    <w:rsid w:val="20FC4EC3"/>
    <w:rsid w:val="5ED42180"/>
    <w:rsid w:val="72B707C0"/>
    <w:rsid w:val="7CF6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174</Characters>
  <Lines>1</Lines>
  <Paragraphs>1</Paragraphs>
  <TotalTime>99</TotalTime>
  <ScaleCrop>false</ScaleCrop>
  <LinksUpToDate>false</LinksUpToDate>
  <CharactersWithSpaces>203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2020-09-17T06:15:00Z</dcterms:created>
  <dc:creator>许建生</dc:creator>
  <cp:lastModifiedBy>Administrator</cp:lastModifiedBy>
  <dcterms:modified xsi:type="dcterms:W3CDTF">2020-11-05T01:48:44Z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