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72" w:right="72"/>
        <w:jc w:val="center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48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童话在小学英语教学中的应用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研究》</w:t>
      </w:r>
    </w:p>
    <w:bookmarkEnd w:id="0"/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 期 评 估 报 告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常州市三河口小学 周锭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研究的基本情况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（一）意义与价值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提高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对英语阅读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教学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的认识。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提高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对英语学习的兴趣。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提升学生的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语言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的综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能力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对于概念课题组进行了以下界定。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课题组确定了如下研究目标，和以下研究内容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研究过程与方法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目前我们共开展了两个阶段的研究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第一阶段——启动课题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2.第二阶段——实施课题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过去一年，结合研究内容，我们开展了五点研究。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1.开展文献的研究，提炼学习理论。2.发放问卷调查，定位研究方向。3.发挥团队力量，精选内容资源。（1）文本内容的选择遵循可读性和可理解性相结合原则。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）童话教学的时间有保障。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实施教学实践，归纳应用策略。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）采取分级阅读策略，激发学生阅读兴趣。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720" w:firstLineChars="3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采用分级阅读策略，根据我校实际，从四年级起开始进行《丽声经典故事屋》的补充教学，每学期进行一级故事书的学习，通过读故事、复述故事、表演故事三个步骤来实现学习目标，激发学生的阅读兴趣。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720" w:firstLineChars="300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4.1分级阅读具体实施例举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920"/>
        <w:gridCol w:w="6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丽声经典故事屋</w:t>
            </w:r>
          </w:p>
        </w:tc>
        <w:tc>
          <w:tcPr>
            <w:tcW w:w="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年级</w:t>
            </w:r>
          </w:p>
        </w:tc>
        <w:tc>
          <w:tcPr>
            <w:tcW w:w="6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第一级</w:t>
            </w:r>
          </w:p>
        </w:tc>
        <w:tc>
          <w:tcPr>
            <w:tcW w:w="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四上</w:t>
            </w:r>
          </w:p>
        </w:tc>
        <w:tc>
          <w:tcPr>
            <w:tcW w:w="6801" w:type="dxa"/>
          </w:tcPr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知识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：能够通过已有经验及图片的帮助，理解故事大意；通过观察图片细节，推测故事发展；完成视觉词的朗读，提升阅读流利度。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能力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：能够基于故事内容进行思考和讨论，完成阅读任务；能够对故事进行简单复述；能够发挥创意，改编故事。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情感态度和价值目标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：能够通过阅读该故事体会到阅读的快乐；能够联系实际批判地思考问题。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第二级</w:t>
            </w:r>
          </w:p>
        </w:tc>
        <w:tc>
          <w:tcPr>
            <w:tcW w:w="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四下</w:t>
            </w:r>
          </w:p>
        </w:tc>
        <w:tc>
          <w:tcPr>
            <w:tcW w:w="680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读懂四本书，学会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150字。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知识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：通过学生已有经验及图片的帮助，理解故事大意；通过观察图片细节，体会人物情绪，推测故事发展；了解故事原型及背景文化相关知识。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能力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：能够基于故事内容发展续编故事。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情感态度和价值目标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：通过阅读该故事体会到阅读的快乐；能够对故事中的人物进行分析及评价。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第三级</w:t>
            </w:r>
          </w:p>
        </w:tc>
        <w:tc>
          <w:tcPr>
            <w:tcW w:w="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五上</w:t>
            </w:r>
          </w:p>
        </w:tc>
        <w:tc>
          <w:tcPr>
            <w:tcW w:w="6801" w:type="dxa"/>
          </w:tcPr>
          <w:p>
            <w:pPr>
              <w:numPr>
                <w:ilvl w:val="0"/>
                <w:numId w:val="4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知识目标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：学生能够通过阅读故事，快速查找人物的相关信息；能够结合故事发展简单分析人物的心理；能够对故事中的人物进行简单评价并阐述原因。</w:t>
            </w:r>
          </w:p>
          <w:p>
            <w:pPr>
              <w:numPr>
                <w:ilvl w:val="0"/>
                <w:numId w:val="4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能力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：学生能够结合故事理解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  <w:t>生词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的含义并进行简单运用；能够跟着录音朗读故事并体会人物的感情。</w:t>
            </w:r>
          </w:p>
          <w:p>
            <w:pPr>
              <w:numPr>
                <w:ilvl w:val="0"/>
                <w:numId w:val="4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情感态度和价值目标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：学生能够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  <w:t>进行创意性思考与表达。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第四级</w:t>
            </w:r>
          </w:p>
        </w:tc>
        <w:tc>
          <w:tcPr>
            <w:tcW w:w="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五下</w:t>
            </w:r>
          </w:p>
        </w:tc>
        <w:tc>
          <w:tcPr>
            <w:tcW w:w="6801" w:type="dxa"/>
          </w:tcPr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知识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：能够完成故事阅读和理解，通过观察绘本图片细节，预测故事发展；能够大声朗读故事，提升阅读流利度。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能力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：能够独立阅读完成任务，参与小组合作，并基于故事内容进行思考和讨论。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情感态度和价值目标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：能够联系自身对故事进行评价，联系实际批判性地思考问题。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第五级</w:t>
            </w:r>
          </w:p>
        </w:tc>
        <w:tc>
          <w:tcPr>
            <w:tcW w:w="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六上</w:t>
            </w:r>
          </w:p>
        </w:tc>
        <w:tc>
          <w:tcPr>
            <w:tcW w:w="6801" w:type="dxa"/>
          </w:tcPr>
          <w:p>
            <w:pPr>
              <w:numPr>
                <w:ilvl w:val="0"/>
                <w:numId w:val="4"/>
              </w:numPr>
              <w:spacing w:line="400" w:lineRule="exact"/>
              <w:ind w:left="454" w:leftChars="100" w:hanging="244" w:hangingChars="102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知识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：能够完成故事阅读和理解，通过观察绘本图片细节，预测故事发展；能够大声朗读故事，提升阅读流利度。</w:t>
            </w:r>
          </w:p>
          <w:p>
            <w:pPr>
              <w:numPr>
                <w:ilvl w:val="0"/>
                <w:numId w:val="4"/>
              </w:numPr>
              <w:spacing w:line="400" w:lineRule="exact"/>
              <w:ind w:left="454" w:leftChars="100" w:hanging="244" w:hangingChars="102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能力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：能够独立阅读完成任务，参与小组合作，并基于故事内容进行思考和讨论。</w:t>
            </w:r>
          </w:p>
          <w:p>
            <w:pPr>
              <w:numPr>
                <w:ilvl w:val="0"/>
                <w:numId w:val="4"/>
              </w:numPr>
              <w:spacing w:line="400" w:lineRule="exact"/>
              <w:ind w:left="454" w:leftChars="100" w:hanging="244" w:hangingChars="102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情感态度和价值目标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：能够联系自身对故事和人物进行评价，联系实际批判性地思考问题。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第六级</w:t>
            </w:r>
          </w:p>
        </w:tc>
        <w:tc>
          <w:tcPr>
            <w:tcW w:w="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六下</w:t>
            </w:r>
          </w:p>
        </w:tc>
        <w:tc>
          <w:tcPr>
            <w:tcW w:w="6801" w:type="dxa"/>
          </w:tcPr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知识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：学生能够用阅读圈的方式，互助完成故事大意的理解及关键信息的提炼；通过故事发展，体会人物性格；了解故事内涵。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能力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：能够复述及表演故事；能够根据阅读圈中自己的角色深入挖掘文本。</w:t>
            </w:r>
          </w:p>
          <w:p>
            <w:pPr>
              <w:numPr>
                <w:ilvl w:val="0"/>
                <w:numId w:val="3"/>
              </w:numPr>
              <w:spacing w:line="400" w:lineRule="exact"/>
              <w:ind w:left="720" w:hanging="360"/>
              <w:rPr>
                <w:rFonts w:hint="eastAsia" w:asciiTheme="majorEastAsia" w:hAnsiTheme="majorEastAsia" w:eastAsiaTheme="majorEastAsia" w:cstheme="majorEastAsia"/>
                <w:b w:val="0"/>
                <w:bCs w:val="0"/>
                <w:smallCaps w:val="0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情感态度和价值目标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：通过阅读该故事体会到阅读的快乐；能够对故事中的人物进行分析及评价。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采用有向指导策略，培养学生阅读能力。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主题情境导入，培养学生趣味积累词汇的能力。教师通过头脑风暴、观察对比等形式激发学生关于故事的已有经验，通过图谱或单词银行的形式罗列故事所涉及的主题词汇。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多种形式阅读，培养学生深层次理解文本的能力。引导学生学习的主动性。教师通过提问、追问等方式，引导学生观察认识封面、作者、插图作者等信息，培养学生好的阅读习惯及文本意识；通过速读、精读、阅读的方式，锻炼学生不同层次的阅读能力；根据人物的行为、语言和表情，推断他们的心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多层次读后设计，培养学生运用与表达的能力。引导学生评价故事人物的行为， 并讨论自己的观点，内化童话故事蕴含的寓意； 通过分角色表演，体会故事中人物的感情，提升口语流利度和表达能力；通过续编、改编故事，培养孩子创造力和辩证思维力。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420" w:leftChars="200" w:firstLine="0" w:firstLineChars="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运用实践提升策略，扩大学生的阅读量。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采用多种形式的读书活动，给学生创造读书展示的平台。比如读书摘记活动，积累语言知识。我的故事会分享，鼓励学生多读故事，并分享故事表演。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5.推进课题进程，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收获研究成果。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240" w:firstLineChars="1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）理论成果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形成了童话在小学英语教学中的应用价值的理性认识。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转变了教师的教学观念。梳理了童话教学的策略。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）实践成果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环境的布置：图书角增加了英语读物的选择和阅读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整理了教案5篇，案例2篇，剧本4份。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撰写了3篇论文，一篇发表在省级期刊杂志《新视界》，两篇获区二等奖、校一等奖。</w:t>
      </w:r>
    </w:p>
    <w:tbl>
      <w:tblPr>
        <w:tblStyle w:val="8"/>
        <w:tblW w:w="0" w:type="auto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260"/>
        <w:gridCol w:w="3060"/>
        <w:gridCol w:w="1215"/>
        <w:gridCol w:w="13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序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号</w:t>
            </w:r>
          </w:p>
        </w:tc>
        <w:tc>
          <w:tcPr>
            <w:tcW w:w="12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姓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名</w:t>
            </w:r>
          </w:p>
        </w:tc>
        <w:tc>
          <w:tcPr>
            <w:tcW w:w="30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标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 xml:space="preserve">  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题</w:t>
            </w:r>
          </w:p>
        </w:tc>
        <w:tc>
          <w:tcPr>
            <w:tcW w:w="121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  <w:t>发表或获奖</w:t>
            </w:r>
          </w:p>
        </w:tc>
        <w:tc>
          <w:tcPr>
            <w:tcW w:w="131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周锭</w:t>
            </w:r>
          </w:p>
        </w:tc>
        <w:tc>
          <w:tcPr>
            <w:tcW w:w="30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  <w:t>童话，让儿童在兴趣中学习英语</w:t>
            </w:r>
          </w:p>
        </w:tc>
        <w:tc>
          <w:tcPr>
            <w:tcW w:w="121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  <w:t>发表在《教育界》</w:t>
            </w:r>
          </w:p>
        </w:tc>
        <w:tc>
          <w:tcPr>
            <w:tcW w:w="131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2020.9.18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2</w:t>
            </w:r>
          </w:p>
        </w:tc>
        <w:tc>
          <w:tcPr>
            <w:tcW w:w="12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朱雯婷</w:t>
            </w:r>
          </w:p>
        </w:tc>
        <w:tc>
          <w:tcPr>
            <w:tcW w:w="30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英语童话故事教学，让孩子快乐学习</w:t>
            </w:r>
          </w:p>
        </w:tc>
        <w:tc>
          <w:tcPr>
            <w:tcW w:w="121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  <w:t>校一等奖</w:t>
            </w:r>
          </w:p>
        </w:tc>
        <w:tc>
          <w:tcPr>
            <w:tcW w:w="131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2020.5.20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周  锭</w:t>
            </w:r>
          </w:p>
        </w:tc>
        <w:tc>
          <w:tcPr>
            <w:tcW w:w="30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立足童话文本，提高创编能力</w:t>
            </w:r>
          </w:p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——以译林英语六上Unit1 Checkout time常规课为例</w:t>
            </w:r>
          </w:p>
        </w:tc>
        <w:tc>
          <w:tcPr>
            <w:tcW w:w="121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  <w:t>区二等奖</w:t>
            </w:r>
          </w:p>
        </w:tc>
        <w:tc>
          <w:tcPr>
            <w:tcW w:w="131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2020.9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2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芮丽杰</w:t>
            </w:r>
          </w:p>
        </w:tc>
        <w:tc>
          <w:tcPr>
            <w:tcW w:w="306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</w:rPr>
              <w:t>提升小学英语Checkout time板块教学实效的研究</w:t>
            </w:r>
          </w:p>
        </w:tc>
        <w:tc>
          <w:tcPr>
            <w:tcW w:w="121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eastAsia="zh-CN"/>
              </w:rPr>
              <w:t>区二等奖</w:t>
            </w:r>
          </w:p>
        </w:tc>
        <w:tc>
          <w:tcPr>
            <w:tcW w:w="1310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2020.9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、问题与展望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通过课题研究我们已经获得了一定的研究成果，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局限于有限的时间，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研究的深度和广度还有所欠缺，还需进一步研究。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1.案例和剧本的高度和深度还不够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。后期我们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将多组织学习，采用“请进来走出去”的方式提高案例和剧本的理论高度和深度。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2.在进行童话教学的过程中，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教师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如何将所习得的策略原则与实际教学相结合，需要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后期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的继续努力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firstLine="480" w:firstLineChars="200"/>
        <w:jc w:val="righ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mallCaps w:val="0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519" w:bottom="1440" w:left="174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hint="eastAsia" w:eastAsia="宋体"/>
        <w:lang w:eastAsia="zh-CN"/>
      </w:rPr>
    </w:pP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F401C0"/>
    <w:multiLevelType w:val="singleLevel"/>
    <w:tmpl w:val="A9F401C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E55178"/>
    <w:multiLevelType w:val="multilevel"/>
    <w:tmpl w:val="39E55178"/>
    <w:lvl w:ilvl="0" w:tentative="0">
      <w:start w:val="1"/>
      <w:numFmt w:val="bullet"/>
      <w:lvlText w:val="•"/>
      <w:lvlJc w:val="left"/>
      <w:pPr>
        <w:ind w:left="420" w:hanging="420"/>
      </w:pPr>
      <w:rPr>
        <w:rFonts w:hint="default" w:ascii="Arial" w:hAnsi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4007935C"/>
    <w:multiLevelType w:val="singleLevel"/>
    <w:tmpl w:val="4007935C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69261538"/>
    <w:multiLevelType w:val="multilevel"/>
    <w:tmpl w:val="69261538"/>
    <w:lvl w:ilvl="0" w:tentative="0">
      <w:start w:val="1"/>
      <w:numFmt w:val="bullet"/>
      <w:lvlText w:val="•"/>
      <w:lvlJc w:val="left"/>
      <w:pPr>
        <w:ind w:left="420" w:hanging="420"/>
      </w:pPr>
      <w:rPr>
        <w:rFonts w:hint="default" w:ascii="Arial" w:hAnsi="Arial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F85B2E3"/>
    <w:multiLevelType w:val="singleLevel"/>
    <w:tmpl w:val="7F85B2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22F26"/>
    <w:rsid w:val="05CC26D7"/>
    <w:rsid w:val="063338DC"/>
    <w:rsid w:val="07322F26"/>
    <w:rsid w:val="078F294B"/>
    <w:rsid w:val="08F0065B"/>
    <w:rsid w:val="0A834109"/>
    <w:rsid w:val="0B0D5446"/>
    <w:rsid w:val="0EAB2F1A"/>
    <w:rsid w:val="0F632B4C"/>
    <w:rsid w:val="109D0C02"/>
    <w:rsid w:val="17852FD4"/>
    <w:rsid w:val="17A62D46"/>
    <w:rsid w:val="18D01655"/>
    <w:rsid w:val="19A706B6"/>
    <w:rsid w:val="1D177293"/>
    <w:rsid w:val="203B65E5"/>
    <w:rsid w:val="20BF4FC1"/>
    <w:rsid w:val="20DB2B23"/>
    <w:rsid w:val="23C217D1"/>
    <w:rsid w:val="26500C7B"/>
    <w:rsid w:val="26E118B6"/>
    <w:rsid w:val="278A55B5"/>
    <w:rsid w:val="280F5E27"/>
    <w:rsid w:val="2A5459CB"/>
    <w:rsid w:val="2D0D7FF7"/>
    <w:rsid w:val="2D7724C9"/>
    <w:rsid w:val="31701039"/>
    <w:rsid w:val="367137AC"/>
    <w:rsid w:val="386F0DBF"/>
    <w:rsid w:val="39AC14F8"/>
    <w:rsid w:val="3A4A7805"/>
    <w:rsid w:val="3B241F9B"/>
    <w:rsid w:val="3C734CCE"/>
    <w:rsid w:val="3E067D49"/>
    <w:rsid w:val="3EA91AE1"/>
    <w:rsid w:val="415658E3"/>
    <w:rsid w:val="443B2994"/>
    <w:rsid w:val="47910E7B"/>
    <w:rsid w:val="4D93198E"/>
    <w:rsid w:val="4E5A2937"/>
    <w:rsid w:val="4EBE6655"/>
    <w:rsid w:val="51E97D01"/>
    <w:rsid w:val="538D2C33"/>
    <w:rsid w:val="5511737B"/>
    <w:rsid w:val="56582769"/>
    <w:rsid w:val="582E06E6"/>
    <w:rsid w:val="58AC2834"/>
    <w:rsid w:val="5B5014D8"/>
    <w:rsid w:val="5C782F27"/>
    <w:rsid w:val="5DBA129F"/>
    <w:rsid w:val="5E0A2C19"/>
    <w:rsid w:val="60CE3AC9"/>
    <w:rsid w:val="60F512F9"/>
    <w:rsid w:val="628F4704"/>
    <w:rsid w:val="63D0464B"/>
    <w:rsid w:val="64605745"/>
    <w:rsid w:val="668D653F"/>
    <w:rsid w:val="68C84A85"/>
    <w:rsid w:val="6DF7663C"/>
    <w:rsid w:val="6EAE600F"/>
    <w:rsid w:val="6F802574"/>
    <w:rsid w:val="72F36E13"/>
    <w:rsid w:val="74624E14"/>
    <w:rsid w:val="758651D6"/>
    <w:rsid w:val="75A1580D"/>
    <w:rsid w:val="769945CB"/>
    <w:rsid w:val="7AAA49BD"/>
    <w:rsid w:val="7C9D1CE7"/>
    <w:rsid w:val="7D104BC4"/>
    <w:rsid w:val="7E5275D9"/>
    <w:rsid w:val="7E97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300" w:after="300" w:line="360" w:lineRule="auto"/>
      <w:contextualSpacing/>
      <w:jc w:val="center"/>
      <w:outlineLvl w:val="0"/>
    </w:pPr>
    <w:rPr>
      <w:rFonts w:hint="eastAsia" w:ascii="Times New Roman" w:hAnsi="Times New Roman" w:eastAsia="黑体"/>
      <w:b/>
      <w:kern w:val="44"/>
      <w:sz w:val="32"/>
      <w:szCs w:val="48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60" w:after="160" w:line="360" w:lineRule="auto"/>
      <w:contextualSpacing/>
      <w:jc w:val="left"/>
      <w:outlineLvl w:val="2"/>
    </w:pPr>
    <w:rPr>
      <w:rFonts w:ascii="Times New Roman" w:hAnsi="Times New Roman" w:eastAsia="黑体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rFonts w:ascii="Times New Roman" w:hAnsi="Times New Roman"/>
      <w:kern w:val="0"/>
      <w:sz w:val="18"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qFormat/>
    <w:uiPriority w:val="0"/>
    <w:rPr>
      <w:sz w:val="21"/>
      <w:szCs w:val="21"/>
    </w:rPr>
  </w:style>
  <w:style w:type="character" w:styleId="12">
    <w:name w:val="footnote reference"/>
    <w:qFormat/>
    <w:uiPriority w:val="0"/>
    <w:rPr>
      <w:vertAlign w:val="superscript"/>
    </w:rPr>
  </w:style>
  <w:style w:type="character" w:customStyle="1" w:styleId="13">
    <w:name w:val="font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2020-06-05T02:58:00Z</dcterms:created>
  <dc:creator>周周</dc:creator>
  <cp:lastModifiedBy>周周</cp:lastModifiedBy>
  <cp:lastPrinted>2020-06-10T08:18:00Z</cp:lastPrinted>
  <dcterms:modified xsi:type="dcterms:W3CDTF">2020-12-30T02:08:45Z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