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优秀美术课堂教学借鉴实施成果</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2020.10 唐舒</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在美术岗位上执教已经两年多了，作为一名新教师，我更多的是学习和模仿有经验的美术老师上课的方式方法。在执教期间，我一直是在小学低段授课，对</w:t>
      </w:r>
      <w:bookmarkStart w:id="0" w:name="_GoBack"/>
      <w:bookmarkEnd w:id="0"/>
      <w:r>
        <w:rPr>
          <w:rFonts w:hint="eastAsia" w:asciiTheme="minorEastAsia" w:hAnsiTheme="minorEastAsia" w:eastAsiaTheme="minorEastAsia" w:cstheme="minorEastAsia"/>
          <w:sz w:val="24"/>
          <w:szCs w:val="24"/>
          <w:lang w:eastAsia="zh-CN"/>
        </w:rPr>
        <w:t>于一个新教师来说，面对低年段的孩子，我有很多的不足和无措，首先是美术课堂纪律的管理，其次是美术课堂上教学的展开，最后是上好一堂美术课。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执教期间，学校大力支持作为新教师的我积极参加市区级的美术教学研讨活动，鼓励我参加各类美术专业的培训，更是寻找契机帮助我开设了一堂区级的美术公开课。这些都让我快速的成长起来。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一次参加区里的教研活动是在三井小学听了一节二年级的造型表现课《老人和儿童》，听完这节课给了我很大的启发，首先是弥补了我在美术课上的纪律约束问题，课上有要约束学生纪律问题时，我经常是以喊口令的形式，例如：我说停，就停；又或者是一、二、三的倒数提示学生。这样也带来了弊端，学生对指令的抗拒。因此我在这位老师的课上学到了非常具有童趣的口令，老师说我是小太阳，学生说我是向日葵。这样呼应的方式，学生更能接受，在我的课堂中我开始使用具有童趣的语言，很显然，同学们十分配合，也对我的课堂纪律有了很大的帮助。其次，这是一堂造型表现画人物的课，相当于学生来说，这是非常有难度的。我们面对这类型的美术课，都会大力鼓动学生去观察人物，设计很多的教学环节加大学生观察结果，培养学生的观察能力，在这节课上，我遇到的最大的难点是让二年级的孩子，体会到老人和儿童的区别，我们展示的各种比较的照片都是很外在的，孩子们也能找到外貌上最直观的变化，但最终我们都还是要回归到本课的情感的高度上。那么这节课的老师，就非常的有创意，并且很好地解决了这一难点，学生的表现非常积极，有感受有内涵。她使用了手机软件，对着每一位孩子拍摄，并用特效将孩子的脸慢慢变成了一个老人的脸，学生看着自己的脸上慢慢布上了皱纹，头发慢慢变白，神情慢慢发生了迟缓，情感的体验更加深刻了。于是，我利用同样的教学方法在我的课堂上展开，同样得到了学生很好地反馈。孩子们既学到了又玩到了，之后我也开始深入的发掘一些有利于美术课堂教学的软件，不同类型的课，有这样信息化的辅助，会使得美术课堂更生动更直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我执教的二年级《亮眼睛》区级公开课上，同样是造型表现课，不变的还是通过教学环节的设计，展开丰富的活动让学生更好的观察，于是，我利用手机软件希沃助手辅助我的课堂教学，用直播的方式便于学生之间观察对方的眼睛，美术不就是发现身边的美吗？让学生贴近自己的生活，走进自己的同学，从熟悉的身边人入手观察，对本节课的知识点达成是很有利的，也方便了同学在表述观察的时候，每位同学都能透过软件边听边看边补充，让观察更用心更仔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每一堂优秀的美术课堂教学都有我值得深究的各个小细节，有太多值得我拿来学习的地方，那么，不断地学习优秀教师的课堂教学方式，能辅助我拓宽教学眼界，解决很多我教学上的短板。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33D99"/>
    <w:rsid w:val="1E7549B8"/>
    <w:rsid w:val="274D22DB"/>
    <w:rsid w:val="3D536B3F"/>
    <w:rsid w:val="47516656"/>
    <w:rsid w:val="5BF279A4"/>
    <w:rsid w:val="6D2255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2021-01-06T08:04:09Z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