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大标宋简体" w:eastAsia="方正大标宋简体"/>
          <w:b/>
          <w:sz w:val="44"/>
          <w:szCs w:val="36"/>
        </w:rPr>
      </w:pPr>
      <w:r>
        <w:rPr>
          <w:rFonts w:hint="eastAsia" w:ascii="方正大标宋简体" w:eastAsia="方正大标宋简体"/>
          <w:b/>
          <w:sz w:val="44"/>
          <w:szCs w:val="36"/>
        </w:rPr>
        <w:t>第五批新北区优秀</w:t>
      </w:r>
      <w:r>
        <w:rPr>
          <w:rFonts w:ascii="方正大标宋简体" w:eastAsia="方正大标宋简体"/>
          <w:b/>
          <w:sz w:val="44"/>
          <w:szCs w:val="36"/>
        </w:rPr>
        <w:t>教师</w:t>
      </w:r>
      <w:r>
        <w:rPr>
          <w:rFonts w:hint="eastAsia" w:ascii="方正大标宋简体" w:eastAsia="方正大标宋简体"/>
          <w:b/>
          <w:sz w:val="44"/>
          <w:szCs w:val="36"/>
        </w:rPr>
        <w:t>培育</w:t>
      </w:r>
      <w:r>
        <w:rPr>
          <w:rFonts w:ascii="方正大标宋简体" w:eastAsia="方正大标宋简体"/>
          <w:b/>
          <w:sz w:val="44"/>
          <w:szCs w:val="36"/>
        </w:rPr>
        <w:t>室成员申报表</w:t>
      </w:r>
    </w:p>
    <w:tbl>
      <w:tblPr>
        <w:tblStyle w:val="2"/>
        <w:tblW w:w="101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4"/>
        <w:gridCol w:w="165"/>
        <w:gridCol w:w="687"/>
        <w:gridCol w:w="492"/>
        <w:gridCol w:w="956"/>
        <w:gridCol w:w="588"/>
        <w:gridCol w:w="398"/>
        <w:gridCol w:w="451"/>
        <w:gridCol w:w="71"/>
        <w:gridCol w:w="573"/>
        <w:gridCol w:w="475"/>
        <w:gridCol w:w="71"/>
        <w:gridCol w:w="427"/>
        <w:gridCol w:w="336"/>
        <w:gridCol w:w="1207"/>
        <w:gridCol w:w="21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蒋薇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198102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常州市新北区</w:t>
            </w:r>
            <w:r>
              <w:rPr>
                <w:rFonts w:hint="eastAsia"/>
                <w:sz w:val="24"/>
                <w:lang w:eastAsia="zh-CN"/>
              </w:rPr>
              <w:t>孝都</w:t>
            </w:r>
            <w:r>
              <w:rPr>
                <w:rFonts w:hint="eastAsia"/>
                <w:sz w:val="24"/>
              </w:rPr>
              <w:t>幼儿园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幼教</w:t>
            </w:r>
          </w:p>
        </w:tc>
        <w:tc>
          <w:tcPr>
            <w:tcW w:w="1953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现教师职称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及取得时间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幼儿园一级</w:t>
            </w:r>
            <w:r>
              <w:rPr>
                <w:rFonts w:hint="eastAsia"/>
                <w:sz w:val="24"/>
              </w:rPr>
              <w:t>、201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现专业荣誉称号及取得时间</w:t>
            </w:r>
          </w:p>
        </w:tc>
        <w:tc>
          <w:tcPr>
            <w:tcW w:w="2404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13861268272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45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</w:rPr>
              <w:t xml:space="preserve"> 申报培育</w:t>
            </w:r>
            <w:r>
              <w:rPr>
                <w:rFonts w:hint="eastAsia"/>
                <w:sz w:val="24"/>
              </w:rPr>
              <w:t>室名称</w:t>
            </w:r>
          </w:p>
        </w:tc>
        <w:tc>
          <w:tcPr>
            <w:tcW w:w="4346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新北区学前教育周萍优秀教师培育室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3" w:hRule="atLeast"/>
        </w:trPr>
        <w:tc>
          <w:tcPr>
            <w:tcW w:w="127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专业成长主要成绩</w:t>
            </w:r>
          </w:p>
        </w:tc>
        <w:tc>
          <w:tcPr>
            <w:tcW w:w="886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综合荣誉：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“常州市新北区先进教育工作者”（2006.9）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2.“常州市中小学优秀班主任”（2007.12）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区政府嘉奖（2010.2）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4.“常州市新北区先进教育工作者”（2012.9）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5.“常州市新北区孝都幼儿园先进教育工作者”（2018.6）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6.“新北区校本培训先进个人”（2019.3）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7.春江镇“优秀教师”（2019.1）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8.园“教科研积极分子”（2019.8）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教育教学: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新北区幼儿园说课比赛三等奖（2002.12）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2.新北区首届幼儿教师综合能力竞赛三等奖（2004.11）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3.论文《浅谈幼儿园师幼互动中的问题及对策》获区三等奖（2006.12）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4.教学案例《爱发生冲突行为的豪豪》获新北区二等奖（2008.9）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5.教学案例《发生攻击行为以后》获新北区二等奖（2009.9）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6.新北区幼儿教师基本功竞赛三等奖（2009.12）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7.教学设计《好朋友》</w:t>
            </w:r>
            <w:r>
              <w:rPr>
                <w:rFonts w:hint="eastAsia" w:ascii="宋体" w:hAnsi="宋体" w:cs="宋体"/>
                <w:sz w:val="21"/>
                <w:szCs w:val="21"/>
              </w:rPr>
              <w:t>获区三等奖（2010.9）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8.教学设计《迎春花》江苏省“蓝天杯”三等奖（2010.10）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9.论文《浅谈幼儿园美术教育中创新能力的培养》获江苏省“蓝天杯”三等奖（2010.10）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10.论文《初探幼儿古诗文诵读活动》获省级三等奖（2011.5）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11.论文《让区域活动材料成为孩子的朋友》获省级三等奖（2012.12）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12.教学设计《我的发现—颜色的变化》获江苏省“蓝天杯”三等奖（2013.1)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13.论文《浅谈多媒体教学与幼儿园教学活动的整合运用》获新北区三等奖（2013.12）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14.教学设计《我的小脚朋友》获江苏省“蓝天杯”二等奖（2014.12）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15.常州市幼儿园班级环境创设微视频评比获二等奖（2015.6）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16.幼儿园班级环境创设微视频评比获新北区一等奖（2015.6）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17.论文《浅谈小班生活自理能力的培养》获新北区二等奖（2015.12）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18.教学设计《我们一起来造桥》获江苏省“蓝天杯”二等奖（2015.12）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19.教学案例《中班幼儿积木游戏主题性搭建几点思考》获省级三等奖（2016.9）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20.教学设计《冰中取物》获江苏省“蓝天杯”三等奖（2016.12）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21.孝都幼儿园“青年教师大比拼”二等奖（2017.6）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22.论文《大班幼儿餐后的散步管理策略》获省级二等奖（2017.9）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23.在园级“弹唱”比赛获二等奖。（201710）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24.在园级“插塑”比赛中获二等奖。（201712）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25.教学设计《彩色世界》获蓝天杯二等奖（201712）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26.教学设计《颜色宝宝做朋友》获蓝天杯三等奖（201712）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.园骏马杯比赛获一等奖（201806）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.园案例评比获一等奖（201806）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.新北区沙水游戏案例比赛三等奖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.论文《追随幼儿，助推幼儿发展——以大班玩沙游戏为例》获蓝天杯三等奖（201809）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1"/>
                <w:szCs w:val="21"/>
              </w:rPr>
              <w:t>.论文《追随幼儿，助推幼儿发展——以大班玩沙游戏为例》在《好家长》上发表（201810）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32.教学设计《花儿朵朵开》获蓝天杯三等奖（201812）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33.论文《让幼儿做主人，让自然角生动起来——以小班自然角创设为例》发表于《好家长》（201906）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34.论文《“全收获”理念启示下的幼儿园种植活动》获蓝天杯论文评比二等奖（201909）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276" w:type="dxa"/>
            <w:gridSpan w:val="3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教育教学、教科研等方面关注的问题</w:t>
            </w:r>
          </w:p>
        </w:tc>
        <w:tc>
          <w:tcPr>
            <w:tcW w:w="421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幼儿在一日生活中行为习惯的培养，教师对周边资源的课程开发意识</w:t>
            </w:r>
          </w:p>
        </w:tc>
        <w:tc>
          <w:tcPr>
            <w:tcW w:w="97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发展主要目标</w:t>
            </w:r>
          </w:p>
        </w:tc>
        <w:tc>
          <w:tcPr>
            <w:tcW w:w="367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主动学习，不断提高自己的专业水平，在教育教学上形成自己的风格，争取评上五级梯队的称号。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96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对培育室的愿望</w:t>
            </w:r>
          </w:p>
        </w:tc>
        <w:tc>
          <w:tcPr>
            <w:tcW w:w="8173" w:type="dxa"/>
            <w:gridSpan w:val="13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在培育室的培养下，互相学习，互相促进，不断提高自己的业务能力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所在单位审核与推荐意见</w:t>
            </w:r>
          </w:p>
        </w:tc>
        <w:tc>
          <w:tcPr>
            <w:tcW w:w="3808" w:type="dxa"/>
            <w:gridSpan w:val="8"/>
            <w:noWrap w:val="0"/>
            <w:vAlign w:val="bottom"/>
          </w:tcPr>
          <w:p>
            <w:pPr>
              <w:spacing w:line="0" w:lineRule="atLeast"/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   年  月  日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区业务主管部门意见</w:t>
            </w:r>
          </w:p>
        </w:tc>
        <w:tc>
          <w:tcPr>
            <w:tcW w:w="4098" w:type="dxa"/>
            <w:gridSpan w:val="4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领衔人考核评价及聘用意见</w:t>
            </w:r>
          </w:p>
        </w:tc>
        <w:tc>
          <w:tcPr>
            <w:tcW w:w="3808" w:type="dxa"/>
            <w:gridSpan w:val="8"/>
            <w:noWrap w:val="0"/>
            <w:vAlign w:val="bottom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领衔人：</w:t>
            </w:r>
          </w:p>
          <w:p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区教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育局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8" w:type="dxa"/>
            <w:gridSpan w:val="4"/>
            <w:noWrap w:val="0"/>
            <w:vAlign w:val="bottom"/>
          </w:tcPr>
          <w:p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    年  月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4BCC"/>
    <w:multiLevelType w:val="singleLevel"/>
    <w:tmpl w:val="5A2F4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B11F3"/>
    <w:rsid w:val="594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2021-01-05T05:16:00Z</dcterms:created>
  <dc:creator>蒋薇</dc:creator>
  <cp:lastModifiedBy>蒋薇</cp:lastModifiedBy>
  <dcterms:modified xsi:type="dcterms:W3CDTF">2021-01-05T05:41:48Z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