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厚积薄发  专业成长</w:t>
      </w:r>
    </w:p>
    <w:p>
      <w:pPr>
        <w:jc w:val="center"/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潘虹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（</w:t>
      </w:r>
      <w:r>
        <w:rPr>
          <w:rFonts w:hint="eastAsia"/>
          <w:sz w:val="24"/>
          <w:u w:val="single"/>
        </w:rPr>
        <w:t>个人）三年</w:t>
      </w:r>
      <w:r>
        <w:rPr>
          <w:rFonts w:hint="eastAsia"/>
          <w:sz w:val="24"/>
        </w:rPr>
        <w:t>成长规划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6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一、自我发现</w:t>
            </w:r>
          </w:p>
        </w:tc>
        <w:tc>
          <w:tcPr>
            <w:tcW w:w="8886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优势：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1、热爱</w:t>
            </w:r>
          </w:p>
          <w:p>
            <w:pPr>
              <w:spacing w:line="360" w:lineRule="auto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</w:t>
            </w:r>
            <w:r>
              <w:rPr>
                <w:rFonts w:hint="eastAsia"/>
                <w:sz w:val="24"/>
              </w:rPr>
              <w:t>热爱教育工作，热爱班主任工作，</w:t>
            </w:r>
            <w:r>
              <w:rPr>
                <w:rFonts w:hint="eastAsia"/>
                <w:sz w:val="24"/>
                <w:lang w:val="en-US" w:eastAsia="zh-CN"/>
              </w:rPr>
              <w:t>愿意基于儿童立场，为了儿童的发展去努力。我特别喜欢与</w:t>
            </w:r>
            <w:r>
              <w:rPr>
                <w:rFonts w:hint="eastAsia"/>
                <w:sz w:val="24"/>
              </w:rPr>
              <w:t>孩子们在一起</w:t>
            </w:r>
            <w:r>
              <w:rPr>
                <w:rFonts w:hint="eastAsia"/>
                <w:sz w:val="24"/>
                <w:lang w:val="en-US" w:eastAsia="zh-CN"/>
              </w:rPr>
              <w:t>生活、一起探讨、一起实践、一起成长，喜欢看每一个鲜活的生命在教育滋养下拔节生长。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好学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谦虚好学，就像一块海绵，能源源不断地吸收各种知识，在阅读中向书本学习；在培训中向专家学习；在日常中向同事学习……每年都会深度阅读2本以上德育专著，听各类班主任专题讲座不下10次，在学习中更新完善自己对班主任工作的认识，提升专业知识储备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坚守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从教13年，始终坚持做班主任，并有1-3年级小循环，1-6年级大循环班主任工作经验，清楚各年级学生的特点，也积累了各年级班级管理的真实案例，能长程规划班级管理，设计适合学生发展的德育活动。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潜势：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感性研究占大部分，理性研究能力有待提高，如课题研究能力，论文撰写能力。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二、目标定位</w:t>
            </w:r>
          </w:p>
        </w:tc>
        <w:tc>
          <w:tcPr>
            <w:tcW w:w="8886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2021年  </w:t>
            </w:r>
            <w:r>
              <w:rPr>
                <w:rFonts w:hint="eastAsia"/>
                <w:sz w:val="24"/>
                <w:lang w:val="en-US" w:eastAsia="zh-CN"/>
              </w:rPr>
              <w:t>申报</w:t>
            </w:r>
            <w:r>
              <w:rPr>
                <w:rFonts w:hint="eastAsia"/>
                <w:sz w:val="24"/>
              </w:rPr>
              <w:t>常州市高级班主任</w:t>
            </w:r>
            <w:r>
              <w:rPr>
                <w:rFonts w:hint="eastAsia"/>
                <w:sz w:val="24"/>
                <w:lang w:val="en-US" w:eastAsia="zh-CN"/>
              </w:rPr>
              <w:t>专业称号</w:t>
            </w:r>
          </w:p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2022年  </w:t>
            </w:r>
            <w:r>
              <w:rPr>
                <w:rFonts w:hint="eastAsia"/>
                <w:sz w:val="24"/>
                <w:lang w:val="en-US" w:eastAsia="zh-CN"/>
              </w:rPr>
              <w:t>申报</w:t>
            </w:r>
            <w:r>
              <w:rPr>
                <w:rFonts w:hint="eastAsia"/>
                <w:sz w:val="24"/>
              </w:rPr>
              <w:t>常州市特级班主任</w:t>
            </w:r>
            <w:r>
              <w:rPr>
                <w:rFonts w:hint="eastAsia"/>
                <w:sz w:val="24"/>
                <w:lang w:val="en-US" w:eastAsia="zh-CN"/>
              </w:rPr>
              <w:t>专业称号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三、未达条件</w:t>
            </w:r>
          </w:p>
        </w:tc>
        <w:tc>
          <w:tcPr>
            <w:tcW w:w="8886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高级班主任未达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1.市区级以上班集体荣誉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篇德育类论文（案例）在市级及以上获奖或公开刊物上发表。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.开设2次区级及以上高水平班主任公开课或示范课（主题班会、队会等）或多校联合公开主题班会（或队会）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积极承担青年班主任指导任务，有师徒结对协议书，被指导教师进步明显。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.积极承担市级及以上班主任培训与指导工作，通过德育示范课、专题讲座、经验交流、工作论坛等形式，带动全市班主任专业成长。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特级班主任未达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同上述“高级班主任”未达条件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篇德育类论文（案例）在市级及以上获奖或公开刊物上发表。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加权条件未达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1省市级</w:t>
            </w:r>
            <w:r>
              <w:rPr>
                <w:rFonts w:hint="eastAsia"/>
                <w:sz w:val="24"/>
              </w:rPr>
              <w:t>班主任基本功一等奖；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.相关</w:t>
            </w: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>优秀事迹宣传。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四、成长策略</w:t>
            </w:r>
          </w:p>
        </w:tc>
        <w:tc>
          <w:tcPr>
            <w:tcW w:w="8886" w:type="dxa"/>
          </w:tcPr>
          <w:p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自我积累：参与学校德育课题的研究与实践，养成深度阅读专业书籍的习惯，在日常班主任工作更加关注学生发展，在班主任工作中勤于思考，形成特色，并积极撰写德育论文（案例），多渠道投稿、参加评比，完成论文（案例）条件和中队集体荣誉条件。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2、借力发展：借助成长营的资源，向营长和营友们学习，提升班主任专业素养，积极申报公开课（讲座）参加基本功竞赛，在实战中发展提升。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3、挑战促成：借学校成立新一批工作室的机会，挑战领衔校级骨干班主任工作室，长程系列地指导青年班主任，并在过程中授人以渔，完善自我，互学共长。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五、自我评价</w:t>
            </w:r>
          </w:p>
        </w:tc>
        <w:tc>
          <w:tcPr>
            <w:tcW w:w="88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.依托</w:t>
            </w:r>
            <w:r>
              <w:rPr>
                <w:rFonts w:hint="eastAsia"/>
                <w:sz w:val="24"/>
                <w:lang w:val="en-US" w:eastAsia="zh-CN"/>
              </w:rPr>
              <w:t>日常班级建设工作，形成班主任工作特色，坚持撰写班级管理日志，一学期至少开设1次开设校级以及班会课1次，一学年抓住</w:t>
            </w:r>
            <w:r>
              <w:rPr>
                <w:rFonts w:hint="eastAsia"/>
                <w:sz w:val="24"/>
              </w:rPr>
              <w:t>一次区级</w:t>
            </w:r>
            <w:r>
              <w:rPr>
                <w:rFonts w:hint="eastAsia"/>
                <w:sz w:val="24"/>
                <w:lang w:val="en-US" w:eastAsia="zh-CN"/>
              </w:rPr>
              <w:t>德育</w:t>
            </w:r>
            <w:r>
              <w:rPr>
                <w:rFonts w:hint="eastAsia"/>
                <w:sz w:val="24"/>
              </w:rPr>
              <w:t>讲座</w:t>
            </w:r>
            <w:r>
              <w:rPr>
                <w:rFonts w:hint="eastAsia"/>
                <w:sz w:val="24"/>
                <w:lang w:val="en-US" w:eastAsia="zh-CN"/>
              </w:rPr>
              <w:t>的机会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.依托</w:t>
            </w:r>
            <w:r>
              <w:rPr>
                <w:rFonts w:hint="eastAsia"/>
                <w:sz w:val="24"/>
                <w:lang w:val="en-US" w:eastAsia="zh-CN"/>
              </w:rPr>
              <w:t>领衔的校级骨干班主任</w:t>
            </w:r>
            <w:r>
              <w:rPr>
                <w:rFonts w:hint="eastAsia"/>
                <w:sz w:val="24"/>
              </w:rPr>
              <w:t>工作室，</w:t>
            </w:r>
            <w:r>
              <w:rPr>
                <w:rFonts w:hint="eastAsia"/>
                <w:sz w:val="24"/>
                <w:lang w:val="en-US" w:eastAsia="zh-CN"/>
              </w:rPr>
              <w:t>督促自己每月开展1次班队研讨，在听说读写中提升专业素养。积极参与玩伴团德育课题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的研究，每学期撰写案例、论文各一篇，争取</w:t>
            </w:r>
            <w:r>
              <w:rPr>
                <w:rFonts w:hint="eastAsia"/>
                <w:sz w:val="24"/>
              </w:rPr>
              <w:t>每学期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市级及以上获奖或公开刊物上发表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德育论文1篇。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新北区陈亚兰特级班主任成长营 营员个人三年成长规划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8C06D"/>
    <w:multiLevelType w:val="singleLevel"/>
    <w:tmpl w:val="80B8C0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AFB3F6"/>
    <w:multiLevelType w:val="singleLevel"/>
    <w:tmpl w:val="0EAFB3F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7BDC"/>
    <w:rsid w:val="0009077A"/>
    <w:rsid w:val="0014623D"/>
    <w:rsid w:val="003E5143"/>
    <w:rsid w:val="00B6562C"/>
    <w:rsid w:val="00C45B06"/>
    <w:rsid w:val="00C57D67"/>
    <w:rsid w:val="00E528E3"/>
    <w:rsid w:val="108B269C"/>
    <w:rsid w:val="4D907BDC"/>
    <w:rsid w:val="54A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444</Characters>
  <Lines>3</Lines>
  <Paragraphs>1</Paragraphs>
  <TotalTime>2</TotalTime>
  <ScaleCrop>false</ScaleCrop>
  <LinksUpToDate>false</LinksUpToDate>
  <CharactersWithSpaces>520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2020-03-24T02:11:00Z</dcterms:created>
  <dc:creator>陈蓦</dc:creator>
  <cp:lastModifiedBy>潘十八</cp:lastModifiedBy>
  <dcterms:modified xsi:type="dcterms:W3CDTF">2020-03-27T05:36:55Z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