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DF" w:rsidRPr="007F7E93" w:rsidRDefault="005678DF" w:rsidP="005678DF">
      <w:pPr>
        <w:jc w:val="center"/>
        <w:rPr>
          <w:rFonts w:ascii="黑体" w:eastAsia="黑体" w:hAnsi="黑体"/>
          <w:sz w:val="32"/>
          <w:szCs w:val="32"/>
        </w:rPr>
      </w:pPr>
      <w:r w:rsidRPr="007F7E93">
        <w:rPr>
          <w:rFonts w:ascii="黑体" w:eastAsia="黑体" w:hAnsi="黑体" w:hint="eastAsia"/>
          <w:sz w:val="32"/>
          <w:szCs w:val="32"/>
        </w:rPr>
        <w:t>新北区姚建法名教师成长营</w:t>
      </w:r>
      <w:r>
        <w:rPr>
          <w:rFonts w:ascii="黑体" w:eastAsia="黑体" w:hAnsi="黑体" w:hint="eastAsia"/>
          <w:sz w:val="32"/>
          <w:szCs w:val="32"/>
        </w:rPr>
        <w:t>讲座</w:t>
      </w:r>
      <w:r w:rsidRPr="007F7E93">
        <w:rPr>
          <w:rFonts w:ascii="黑体" w:eastAsia="黑体" w:hAnsi="黑体" w:hint="eastAsia"/>
          <w:sz w:val="32"/>
          <w:szCs w:val="32"/>
        </w:rPr>
        <w:t>一览表</w:t>
      </w:r>
    </w:p>
    <w:p w:rsidR="005678DF" w:rsidRDefault="005678DF" w:rsidP="005678DF">
      <w:pPr>
        <w:jc w:val="center"/>
        <w:rPr>
          <w:sz w:val="28"/>
          <w:szCs w:val="28"/>
        </w:rPr>
      </w:pPr>
      <w:r w:rsidRPr="007F7E93">
        <w:rPr>
          <w:rFonts w:hint="eastAsia"/>
          <w:sz w:val="28"/>
          <w:szCs w:val="28"/>
        </w:rPr>
        <w:t>（</w:t>
      </w:r>
      <w:r w:rsidRPr="007F7E93">
        <w:rPr>
          <w:rFonts w:hint="eastAsia"/>
          <w:sz w:val="28"/>
          <w:szCs w:val="28"/>
        </w:rPr>
        <w:t>2020</w:t>
      </w:r>
      <w:r w:rsidRPr="007F7E93">
        <w:rPr>
          <w:rFonts w:hint="eastAsia"/>
          <w:sz w:val="28"/>
          <w:szCs w:val="28"/>
        </w:rPr>
        <w:t>年度）</w:t>
      </w:r>
    </w:p>
    <w:tbl>
      <w:tblPr>
        <w:tblStyle w:val="a5"/>
        <w:tblW w:w="0" w:type="auto"/>
        <w:jc w:val="center"/>
        <w:tblLook w:val="04A0"/>
      </w:tblPr>
      <w:tblGrid>
        <w:gridCol w:w="1004"/>
        <w:gridCol w:w="1089"/>
        <w:gridCol w:w="1276"/>
        <w:gridCol w:w="5153"/>
      </w:tblGrid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Default="009F6123" w:rsidP="00EE456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089" w:type="dxa"/>
            <w:vAlign w:val="center"/>
          </w:tcPr>
          <w:p w:rsidR="009F6123" w:rsidRDefault="009F6123" w:rsidP="009F612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276" w:type="dxa"/>
            <w:vAlign w:val="center"/>
          </w:tcPr>
          <w:p w:rsidR="009F6123" w:rsidRDefault="009F6123" w:rsidP="00EE456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5153" w:type="dxa"/>
            <w:vAlign w:val="center"/>
          </w:tcPr>
          <w:p w:rsidR="009F6123" w:rsidRDefault="009F6123" w:rsidP="005678D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讲座主题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区级</w:t>
            </w: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姚建法</w:t>
            </w:r>
          </w:p>
        </w:tc>
        <w:tc>
          <w:tcPr>
            <w:tcW w:w="1276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202003</w:t>
            </w:r>
          </w:p>
        </w:tc>
        <w:tc>
          <w:tcPr>
            <w:tcW w:w="5153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《多元表征案例撰写与教学研究》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202004</w:t>
            </w:r>
          </w:p>
        </w:tc>
        <w:tc>
          <w:tcPr>
            <w:tcW w:w="5153" w:type="dxa"/>
            <w:vAlign w:val="center"/>
          </w:tcPr>
          <w:p w:rsidR="009F6123" w:rsidRPr="00C25833" w:rsidRDefault="00D059CD" w:rsidP="005678D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城乡牵手</w:t>
            </w:r>
            <w:r w:rsidR="009F6123" w:rsidRPr="00C25833">
              <w:rPr>
                <w:rFonts w:hint="eastAsia"/>
                <w:sz w:val="24"/>
                <w:szCs w:val="24"/>
              </w:rPr>
              <w:t>《数学多元表征学习》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202005</w:t>
            </w:r>
          </w:p>
        </w:tc>
        <w:tc>
          <w:tcPr>
            <w:tcW w:w="5153" w:type="dxa"/>
            <w:vAlign w:val="center"/>
          </w:tcPr>
          <w:p w:rsidR="009F6123" w:rsidRPr="00C25833" w:rsidRDefault="00D059CD" w:rsidP="005678D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城乡牵手</w:t>
            </w:r>
            <w:r w:rsidR="009F6123" w:rsidRPr="00C25833">
              <w:rPr>
                <w:rFonts w:hint="eastAsia"/>
                <w:sz w:val="24"/>
                <w:szCs w:val="24"/>
              </w:rPr>
              <w:t>《例题教学中的多元表征学习》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202006</w:t>
            </w:r>
          </w:p>
        </w:tc>
        <w:tc>
          <w:tcPr>
            <w:tcW w:w="5153" w:type="dxa"/>
            <w:vAlign w:val="center"/>
          </w:tcPr>
          <w:p w:rsidR="009F6123" w:rsidRPr="00C25833" w:rsidRDefault="00D059CD" w:rsidP="005678D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城乡牵手</w:t>
            </w:r>
            <w:r w:rsidR="009F6123" w:rsidRPr="00C25833">
              <w:rPr>
                <w:rFonts w:hint="eastAsia"/>
                <w:sz w:val="24"/>
                <w:szCs w:val="24"/>
              </w:rPr>
              <w:t>《多元表征学习的水平层次》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202007</w:t>
            </w:r>
          </w:p>
        </w:tc>
        <w:tc>
          <w:tcPr>
            <w:tcW w:w="5153" w:type="dxa"/>
            <w:vAlign w:val="center"/>
          </w:tcPr>
          <w:p w:rsidR="009F6123" w:rsidRPr="00C25833" w:rsidRDefault="00D059CD" w:rsidP="005678D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城乡牵手</w:t>
            </w:r>
            <w:r w:rsidR="009F6123" w:rsidRPr="00C25833">
              <w:rPr>
                <w:rFonts w:hint="eastAsia"/>
                <w:sz w:val="24"/>
                <w:szCs w:val="24"/>
              </w:rPr>
              <w:t>《基于多元表征的活动设计》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F402E9" w:rsidRDefault="009F6123" w:rsidP="00EE456B">
            <w:pPr>
              <w:jc w:val="center"/>
              <w:rPr>
                <w:sz w:val="24"/>
                <w:szCs w:val="24"/>
              </w:rPr>
            </w:pPr>
            <w:r w:rsidRPr="00F402E9">
              <w:rPr>
                <w:rFonts w:hint="eastAsia"/>
                <w:sz w:val="24"/>
                <w:szCs w:val="24"/>
              </w:rPr>
              <w:t>202010</w:t>
            </w:r>
          </w:p>
        </w:tc>
        <w:tc>
          <w:tcPr>
            <w:tcW w:w="5153" w:type="dxa"/>
            <w:vAlign w:val="center"/>
          </w:tcPr>
          <w:p w:rsidR="009F6123" w:rsidRPr="00F402E9" w:rsidRDefault="009F6123" w:rsidP="005678DF">
            <w:pPr>
              <w:jc w:val="center"/>
              <w:rPr>
                <w:sz w:val="24"/>
                <w:szCs w:val="24"/>
              </w:rPr>
            </w:pPr>
            <w:r w:rsidRPr="00F402E9">
              <w:rPr>
                <w:rFonts w:hint="eastAsia"/>
                <w:sz w:val="24"/>
                <w:szCs w:val="24"/>
              </w:rPr>
              <w:t>《例题教学中多元表征的课堂观察与重构》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F402E9" w:rsidRDefault="009F6123" w:rsidP="00EE456B">
            <w:pPr>
              <w:jc w:val="center"/>
              <w:rPr>
                <w:sz w:val="24"/>
                <w:szCs w:val="24"/>
              </w:rPr>
            </w:pPr>
            <w:r w:rsidRPr="00F402E9">
              <w:rPr>
                <w:rFonts w:hint="eastAsia"/>
                <w:sz w:val="24"/>
                <w:szCs w:val="24"/>
              </w:rPr>
              <w:t>202011</w:t>
            </w:r>
          </w:p>
        </w:tc>
        <w:tc>
          <w:tcPr>
            <w:tcW w:w="5153" w:type="dxa"/>
            <w:vAlign w:val="center"/>
          </w:tcPr>
          <w:p w:rsidR="009F6123" w:rsidRPr="00F402E9" w:rsidRDefault="009F6123" w:rsidP="005678DF">
            <w:pPr>
              <w:jc w:val="center"/>
              <w:rPr>
                <w:sz w:val="24"/>
                <w:szCs w:val="24"/>
              </w:rPr>
            </w:pPr>
            <w:r w:rsidRPr="00F402E9">
              <w:rPr>
                <w:rFonts w:hint="eastAsia"/>
                <w:sz w:val="24"/>
                <w:szCs w:val="24"/>
              </w:rPr>
              <w:t>《多元表征视角下策略教学的课堂观察与重构》</w:t>
            </w:r>
          </w:p>
        </w:tc>
      </w:tr>
      <w:tr w:rsidR="009F6123" w:rsidTr="00C25833">
        <w:trPr>
          <w:jc w:val="center"/>
        </w:trPr>
        <w:tc>
          <w:tcPr>
            <w:tcW w:w="1004" w:type="dxa"/>
            <w:vAlign w:val="center"/>
          </w:tcPr>
          <w:p w:rsidR="009F6123" w:rsidRPr="00C25833" w:rsidRDefault="009F6123" w:rsidP="00EE45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9F6123" w:rsidRPr="00C25833" w:rsidRDefault="009F6123" w:rsidP="009F6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F6123" w:rsidRPr="00F402E9" w:rsidRDefault="009F6123" w:rsidP="00EE456B">
            <w:pPr>
              <w:jc w:val="center"/>
              <w:rPr>
                <w:sz w:val="24"/>
                <w:szCs w:val="24"/>
              </w:rPr>
            </w:pPr>
            <w:r w:rsidRPr="00F402E9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5153" w:type="dxa"/>
            <w:vAlign w:val="center"/>
          </w:tcPr>
          <w:p w:rsidR="009F6123" w:rsidRPr="00F402E9" w:rsidRDefault="009F6123" w:rsidP="005678DF">
            <w:pPr>
              <w:jc w:val="center"/>
              <w:rPr>
                <w:sz w:val="24"/>
                <w:szCs w:val="24"/>
              </w:rPr>
            </w:pPr>
            <w:r w:rsidRPr="00F402E9">
              <w:rPr>
                <w:rFonts w:hint="eastAsia"/>
                <w:sz w:val="24"/>
                <w:szCs w:val="24"/>
              </w:rPr>
              <w:t>《基于多元表征理论的关系概念教学》</w:t>
            </w:r>
          </w:p>
        </w:tc>
      </w:tr>
      <w:tr w:rsidR="00CF6A59" w:rsidTr="00C25833">
        <w:trPr>
          <w:jc w:val="center"/>
        </w:trPr>
        <w:tc>
          <w:tcPr>
            <w:tcW w:w="1004" w:type="dxa"/>
            <w:vAlign w:val="center"/>
          </w:tcPr>
          <w:p w:rsidR="00CF6A59" w:rsidRPr="00C25833" w:rsidRDefault="00CF6A59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区级</w:t>
            </w:r>
          </w:p>
        </w:tc>
        <w:tc>
          <w:tcPr>
            <w:tcW w:w="1089" w:type="dxa"/>
            <w:vAlign w:val="center"/>
          </w:tcPr>
          <w:p w:rsidR="00CF6A59" w:rsidRPr="00C25833" w:rsidRDefault="00CF6A59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罗雯娟</w:t>
            </w:r>
          </w:p>
        </w:tc>
        <w:tc>
          <w:tcPr>
            <w:tcW w:w="1276" w:type="dxa"/>
            <w:vAlign w:val="center"/>
          </w:tcPr>
          <w:p w:rsidR="00CF6A59" w:rsidRPr="00C25833" w:rsidRDefault="00CF6A59" w:rsidP="00D059CD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</w:t>
            </w:r>
            <w:r w:rsidR="00D059CD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153" w:type="dxa"/>
            <w:vAlign w:val="center"/>
          </w:tcPr>
          <w:p w:rsidR="00CF6A59" w:rsidRPr="00C25833" w:rsidRDefault="00CF6A59" w:rsidP="00D059CD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《动作表征的</w:t>
            </w:r>
            <w:r w:rsidR="00D059CD">
              <w:rPr>
                <w:rFonts w:hint="eastAsia"/>
                <w:sz w:val="24"/>
                <w:szCs w:val="24"/>
              </w:rPr>
              <w:t>教学研究</w:t>
            </w:r>
            <w:r w:rsidRPr="00C25833">
              <w:rPr>
                <w:rFonts w:hint="eastAsia"/>
                <w:sz w:val="24"/>
                <w:szCs w:val="24"/>
              </w:rPr>
              <w:t>》</w:t>
            </w:r>
          </w:p>
        </w:tc>
      </w:tr>
      <w:tr w:rsidR="009A44D5" w:rsidTr="00C25833">
        <w:trPr>
          <w:jc w:val="center"/>
        </w:trPr>
        <w:tc>
          <w:tcPr>
            <w:tcW w:w="1004" w:type="dxa"/>
            <w:vAlign w:val="center"/>
          </w:tcPr>
          <w:p w:rsidR="009A44D5" w:rsidRPr="00C25833" w:rsidRDefault="009A44D5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区级</w:t>
            </w:r>
          </w:p>
        </w:tc>
        <w:tc>
          <w:tcPr>
            <w:tcW w:w="1089" w:type="dxa"/>
            <w:vAlign w:val="center"/>
          </w:tcPr>
          <w:p w:rsidR="009A44D5" w:rsidRPr="00C25833" w:rsidRDefault="009A44D5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王怡雯</w:t>
            </w:r>
          </w:p>
        </w:tc>
        <w:tc>
          <w:tcPr>
            <w:tcW w:w="1276" w:type="dxa"/>
            <w:vAlign w:val="center"/>
          </w:tcPr>
          <w:p w:rsidR="009A44D5" w:rsidRPr="00C25833" w:rsidRDefault="009A44D5" w:rsidP="00D059CD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</w:t>
            </w:r>
            <w:r w:rsidR="00D059CD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153" w:type="dxa"/>
            <w:vAlign w:val="center"/>
          </w:tcPr>
          <w:p w:rsidR="009A44D5" w:rsidRPr="00C25833" w:rsidRDefault="009A44D5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《图像表征的教学研究》</w:t>
            </w:r>
          </w:p>
        </w:tc>
      </w:tr>
      <w:tr w:rsidR="00D059CD" w:rsidTr="00C25833">
        <w:trPr>
          <w:jc w:val="center"/>
        </w:trPr>
        <w:tc>
          <w:tcPr>
            <w:tcW w:w="1004" w:type="dxa"/>
            <w:vAlign w:val="center"/>
          </w:tcPr>
          <w:p w:rsidR="00D059CD" w:rsidRPr="00C25833" w:rsidRDefault="00D059CD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区级</w:t>
            </w:r>
          </w:p>
        </w:tc>
        <w:tc>
          <w:tcPr>
            <w:tcW w:w="1089" w:type="dxa"/>
            <w:vAlign w:val="center"/>
          </w:tcPr>
          <w:p w:rsidR="00D059CD" w:rsidRPr="00C25833" w:rsidRDefault="00D059CD" w:rsidP="00A16B6E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杨洋</w:t>
            </w:r>
          </w:p>
        </w:tc>
        <w:tc>
          <w:tcPr>
            <w:tcW w:w="1276" w:type="dxa"/>
            <w:vAlign w:val="center"/>
          </w:tcPr>
          <w:p w:rsidR="00D059CD" w:rsidRPr="00C25833" w:rsidRDefault="00D059CD" w:rsidP="00D059CD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20200</w:t>
            </w: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153" w:type="dxa"/>
            <w:vAlign w:val="center"/>
          </w:tcPr>
          <w:p w:rsidR="00D059CD" w:rsidRPr="00C25833" w:rsidRDefault="00D059CD" w:rsidP="00A16B6E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《符号表征的教学研究》</w:t>
            </w:r>
          </w:p>
        </w:tc>
      </w:tr>
      <w:tr w:rsidR="00D059CD" w:rsidTr="00C25833">
        <w:trPr>
          <w:jc w:val="center"/>
        </w:trPr>
        <w:tc>
          <w:tcPr>
            <w:tcW w:w="1004" w:type="dxa"/>
            <w:vAlign w:val="center"/>
          </w:tcPr>
          <w:p w:rsidR="00D059CD" w:rsidRPr="00C25833" w:rsidRDefault="00D059CD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区级</w:t>
            </w:r>
          </w:p>
        </w:tc>
        <w:tc>
          <w:tcPr>
            <w:tcW w:w="1089" w:type="dxa"/>
            <w:vAlign w:val="center"/>
          </w:tcPr>
          <w:p w:rsidR="00D059CD" w:rsidRPr="00C25833" w:rsidRDefault="00D059CD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rFonts w:hint="eastAsia"/>
                <w:sz w:val="24"/>
                <w:szCs w:val="24"/>
              </w:rPr>
              <w:t>殷娟</w:t>
            </w:r>
          </w:p>
        </w:tc>
        <w:tc>
          <w:tcPr>
            <w:tcW w:w="1276" w:type="dxa"/>
            <w:vAlign w:val="center"/>
          </w:tcPr>
          <w:p w:rsidR="00D059CD" w:rsidRPr="00C25833" w:rsidRDefault="00D059CD" w:rsidP="00D059CD">
            <w:pPr>
              <w:jc w:val="center"/>
              <w:rPr>
                <w:sz w:val="24"/>
                <w:szCs w:val="24"/>
              </w:rPr>
            </w:pPr>
            <w:r w:rsidRPr="00C25833">
              <w:rPr>
                <w:sz w:val="24"/>
                <w:szCs w:val="24"/>
              </w:rPr>
              <w:t>20200</w:t>
            </w: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5153" w:type="dxa"/>
            <w:vAlign w:val="center"/>
          </w:tcPr>
          <w:p w:rsidR="00D059CD" w:rsidRPr="00C25833" w:rsidRDefault="00D059CD" w:rsidP="009D1607">
            <w:pPr>
              <w:jc w:val="center"/>
              <w:rPr>
                <w:sz w:val="24"/>
                <w:szCs w:val="24"/>
              </w:rPr>
            </w:pPr>
            <w:r w:rsidRPr="00C25833">
              <w:rPr>
                <w:sz w:val="24"/>
                <w:szCs w:val="24"/>
              </w:rPr>
              <w:t>《</w:t>
            </w:r>
            <w:r w:rsidRPr="00C25833">
              <w:rPr>
                <w:rFonts w:hint="eastAsia"/>
                <w:sz w:val="24"/>
                <w:szCs w:val="24"/>
              </w:rPr>
              <w:t>多元表征与数学理解》</w:t>
            </w:r>
            <w:bookmarkStart w:id="0" w:name="_GoBack"/>
            <w:bookmarkEnd w:id="0"/>
          </w:p>
        </w:tc>
      </w:tr>
    </w:tbl>
    <w:p w:rsidR="00EB7167" w:rsidRDefault="000A75B4">
      <w:r>
        <w:rPr>
          <w:rFonts w:hint="eastAsia"/>
        </w:rPr>
        <w:t>附件：</w:t>
      </w:r>
    </w:p>
    <w:p w:rsidR="000A75B4" w:rsidRDefault="000A75B4" w:rsidP="001841E6">
      <w:pPr>
        <w:jc w:val="center"/>
      </w:pPr>
      <w:r>
        <w:rPr>
          <w:noProof/>
        </w:rPr>
        <w:drawing>
          <wp:inline distT="0" distB="0" distL="0" distR="0">
            <wp:extent cx="4016401" cy="2311278"/>
            <wp:effectExtent l="19050" t="0" r="314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61" cy="23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B4" w:rsidRDefault="000A75B4" w:rsidP="001841E6">
      <w:pPr>
        <w:jc w:val="center"/>
      </w:pPr>
      <w:r>
        <w:rPr>
          <w:noProof/>
        </w:rPr>
        <w:drawing>
          <wp:inline distT="0" distB="0" distL="0" distR="0">
            <wp:extent cx="3781921" cy="2115967"/>
            <wp:effectExtent l="19050" t="0" r="902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83" cy="21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B4" w:rsidRDefault="000A75B4" w:rsidP="001841E6">
      <w:pPr>
        <w:jc w:val="center"/>
      </w:pPr>
      <w:r>
        <w:rPr>
          <w:noProof/>
        </w:rPr>
        <w:lastRenderedPageBreak/>
        <w:drawing>
          <wp:inline distT="0" distB="0" distL="0" distR="0">
            <wp:extent cx="3729234" cy="2153560"/>
            <wp:effectExtent l="19050" t="0" r="456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64" cy="21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B4" w:rsidRDefault="000A75B4" w:rsidP="001841E6">
      <w:pPr>
        <w:jc w:val="center"/>
      </w:pPr>
      <w:r>
        <w:rPr>
          <w:noProof/>
        </w:rPr>
        <w:drawing>
          <wp:inline distT="0" distB="0" distL="0" distR="0">
            <wp:extent cx="3797247" cy="2140957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82" cy="214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B4" w:rsidRDefault="000A75B4" w:rsidP="001841E6">
      <w:pPr>
        <w:jc w:val="center"/>
      </w:pPr>
      <w:r>
        <w:rPr>
          <w:noProof/>
        </w:rPr>
        <w:drawing>
          <wp:inline distT="0" distB="0" distL="0" distR="0">
            <wp:extent cx="3732346" cy="2113529"/>
            <wp:effectExtent l="19050" t="0" r="145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50" cy="211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E9" w:rsidRDefault="00F402E9" w:rsidP="001841E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857704" cy="2169242"/>
            <wp:effectExtent l="19050" t="0" r="9446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03" cy="21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E9" w:rsidRDefault="00F402E9" w:rsidP="001841E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30297" cy="2360914"/>
            <wp:effectExtent l="19050" t="0" r="355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34" cy="236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E9" w:rsidRDefault="00F402E9" w:rsidP="001841E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823114" cy="2176423"/>
            <wp:effectExtent l="19050" t="0" r="5936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98" cy="21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E6" w:rsidRDefault="001841E6" w:rsidP="001841E6">
      <w:pPr>
        <w:jc w:val="center"/>
      </w:pPr>
      <w:r>
        <w:rPr>
          <w:noProof/>
        </w:rPr>
        <w:drawing>
          <wp:inline distT="0" distB="0" distL="0" distR="0">
            <wp:extent cx="3786352" cy="1836357"/>
            <wp:effectExtent l="19050" t="0" r="4598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20" cy="18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B4" w:rsidRDefault="009A44D5" w:rsidP="001841E6">
      <w:pPr>
        <w:jc w:val="center"/>
      </w:pPr>
      <w:r w:rsidRPr="009A44D5">
        <w:rPr>
          <w:rFonts w:hint="eastAsia"/>
          <w:noProof/>
        </w:rPr>
        <w:drawing>
          <wp:inline distT="0" distB="0" distL="114300" distR="114300">
            <wp:extent cx="3946702" cy="2183980"/>
            <wp:effectExtent l="19050" t="0" r="0" b="0"/>
            <wp:docPr id="52" name="图片 1" descr="王怡雯区讲座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怡雯区讲座证书_0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8653" t="13084" r="5523" b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3946930" cy="218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B0" w:rsidRDefault="001841E6" w:rsidP="001841E6">
      <w:pPr>
        <w:tabs>
          <w:tab w:val="left" w:pos="2694"/>
        </w:tabs>
        <w:jc w:val="center"/>
      </w:pPr>
      <w:r>
        <w:rPr>
          <w:rFonts w:hint="eastAsia"/>
          <w:noProof/>
        </w:rPr>
        <w:drawing>
          <wp:inline distT="0" distB="0" distL="0" distR="0">
            <wp:extent cx="3969449" cy="2262994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48" cy="22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B0" w:rsidRDefault="004872B0"/>
    <w:p w:rsidR="009A44D5" w:rsidRPr="005678DF" w:rsidRDefault="00351398" w:rsidP="001841E6">
      <w:pPr>
        <w:jc w:val="center"/>
      </w:pPr>
      <w:r>
        <w:rPr>
          <w:noProof/>
        </w:rPr>
        <w:drawing>
          <wp:inline distT="0" distB="0" distL="0" distR="0">
            <wp:extent cx="4016401" cy="2294108"/>
            <wp:effectExtent l="19050" t="0" r="314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478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01" cy="22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4D5" w:rsidRPr="005678DF" w:rsidSect="00210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772" w:rsidRDefault="00A74772" w:rsidP="005678DF">
      <w:r>
        <w:separator/>
      </w:r>
    </w:p>
  </w:endnote>
  <w:endnote w:type="continuationSeparator" w:id="1">
    <w:p w:rsidR="00A74772" w:rsidRDefault="00A74772" w:rsidP="005678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772" w:rsidRDefault="00A74772" w:rsidP="005678DF">
      <w:r>
        <w:separator/>
      </w:r>
    </w:p>
  </w:footnote>
  <w:footnote w:type="continuationSeparator" w:id="1">
    <w:p w:rsidR="00A74772" w:rsidRDefault="00A74772" w:rsidP="005678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8DF"/>
    <w:rsid w:val="000A75B4"/>
    <w:rsid w:val="001841E6"/>
    <w:rsid w:val="001D255A"/>
    <w:rsid w:val="0021019F"/>
    <w:rsid w:val="00294D08"/>
    <w:rsid w:val="00351398"/>
    <w:rsid w:val="00351B20"/>
    <w:rsid w:val="003E24F1"/>
    <w:rsid w:val="00471B7C"/>
    <w:rsid w:val="004872B0"/>
    <w:rsid w:val="00535A3C"/>
    <w:rsid w:val="005678DF"/>
    <w:rsid w:val="005A61FC"/>
    <w:rsid w:val="00700974"/>
    <w:rsid w:val="009A44D5"/>
    <w:rsid w:val="009F6123"/>
    <w:rsid w:val="00A7354C"/>
    <w:rsid w:val="00A74772"/>
    <w:rsid w:val="00C25833"/>
    <w:rsid w:val="00CF6A59"/>
    <w:rsid w:val="00D059CD"/>
    <w:rsid w:val="00D115E0"/>
    <w:rsid w:val="00D4130D"/>
    <w:rsid w:val="00E547A0"/>
    <w:rsid w:val="00EB7167"/>
    <w:rsid w:val="00ED2FA0"/>
    <w:rsid w:val="00EF1871"/>
    <w:rsid w:val="00F402E9"/>
    <w:rsid w:val="00F57DE4"/>
    <w:rsid w:val="00F90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78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78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78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78DF"/>
    <w:rPr>
      <w:sz w:val="18"/>
      <w:szCs w:val="18"/>
    </w:rPr>
  </w:style>
  <w:style w:type="table" w:styleId="a5">
    <w:name w:val="Table Grid"/>
    <w:basedOn w:val="a1"/>
    <w:uiPriority w:val="59"/>
    <w:rsid w:val="005678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A75B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A75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204</Words>
  <Characters>204</Characters>
  <Application>Microsoft Office Word</Application>
  <DocSecurity>0</DocSecurity>
  <Lines>9</Lines>
  <Paragraphs>4</Paragraphs>
  <ScaleCrop>false</ScaleCrop>
  <Company>微软公司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20</cp:revision>
  <dcterms:created xsi:type="dcterms:W3CDTF">2020-12-23T17:37:00Z</dcterms:created>
  <dcterms:modified xsi:type="dcterms:W3CDTF">2020-12-31T17:01:00Z</dcterms:modified>
</cp:coreProperties>
</file>