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page" w:tblpX="1797" w:tblpY="1938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1"/>
        <w:gridCol w:w="1734"/>
        <w:gridCol w:w="1620"/>
        <w:gridCol w:w="37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时间</w:t>
            </w:r>
          </w:p>
        </w:tc>
        <w:tc>
          <w:tcPr>
            <w:tcW w:w="1734" w:type="dxa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学校</w:t>
            </w:r>
          </w:p>
        </w:tc>
        <w:tc>
          <w:tcPr>
            <w:tcW w:w="1620" w:type="dxa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姓名</w:t>
            </w:r>
          </w:p>
        </w:tc>
        <w:tc>
          <w:tcPr>
            <w:tcW w:w="3787" w:type="dxa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t>论文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asciiTheme="minorAscii"/>
                <w:vertAlign w:val="baseline"/>
              </w:rPr>
            </w:pPr>
            <w:r>
              <w:rPr>
                <w:rFonts w:hint="eastAsia" w:asciiTheme="minorAscii"/>
                <w:vertAlign w:val="baseline"/>
              </w:rPr>
              <w:t>202005</w:t>
            </w:r>
          </w:p>
        </w:tc>
        <w:tc>
          <w:tcPr>
            <w:tcW w:w="1734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飞龙中学</w:t>
            </w:r>
          </w:p>
        </w:tc>
        <w:tc>
          <w:tcPr>
            <w:tcW w:w="1620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盛小青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《基于关键能力命制数学操作题》在华东师范大学的《数学教学杂志》第5期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Theme="minorAscii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vertAlign w:val="baseline"/>
                <w:lang w:val="en-US" w:eastAsia="zh-CN"/>
              </w:rPr>
              <w:t>202003</w:t>
            </w:r>
          </w:p>
        </w:tc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飞龙中学</w:t>
            </w:r>
          </w:p>
        </w:tc>
        <w:tc>
          <w:tcPr>
            <w:tcW w:w="16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盛小青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中学数学月刊发表《依托“符号意识”培养建构“数学模型”关键能力》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Theme="minorAscii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vertAlign w:val="baseline"/>
                <w:lang w:val="en-US" w:eastAsia="zh-CN"/>
              </w:rPr>
              <w:t>202011</w:t>
            </w:r>
          </w:p>
        </w:tc>
        <w:tc>
          <w:tcPr>
            <w:tcW w:w="1734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实验中学</w:t>
            </w:r>
          </w:p>
        </w:tc>
        <w:tc>
          <w:tcPr>
            <w:tcW w:w="1620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朱晓玲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《在交流思辨中走向学习深刻》发表于《时代学习报教研参考》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  <w:vAlign w:val="top"/>
          </w:tcPr>
          <w:p>
            <w:pPr>
              <w:jc w:val="center"/>
              <w:rPr>
                <w:rFonts w:asciiTheme="minorAscii"/>
                <w:vertAlign w:val="baseline"/>
                <w:lang w:val="en-US"/>
              </w:rPr>
            </w:pPr>
            <w:r>
              <w:rPr>
                <w:rFonts w:hint="eastAsia" w:asciiTheme="minorAscii"/>
                <w:vertAlign w:val="baseline"/>
                <w:lang w:val="en-US" w:eastAsia="zh-CN"/>
              </w:rPr>
              <w:t>202012</w:t>
            </w:r>
          </w:p>
        </w:tc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实验中学</w:t>
            </w:r>
          </w:p>
        </w:tc>
        <w:tc>
          <w:tcPr>
            <w:tcW w:w="16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朱晓玲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《刍议提高初中生数学交流能力的有效策略》发表于《试题研究》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Theme="minorAscii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vertAlign w:val="baseline"/>
                <w:lang w:val="en-US" w:eastAsia="zh-CN"/>
              </w:rPr>
              <w:t>202005</w:t>
            </w:r>
          </w:p>
        </w:tc>
        <w:tc>
          <w:tcPr>
            <w:tcW w:w="1734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实验中学</w:t>
            </w:r>
          </w:p>
        </w:tc>
        <w:tc>
          <w:tcPr>
            <w:tcW w:w="1620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陈洁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《提升学生数学元认知能力的策略》发表于国家级教育类学术期刊《试题与研究》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Theme="minorAscii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vertAlign w:val="baseline"/>
                <w:lang w:val="en-US" w:eastAsia="zh-CN"/>
              </w:rPr>
              <w:t>202012</w:t>
            </w:r>
          </w:p>
        </w:tc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实验中学</w:t>
            </w:r>
          </w:p>
        </w:tc>
        <w:tc>
          <w:tcPr>
            <w:tcW w:w="16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陈洁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《</w:t>
            </w:r>
            <w:r>
              <w:rPr>
                <w:rFonts w:hint="eastAsia"/>
                <w:lang w:eastAsia="zh-CN"/>
              </w:rPr>
              <w:t>让数学课堂从“浅表学习”走向“深度学习”</w:t>
            </w:r>
            <w:r>
              <w:rPr>
                <w:rFonts w:hint="eastAsia"/>
                <w:lang w:val="en-US" w:eastAsia="zh-CN"/>
              </w:rPr>
              <w:t>》</w:t>
            </w:r>
            <w:r>
              <w:rPr>
                <w:rFonts w:hint="eastAsia"/>
                <w:lang w:eastAsia="zh-CN"/>
              </w:rPr>
              <w:t>发表于《中学生导报》（数学研究）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Theme="minorAscii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vertAlign w:val="baseline"/>
                <w:lang w:val="en-US" w:eastAsia="zh-CN"/>
              </w:rPr>
              <w:t>202003</w:t>
            </w:r>
          </w:p>
        </w:tc>
        <w:tc>
          <w:tcPr>
            <w:tcW w:w="1734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薛家中学</w:t>
            </w:r>
          </w:p>
        </w:tc>
        <w:tc>
          <w:tcPr>
            <w:tcW w:w="1620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张宇蕾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《信息技术与初中数学教学的有效融合》发表于《数学大世界》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Theme="minorAscii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vertAlign w:val="baseline"/>
                <w:lang w:val="en-US" w:eastAsia="zh-CN"/>
              </w:rPr>
              <w:t>202012</w:t>
            </w:r>
          </w:p>
        </w:tc>
        <w:tc>
          <w:tcPr>
            <w:tcW w:w="1734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龙城小学</w:t>
            </w:r>
          </w:p>
        </w:tc>
        <w:tc>
          <w:tcPr>
            <w:tcW w:w="1620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贺妍颖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《基于深度学习视角小学体育课堂分层教学的策略研究》发表于《教育界》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Theme="minorAscii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vertAlign w:val="baseline"/>
                <w:lang w:val="en-US" w:eastAsia="zh-CN"/>
              </w:rPr>
              <w:t>202009</w:t>
            </w:r>
          </w:p>
        </w:tc>
        <w:tc>
          <w:tcPr>
            <w:tcW w:w="1734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滨江中学</w:t>
            </w:r>
          </w:p>
        </w:tc>
        <w:tc>
          <w:tcPr>
            <w:tcW w:w="1620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李莉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《“动点中的最值”问题求解策略例析》发表于《数学教学研究》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Theme="minorAscii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vertAlign w:val="baseline"/>
                <w:lang w:val="en-US" w:eastAsia="zh-CN"/>
              </w:rPr>
              <w:t>202011</w:t>
            </w:r>
          </w:p>
        </w:tc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滨江中学</w:t>
            </w:r>
          </w:p>
        </w:tc>
        <w:tc>
          <w:tcPr>
            <w:tcW w:w="16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李莉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《关注规律探寻问题 提升学生学习能力》发表于《初中数学教与学》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jc w:val="center"/>
              <w:rPr>
                <w:rFonts w:hint="eastAsia" w:asciiTheme="minorAscii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vertAlign w:val="baseline"/>
                <w:lang w:val="en-US" w:eastAsia="zh-CN"/>
              </w:rPr>
              <w:t>202011</w:t>
            </w:r>
          </w:p>
        </w:tc>
        <w:tc>
          <w:tcPr>
            <w:tcW w:w="1734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西夏墅中学</w:t>
            </w:r>
          </w:p>
        </w:tc>
        <w:tc>
          <w:tcPr>
            <w:tcW w:w="1620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邓兵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《读写算》上发表《对新课改背景下高中数学教学方法的分析》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  <w:vAlign w:val="top"/>
          </w:tcPr>
          <w:p>
            <w:pPr>
              <w:jc w:val="center"/>
              <w:rPr>
                <w:rFonts w:hint="eastAsia" w:asciiTheme="minorAscii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vertAlign w:val="baseline"/>
                <w:lang w:val="en-US" w:eastAsia="zh-CN"/>
              </w:rPr>
              <w:t>202007</w:t>
            </w:r>
          </w:p>
        </w:tc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西夏墅中学</w:t>
            </w:r>
          </w:p>
        </w:tc>
        <w:tc>
          <w:tcPr>
            <w:tcW w:w="16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邓兵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《启迪》上发表《三道高考线性规划问题的GeoGebra解法举例》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  <w:vAlign w:val="top"/>
          </w:tcPr>
          <w:p>
            <w:pPr>
              <w:jc w:val="center"/>
              <w:rPr>
                <w:rFonts w:hint="eastAsia" w:asciiTheme="minorAscii"/>
                <w:vertAlign w:val="baseline"/>
                <w:lang w:val="en-US" w:eastAsia="zh-CN"/>
              </w:rPr>
            </w:pPr>
            <w:r>
              <w:rPr>
                <w:rFonts w:hint="eastAsia" w:hAnsi="仿宋" w:eastAsia="仿宋" w:cs="仿宋" w:asciiTheme="minorAscii"/>
                <w:szCs w:val="21"/>
              </w:rPr>
              <w:t>202006</w:t>
            </w:r>
          </w:p>
        </w:tc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飞龙中学</w:t>
            </w:r>
          </w:p>
        </w:tc>
        <w:tc>
          <w:tcPr>
            <w:tcW w:w="16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霍达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《探究初中数学教学的小组合作学习方法》发表在省级刊物《科学大众》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  <w:vAlign w:val="top"/>
          </w:tcPr>
          <w:p>
            <w:pPr>
              <w:jc w:val="center"/>
              <w:rPr>
                <w:rFonts w:hint="eastAsia" w:hAnsi="仿宋" w:eastAsia="仿宋" w:cs="仿宋" w:asciiTheme="minorAscii"/>
                <w:szCs w:val="21"/>
                <w:lang w:val="en-US" w:eastAsia="zh-CN"/>
              </w:rPr>
            </w:pPr>
            <w:r>
              <w:rPr>
                <w:rFonts w:hint="eastAsia" w:hAnsi="仿宋" w:eastAsia="仿宋" w:cs="仿宋" w:asciiTheme="minorAscii"/>
                <w:szCs w:val="21"/>
              </w:rPr>
              <w:t>2020</w:t>
            </w:r>
            <w:r>
              <w:rPr>
                <w:rFonts w:hint="eastAsia" w:hAnsi="仿宋" w:eastAsia="仿宋" w:cs="仿宋" w:asciiTheme="minorAscii"/>
                <w:szCs w:val="21"/>
                <w:lang w:eastAsia="zh-CN"/>
              </w:rPr>
              <w:t>第</w:t>
            </w:r>
            <w:r>
              <w:rPr>
                <w:rFonts w:hint="eastAsia" w:hAnsi="仿宋" w:eastAsia="仿宋" w:cs="仿宋" w:asciiTheme="minorAscii"/>
                <w:szCs w:val="21"/>
                <w:lang w:val="en-US" w:eastAsia="zh-CN"/>
              </w:rPr>
              <w:t>42期</w:t>
            </w:r>
          </w:p>
        </w:tc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飞龙中学</w:t>
            </w:r>
          </w:p>
        </w:tc>
        <w:tc>
          <w:tcPr>
            <w:tcW w:w="16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霍达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《深度学习视角下初中数学大概念教育思考》发表在省级刊物《教研周刊》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  <w:vAlign w:val="top"/>
          </w:tcPr>
          <w:p>
            <w:pPr>
              <w:jc w:val="center"/>
              <w:rPr>
                <w:rFonts w:hint="eastAsia" w:hAnsi="仿宋" w:eastAsia="仿宋" w:cs="仿宋" w:asciiTheme="minorAscii"/>
                <w:szCs w:val="21"/>
                <w:lang w:val="en-US" w:eastAsia="zh-CN"/>
              </w:rPr>
            </w:pPr>
            <w:r>
              <w:rPr>
                <w:rFonts w:hint="eastAsia" w:hAnsi="仿宋" w:eastAsia="仿宋" w:cs="仿宋" w:asciiTheme="minorAscii"/>
                <w:szCs w:val="21"/>
                <w:lang w:val="en-US" w:eastAsia="zh-CN"/>
              </w:rPr>
              <w:t>202001</w:t>
            </w:r>
          </w:p>
        </w:tc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飞龙中学</w:t>
            </w:r>
          </w:p>
        </w:tc>
        <w:tc>
          <w:tcPr>
            <w:tcW w:w="16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齐立华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论文《文明礼仪班会教学设计》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  <w:vAlign w:val="top"/>
          </w:tcPr>
          <w:p>
            <w:pPr>
              <w:jc w:val="center"/>
              <w:rPr>
                <w:rFonts w:hint="eastAsia" w:hAnsi="仿宋" w:eastAsia="仿宋" w:cs="仿宋" w:asciiTheme="minorAscii"/>
                <w:szCs w:val="21"/>
                <w:lang w:val="en-US" w:eastAsia="zh-CN"/>
              </w:rPr>
            </w:pPr>
            <w:r>
              <w:rPr>
                <w:rFonts w:hint="eastAsia" w:hAnsi="仿宋" w:eastAsia="仿宋" w:cs="仿宋" w:asciiTheme="minorAscii"/>
                <w:szCs w:val="21"/>
                <w:lang w:val="en-US" w:eastAsia="zh-CN"/>
              </w:rPr>
              <w:t>202001</w:t>
            </w:r>
          </w:p>
        </w:tc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飞龙中学</w:t>
            </w:r>
          </w:p>
        </w:tc>
        <w:tc>
          <w:tcPr>
            <w:tcW w:w="16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齐立华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论文《基于深度学习视角对初中数学一次函数教学的几点思考》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  <w:vAlign w:val="top"/>
          </w:tcPr>
          <w:p>
            <w:pPr>
              <w:jc w:val="center"/>
              <w:rPr>
                <w:rFonts w:hint="eastAsia" w:hAnsi="仿宋" w:eastAsia="仿宋" w:cs="仿宋" w:asciiTheme="minorAscii"/>
                <w:szCs w:val="21"/>
                <w:lang w:val="en-US" w:eastAsia="zh-CN"/>
              </w:rPr>
            </w:pPr>
            <w:r>
              <w:rPr>
                <w:rFonts w:hint="eastAsia" w:hAnsi="仿宋" w:eastAsia="仿宋" w:cs="仿宋" w:asciiTheme="minorAscii"/>
                <w:szCs w:val="21"/>
                <w:lang w:val="en-US" w:eastAsia="zh-CN"/>
              </w:rPr>
              <w:t>2020第10期</w:t>
            </w:r>
          </w:p>
        </w:tc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河海中学</w:t>
            </w:r>
          </w:p>
        </w:tc>
        <w:tc>
          <w:tcPr>
            <w:tcW w:w="16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钱程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《“好玩的数学</w:t>
            </w:r>
            <w:r>
              <w:rPr>
                <w:rFonts w:hint="eastAsia"/>
                <w:lang w:eastAsia="zh-CN"/>
              </w:rPr>
              <w:t>”</w:t>
            </w:r>
            <w:r>
              <w:rPr>
                <w:rFonts w:hint="eastAsia"/>
                <w:lang w:val="en-US" w:eastAsia="zh-CN"/>
              </w:rPr>
              <w:t>新课改下初中数学实验教学 的实践探索》发表于省级期刊《理科爱好者》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  <w:vAlign w:val="top"/>
          </w:tcPr>
          <w:p>
            <w:pPr>
              <w:jc w:val="center"/>
              <w:rPr>
                <w:rFonts w:hint="eastAsia" w:hAnsi="仿宋" w:eastAsia="仿宋" w:cs="仿宋" w:asciiTheme="minorAscii"/>
                <w:szCs w:val="21"/>
                <w:lang w:val="en-US" w:eastAsia="zh-CN"/>
              </w:rPr>
            </w:pPr>
            <w:r>
              <w:rPr>
                <w:rFonts w:hint="eastAsia" w:hAnsi="仿宋" w:eastAsia="仿宋" w:cs="仿宋" w:asciiTheme="minorAscii"/>
                <w:szCs w:val="21"/>
                <w:lang w:val="en-US" w:eastAsia="zh-CN"/>
              </w:rPr>
              <w:t>202001</w:t>
            </w:r>
          </w:p>
        </w:tc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河海中学</w:t>
            </w:r>
          </w:p>
        </w:tc>
        <w:tc>
          <w:tcPr>
            <w:tcW w:w="16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周叶</w:t>
            </w:r>
          </w:p>
        </w:tc>
        <w:tc>
          <w:tcPr>
            <w:tcW w:w="3787" w:type="dxa"/>
            <w:vAlign w:val="top"/>
          </w:tcPr>
          <w:p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《初中班主任工作管理的创新性建议》发表于《作家天地》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B9论文发表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4723130</wp:posOffset>
            </wp:positionV>
            <wp:extent cx="2804160" cy="3771900"/>
            <wp:effectExtent l="0" t="0" r="15240" b="0"/>
            <wp:wrapSquare wrapText="bothSides"/>
            <wp:docPr id="16" name="图片 16" descr="正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正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4850130</wp:posOffset>
            </wp:positionV>
            <wp:extent cx="2670810" cy="3788410"/>
            <wp:effectExtent l="0" t="0" r="15240" b="2540"/>
            <wp:wrapSquare wrapText="bothSides"/>
            <wp:docPr id="17" name="图片 17" descr="正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正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2736850</wp:posOffset>
            </wp:positionH>
            <wp:positionV relativeFrom="paragraph">
              <wp:posOffset>209550</wp:posOffset>
            </wp:positionV>
            <wp:extent cx="2688590" cy="3746500"/>
            <wp:effectExtent l="0" t="0" r="16510" b="6350"/>
            <wp:wrapSquare wrapText="bothSides"/>
            <wp:docPr id="13" name="图片 13" descr="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目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163830</wp:posOffset>
            </wp:positionV>
            <wp:extent cx="2466975" cy="3392170"/>
            <wp:effectExtent l="0" t="0" r="9525" b="17780"/>
            <wp:wrapSquare wrapText="bothSides"/>
            <wp:docPr id="18" name="图片 18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-46355</wp:posOffset>
            </wp:positionV>
            <wp:extent cx="2765425" cy="4264660"/>
            <wp:effectExtent l="0" t="0" r="15875" b="2540"/>
            <wp:wrapSquare wrapText="bothSides"/>
            <wp:docPr id="19" name="图片 19" descr="封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封底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330200</wp:posOffset>
            </wp:positionV>
            <wp:extent cx="2795905" cy="4017010"/>
            <wp:effectExtent l="0" t="0" r="4445" b="2540"/>
            <wp:wrapSquare wrapText="bothSides"/>
            <wp:docPr id="14" name="图片 14" descr="正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正文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3049270" cy="4380230"/>
            <wp:effectExtent l="0" t="0" r="17780" b="1270"/>
            <wp:docPr id="15" name="图片 15" descr="正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正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-171450</wp:posOffset>
            </wp:positionV>
            <wp:extent cx="3189605" cy="3940810"/>
            <wp:effectExtent l="0" t="0" r="10795" b="2540"/>
            <wp:wrapSquare wrapText="bothSides"/>
            <wp:docPr id="21" name="图片 21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封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54610</wp:posOffset>
            </wp:positionV>
            <wp:extent cx="3438525" cy="4398645"/>
            <wp:effectExtent l="0" t="0" r="9525" b="1905"/>
            <wp:wrapSquare wrapText="bothSides"/>
            <wp:docPr id="20" name="图片 20" descr="封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封底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3152775" cy="4185920"/>
            <wp:effectExtent l="0" t="0" r="9525" b="5080"/>
            <wp:wrapSquare wrapText="bothSides"/>
            <wp:docPr id="23" name="图片 23" descr="正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正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-1177290</wp:posOffset>
            </wp:positionH>
            <wp:positionV relativeFrom="paragraph">
              <wp:posOffset>2637155</wp:posOffset>
            </wp:positionV>
            <wp:extent cx="3301365" cy="4175760"/>
            <wp:effectExtent l="0" t="0" r="13335" b="15240"/>
            <wp:wrapSquare wrapText="bothSides"/>
            <wp:docPr id="22" name="图片 22" descr="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目录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81915</wp:posOffset>
            </wp:positionV>
            <wp:extent cx="3256915" cy="4211320"/>
            <wp:effectExtent l="0" t="0" r="635" b="17780"/>
            <wp:wrapSquare wrapText="bothSides"/>
            <wp:docPr id="25" name="图片 25" descr="正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正文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100330</wp:posOffset>
            </wp:positionV>
            <wp:extent cx="3073400" cy="3921760"/>
            <wp:effectExtent l="0" t="0" r="12700" b="2540"/>
            <wp:wrapSquare wrapText="bothSides"/>
            <wp:docPr id="24" name="图片 24" descr="正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正文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79420" cy="3973830"/>
            <wp:effectExtent l="0" t="0" r="11430" b="7620"/>
            <wp:docPr id="26" name="图片 26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封面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2384425</wp:posOffset>
            </wp:positionH>
            <wp:positionV relativeFrom="paragraph">
              <wp:posOffset>177165</wp:posOffset>
            </wp:positionV>
            <wp:extent cx="3184525" cy="4246245"/>
            <wp:effectExtent l="0" t="0" r="15875" b="1905"/>
            <wp:wrapSquare wrapText="bothSides"/>
            <wp:docPr id="27" name="图片 27" descr="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目录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3256280" cy="4342130"/>
            <wp:effectExtent l="0" t="0" r="1270" b="1270"/>
            <wp:wrapSquare wrapText="bothSides"/>
            <wp:docPr id="29" name="图片 29" descr="正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正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41910</wp:posOffset>
            </wp:positionV>
            <wp:extent cx="3272155" cy="4053205"/>
            <wp:effectExtent l="0" t="0" r="4445" b="4445"/>
            <wp:wrapSquare wrapText="bothSides"/>
            <wp:docPr id="28" name="图片 28" descr="目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目录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99280" cy="5865495"/>
            <wp:effectExtent l="0" t="0" r="1270" b="1905"/>
            <wp:docPr id="30" name="图片 30" descr="正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正文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81655" cy="4108450"/>
            <wp:effectExtent l="0" t="0" r="4445" b="6350"/>
            <wp:docPr id="31" name="图片 31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封面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114935</wp:posOffset>
            </wp:positionV>
            <wp:extent cx="3073400" cy="4098290"/>
            <wp:effectExtent l="0" t="0" r="12700" b="16510"/>
            <wp:wrapSquare wrapText="bothSides"/>
            <wp:docPr id="32" name="图片 32" descr="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目录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06725" cy="4008755"/>
            <wp:effectExtent l="0" t="0" r="3175" b="10795"/>
            <wp:docPr id="33" name="图片 33" descr="正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正文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121285</wp:posOffset>
            </wp:positionV>
            <wp:extent cx="3126740" cy="3985895"/>
            <wp:effectExtent l="0" t="0" r="16510" b="14605"/>
            <wp:wrapSquare wrapText="bothSides"/>
            <wp:docPr id="34" name="图片 34" descr="正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正文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25800" cy="4032250"/>
            <wp:effectExtent l="0" t="0" r="12700" b="6350"/>
            <wp:docPr id="35" name="图片 35" descr="2020荣誉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20荣誉_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349115" cy="3188335"/>
            <wp:effectExtent l="0" t="0" r="13335" b="12065"/>
            <wp:docPr id="36" name="图片 36" descr="2020荣誉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20荣誉_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-5543550</wp:posOffset>
            </wp:positionV>
            <wp:extent cx="2940685" cy="4149090"/>
            <wp:effectExtent l="0" t="0" r="12065" b="3810"/>
            <wp:wrapSquare wrapText="bothSides"/>
            <wp:docPr id="38" name="图片 38" descr="2020荣誉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0荣誉_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570865</wp:posOffset>
            </wp:positionV>
            <wp:extent cx="3255010" cy="4511040"/>
            <wp:effectExtent l="0" t="0" r="2540" b="3810"/>
            <wp:wrapSquare wrapText="bothSides"/>
            <wp:docPr id="37" name="图片 37" descr="2020荣誉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0荣誉_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6405" cy="4105910"/>
            <wp:effectExtent l="0" t="0" r="4445" b="8890"/>
            <wp:docPr id="39" name="图片 39" descr="2020荣誉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0荣誉_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20955</wp:posOffset>
            </wp:positionV>
            <wp:extent cx="2527935" cy="3411220"/>
            <wp:effectExtent l="0" t="0" r="5715" b="17780"/>
            <wp:wrapSquare wrapText="bothSides"/>
            <wp:docPr id="40" name="图片 40" descr="2020荣誉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20荣誉_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-323850</wp:posOffset>
            </wp:positionV>
            <wp:extent cx="2927350" cy="3905250"/>
            <wp:effectExtent l="0" t="0" r="0" b="6350"/>
            <wp:wrapSquare wrapText="bothSides"/>
            <wp:docPr id="42" name="图片 42" descr="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目录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73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2550795</wp:posOffset>
            </wp:positionH>
            <wp:positionV relativeFrom="paragraph">
              <wp:posOffset>537845</wp:posOffset>
            </wp:positionV>
            <wp:extent cx="3529330" cy="2647950"/>
            <wp:effectExtent l="0" t="0" r="0" b="13970"/>
            <wp:wrapSquare wrapText="bothSides"/>
            <wp:docPr id="43" name="图片 43" descr="正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正文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933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476885</wp:posOffset>
            </wp:positionV>
            <wp:extent cx="3373755" cy="2530475"/>
            <wp:effectExtent l="0" t="0" r="3175" b="17145"/>
            <wp:wrapSquare wrapText="bothSides"/>
            <wp:docPr id="41" name="图片 41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封面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375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51785" cy="3803015"/>
            <wp:effectExtent l="0" t="0" r="5715" b="6985"/>
            <wp:docPr id="44" name="图片 44" descr="深度学习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深度学习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1827530</wp:posOffset>
            </wp:positionH>
            <wp:positionV relativeFrom="paragraph">
              <wp:posOffset>562610</wp:posOffset>
            </wp:positionV>
            <wp:extent cx="3879215" cy="2909570"/>
            <wp:effectExtent l="0" t="0" r="5080" b="6985"/>
            <wp:wrapSquare wrapText="bothSides"/>
            <wp:docPr id="45" name="图片 45" descr="深度学习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深度学习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921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98570" cy="2849245"/>
            <wp:effectExtent l="0" t="0" r="8255" b="11430"/>
            <wp:docPr id="46" name="图片 46" descr="深度学习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深度学习封面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857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513080</wp:posOffset>
            </wp:positionV>
            <wp:extent cx="3928745" cy="2947670"/>
            <wp:effectExtent l="0" t="0" r="5080" b="14605"/>
            <wp:wrapSquare wrapText="bothSides"/>
            <wp:docPr id="47" name="图片 47" descr="深度学习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深度学习目录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2874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2921000</wp:posOffset>
            </wp:positionH>
            <wp:positionV relativeFrom="paragraph">
              <wp:posOffset>-8890</wp:posOffset>
            </wp:positionV>
            <wp:extent cx="2950845" cy="3919855"/>
            <wp:effectExtent l="0" t="0" r="1905" b="4445"/>
            <wp:wrapSquare wrapText="bothSides"/>
            <wp:docPr id="49" name="图片 49" descr="2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目录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819400" cy="3936365"/>
            <wp:effectExtent l="0" t="0" r="0" b="6985"/>
            <wp:docPr id="48" name="图片 48" descr="2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封面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37465</wp:posOffset>
            </wp:positionV>
            <wp:extent cx="3053080" cy="4072255"/>
            <wp:effectExtent l="0" t="0" r="13970" b="4445"/>
            <wp:wrapSquare wrapText="bothSides"/>
            <wp:docPr id="51" name="图片 51" descr="论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论文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17780</wp:posOffset>
            </wp:positionV>
            <wp:extent cx="2765425" cy="4155440"/>
            <wp:effectExtent l="0" t="0" r="15875" b="16510"/>
            <wp:wrapSquare wrapText="bothSides"/>
            <wp:docPr id="50" name="图片 50" descr="2论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论文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5080</wp:posOffset>
            </wp:positionV>
            <wp:extent cx="2771140" cy="4149090"/>
            <wp:effectExtent l="0" t="0" r="10160" b="3810"/>
            <wp:wrapSquare wrapText="bothSides"/>
            <wp:docPr id="52" name="图片 52" descr="1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目录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974340" cy="4137025"/>
            <wp:effectExtent l="0" t="0" r="16510" b="15875"/>
            <wp:docPr id="53" name="图片 53" descr="论文1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论文1封面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156210</wp:posOffset>
            </wp:positionV>
            <wp:extent cx="2808605" cy="4082415"/>
            <wp:effectExtent l="0" t="0" r="10795" b="13335"/>
            <wp:wrapSquare wrapText="bothSides"/>
            <wp:docPr id="55" name="图片 55" descr="论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论文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56515</wp:posOffset>
            </wp:positionV>
            <wp:extent cx="2973070" cy="4246880"/>
            <wp:effectExtent l="0" t="0" r="17780" b="1270"/>
            <wp:wrapSquare wrapText="bothSides"/>
            <wp:docPr id="54" name="图片 54" descr="1论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论文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-292735</wp:posOffset>
            </wp:positionV>
            <wp:extent cx="2886075" cy="3860165"/>
            <wp:effectExtent l="0" t="0" r="9525" b="6985"/>
            <wp:wrapSquare wrapText="bothSides"/>
            <wp:docPr id="57" name="图片 57" descr="0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02-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32710" cy="3541395"/>
            <wp:effectExtent l="0" t="0" r="15240" b="1905"/>
            <wp:docPr id="56" name="图片 56" descr="0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02-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57785</wp:posOffset>
            </wp:positionV>
            <wp:extent cx="3013075" cy="4119245"/>
            <wp:effectExtent l="0" t="0" r="15875" b="14605"/>
            <wp:wrapSquare wrapText="bothSides"/>
            <wp:docPr id="58" name="图片 58" descr="0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02-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70485</wp:posOffset>
            </wp:positionV>
            <wp:extent cx="2650490" cy="3928110"/>
            <wp:effectExtent l="0" t="0" r="16510" b="15240"/>
            <wp:wrapSquare wrapText="bothSides"/>
            <wp:docPr id="59" name="图片 59" descr="0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02-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-90170</wp:posOffset>
            </wp:positionV>
            <wp:extent cx="2727325" cy="3682365"/>
            <wp:effectExtent l="0" t="0" r="15875" b="13335"/>
            <wp:wrapSquare wrapText="bothSides"/>
            <wp:docPr id="61" name="图片 61" descr="0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03-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41905" cy="3644900"/>
            <wp:effectExtent l="0" t="0" r="10795" b="12700"/>
            <wp:docPr id="60" name="图片 60" descr="0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03-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97835" cy="4260215"/>
            <wp:effectExtent l="0" t="0" r="12065" b="6985"/>
            <wp:docPr id="62" name="图片 62" descr="0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03-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34055" cy="4312285"/>
            <wp:effectExtent l="0" t="0" r="4445" b="12065"/>
            <wp:docPr id="63" name="图片 63" descr="IMG_20201217_21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20201217_2128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823970" cy="2868295"/>
            <wp:effectExtent l="0" t="0" r="8255" b="5080"/>
            <wp:docPr id="64" name="图片 64" descr="IMG_20201217_21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20201217_21285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397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19855" cy="2940050"/>
            <wp:effectExtent l="0" t="0" r="12700" b="4445"/>
            <wp:docPr id="65" name="图片 65" descr="IMG_20201217_212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G_20201217_21293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985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464560" cy="4620260"/>
            <wp:effectExtent l="0" t="0" r="2540" b="8890"/>
            <wp:docPr id="66" name="图片 66" descr="IMG_20201225_07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IMG_20201225_07082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13405" cy="4151630"/>
            <wp:effectExtent l="0" t="0" r="10795" b="1270"/>
            <wp:docPr id="67" name="图片 67" descr="IMG_20201225_07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IMG_20201225_07082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917825" cy="3890645"/>
            <wp:effectExtent l="0" t="0" r="15875" b="14605"/>
            <wp:docPr id="68" name="图片 68" descr="IMG_20201225_07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IMG_20201225_07084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527685</wp:posOffset>
            </wp:positionV>
            <wp:extent cx="3603625" cy="2702560"/>
            <wp:effectExtent l="0" t="0" r="2540" b="15875"/>
            <wp:wrapSquare wrapText="bothSides"/>
            <wp:docPr id="70" name="图片 70" descr="IMG_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152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362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616325" cy="2712085"/>
            <wp:effectExtent l="0" t="0" r="12065" b="3175"/>
            <wp:docPr id="69" name="图片 69" descr="IMG_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IMG_152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632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13860" cy="3160395"/>
            <wp:effectExtent l="0" t="0" r="1905" b="15240"/>
            <wp:docPr id="72" name="图片 72" descr="IMG_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152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386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74035" cy="4102735"/>
            <wp:effectExtent l="0" t="0" r="12065" b="12065"/>
            <wp:docPr id="73" name="图片 73" descr="扫描全能王 2020-12-20 20.2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扫描全能王 2020-12-20 20.24_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797810" cy="4023995"/>
            <wp:effectExtent l="0" t="0" r="2540" b="14605"/>
            <wp:docPr id="74" name="图片 74" descr="扫描全能王 2020-12-20 20.2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扫描全能王 2020-12-20 20.24_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46095" cy="4420870"/>
            <wp:effectExtent l="0" t="0" r="1905" b="17780"/>
            <wp:docPr id="75" name="图片 75" descr="扫描全能王 2020-12-20 20.24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扫描全能王 2020-12-20 20.24_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90800" cy="3802380"/>
            <wp:effectExtent l="0" t="0" r="0" b="7620"/>
            <wp:docPr id="76" name="图片 76" descr="扫描全能王 2020-12-20 20.2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扫描全能王 2020-12-20 20.24_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2982595" cy="4046855"/>
            <wp:effectExtent l="0" t="0" r="8255" b="10795"/>
            <wp:docPr id="77" name="图片 1" descr="论文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" descr="论文封面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4046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3124200" cy="4307840"/>
            <wp:effectExtent l="0" t="0" r="0" b="16510"/>
            <wp:docPr id="78" name="图片 2" descr="论文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" descr="论文目录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307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2978150" cy="4189730"/>
            <wp:effectExtent l="0" t="0" r="12700" b="1270"/>
            <wp:docPr id="79" name="图片 3" descr="B80DB66A81051E0C175B8545A8C0F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" descr="B80DB66A81051E0C175B8545A8C0F5A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418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2912110" cy="4148455"/>
            <wp:effectExtent l="0" t="0" r="2540" b="4445"/>
            <wp:docPr id="80" name="图片 4" descr="E9D6DD2305AE8787BE9B4F7012BAE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" descr="E9D6DD2305AE8787BE9B4F7012BAE43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4148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59"/>
        </w:tabs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021485"/>
    <w:rsid w:val="0F6E5AA8"/>
    <w:rsid w:val="14781D6E"/>
    <w:rsid w:val="1C2F4381"/>
    <w:rsid w:val="1EB84AA3"/>
    <w:rsid w:val="20F6526D"/>
    <w:rsid w:val="293B5771"/>
    <w:rsid w:val="2C67649A"/>
    <w:rsid w:val="2F02660F"/>
    <w:rsid w:val="3D021485"/>
    <w:rsid w:val="3E530AF3"/>
    <w:rsid w:val="509F00B8"/>
    <w:rsid w:val="5D046F4D"/>
    <w:rsid w:val="5F0411FE"/>
    <w:rsid w:val="7474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2" Type="http://schemas.openxmlformats.org/officeDocument/2006/relationships/fontTable" Target="fontTable.xml"/><Relationship Id="rId71" Type="http://schemas.openxmlformats.org/officeDocument/2006/relationships/customXml" Target="../customXml/item1.xml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Office_10.8.2.6726_F1E327BC-269C-435d-A152-05C5408002CA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2020-12-28T12:27:00Z</dcterms:created>
  <dc:creator>Administrator</dc:creator>
  <cp:lastModifiedBy>Administrator</cp:lastModifiedBy>
  <dcterms:modified xsi:type="dcterms:W3CDTF">2020-12-31T01:09:08Z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2052-10.8.2.6726</vt:lpwstr>
  </property>
</Properties>
</file>