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微软雅黑" w:hAnsi="微软雅黑" w:eastAsia="微软雅黑"/>
          <w:b/>
          <w:sz w:val="32"/>
          <w:szCs w:val="32"/>
          <w:lang w:val="en-US" w:eastAsia="zh-CN"/>
        </w:rPr>
      </w:pPr>
      <w:r>
        <w:rPr>
          <w:rFonts w:hint="eastAsia" w:ascii="微软雅黑" w:hAnsi="微软雅黑" w:eastAsia="微软雅黑"/>
          <w:b/>
          <w:sz w:val="32"/>
          <w:szCs w:val="32"/>
        </w:rPr>
        <w:t>常州市新北区</w:t>
      </w:r>
      <w:r>
        <w:rPr>
          <w:rFonts w:hint="eastAsia" w:ascii="微软雅黑" w:hAnsi="微软雅黑" w:eastAsia="微软雅黑"/>
          <w:b/>
          <w:sz w:val="32"/>
          <w:szCs w:val="32"/>
          <w:lang w:val="en-US" w:eastAsia="zh-CN"/>
        </w:rPr>
        <w:t>徐文娟</w:t>
      </w:r>
      <w:r>
        <w:rPr>
          <w:rFonts w:hint="eastAsia" w:ascii="微软雅黑" w:hAnsi="微软雅黑" w:eastAsia="微软雅黑"/>
          <w:b/>
          <w:sz w:val="32"/>
          <w:szCs w:val="32"/>
        </w:rPr>
        <w:t>名教师成长营年度考核</w:t>
      </w:r>
      <w:r>
        <w:rPr>
          <w:rFonts w:hint="eastAsia" w:ascii="微软雅黑" w:hAnsi="微软雅黑" w:eastAsia="微软雅黑"/>
          <w:b/>
          <w:sz w:val="32"/>
          <w:szCs w:val="32"/>
          <w:lang w:val="en-US" w:eastAsia="zh-CN"/>
        </w:rPr>
        <w:t>B11汇总表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650"/>
        <w:gridCol w:w="46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序号</w:t>
            </w:r>
          </w:p>
        </w:tc>
        <w:tc>
          <w:tcPr>
            <w:tcW w:w="1650" w:type="dxa"/>
            <w:vAlign w:val="center"/>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时间</w:t>
            </w:r>
          </w:p>
        </w:tc>
        <w:tc>
          <w:tcPr>
            <w:tcW w:w="4680" w:type="dxa"/>
            <w:vAlign w:val="center"/>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内容</w:t>
            </w:r>
          </w:p>
        </w:tc>
        <w:tc>
          <w:tcPr>
            <w:tcW w:w="1080" w:type="dxa"/>
            <w:vAlign w:val="center"/>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级别</w:t>
            </w:r>
          </w:p>
        </w:tc>
        <w:tc>
          <w:tcPr>
            <w:tcW w:w="1080" w:type="dxa"/>
            <w:vAlign w:val="center"/>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w:t>
            </w:r>
          </w:p>
        </w:tc>
        <w:tc>
          <w:tcPr>
            <w:tcW w:w="165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2020.06</w:t>
            </w:r>
          </w:p>
          <w:p>
            <w:pPr>
              <w:numPr>
                <w:ilvl w:val="0"/>
                <w:numId w:val="0"/>
              </w:numPr>
              <w:jc w:val="center"/>
              <w:rPr>
                <w:rFonts w:hint="eastAsia" w:ascii="宋体" w:hAnsi="宋体" w:eastAsia="宋体" w:cs="宋体"/>
                <w:b w:val="0"/>
                <w:bCs/>
                <w:sz w:val="24"/>
                <w:szCs w:val="24"/>
                <w:vertAlign w:val="baseline"/>
                <w:lang w:val="en-US" w:eastAsia="zh-CN"/>
              </w:rPr>
            </w:pPr>
          </w:p>
        </w:tc>
        <w:tc>
          <w:tcPr>
            <w:tcW w:w="46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提升学校课程品质的校本化探索与研究</w:t>
            </w:r>
          </w:p>
        </w:tc>
        <w:tc>
          <w:tcPr>
            <w:tcW w:w="10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省级</w:t>
            </w:r>
          </w:p>
        </w:tc>
        <w:tc>
          <w:tcPr>
            <w:tcW w:w="10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w:t>
            </w:r>
          </w:p>
        </w:tc>
        <w:tc>
          <w:tcPr>
            <w:tcW w:w="165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2020.06</w:t>
            </w:r>
          </w:p>
        </w:tc>
        <w:tc>
          <w:tcPr>
            <w:tcW w:w="46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主题意义视角下小学英语阅读素养培养的研究</w:t>
            </w:r>
          </w:p>
        </w:tc>
        <w:tc>
          <w:tcPr>
            <w:tcW w:w="10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区级</w:t>
            </w:r>
          </w:p>
        </w:tc>
        <w:tc>
          <w:tcPr>
            <w:tcW w:w="10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3</w:t>
            </w:r>
          </w:p>
        </w:tc>
        <w:tc>
          <w:tcPr>
            <w:tcW w:w="165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2020.06</w:t>
            </w:r>
          </w:p>
        </w:tc>
        <w:tc>
          <w:tcPr>
            <w:tcW w:w="4680" w:type="dxa"/>
          </w:tcPr>
          <w:p>
            <w:pPr>
              <w:numPr>
                <w:ilvl w:val="0"/>
                <w:numId w:val="0"/>
              </w:numPr>
              <w:jc w:val="center"/>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u w:val="none"/>
                <w:lang w:val="en-US" w:eastAsia="zh-CN"/>
              </w:rPr>
              <w:t xml:space="preserve">单元整体教学理念下的小学英语活动设计与实施研究 </w:t>
            </w:r>
            <w:r>
              <w:rPr>
                <w:rFonts w:hint="eastAsia" w:ascii="宋体" w:hAnsi="宋体" w:eastAsia="宋体" w:cs="宋体"/>
                <w:b w:val="0"/>
                <w:bCs/>
                <w:sz w:val="24"/>
                <w:szCs w:val="24"/>
                <w:u w:val="none"/>
              </w:rPr>
              <w:t xml:space="preserve">  </w:t>
            </w:r>
          </w:p>
        </w:tc>
        <w:tc>
          <w:tcPr>
            <w:tcW w:w="1080" w:type="dxa"/>
          </w:tcPr>
          <w:p>
            <w:pPr>
              <w:bidi w:val="0"/>
              <w:ind w:firstLine="240" w:firstLineChars="100"/>
              <w:jc w:val="left"/>
              <w:rPr>
                <w:rFonts w:hint="eastAsia" w:ascii="宋体" w:hAnsi="宋体" w:eastAsia="宋体" w:cs="宋体"/>
                <w:b w:val="0"/>
                <w:bCs/>
                <w:kern w:val="2"/>
                <w:sz w:val="24"/>
                <w:szCs w:val="24"/>
                <w:lang w:val="en-US" w:eastAsia="zh-CN" w:bidi="ar-SA"/>
              </w:rPr>
            </w:pPr>
            <w:r>
              <w:rPr>
                <w:rFonts w:hint="eastAsia" w:ascii="宋体" w:hAnsi="宋体" w:eastAsia="宋体" w:cs="宋体"/>
                <w:b w:val="0"/>
                <w:bCs/>
                <w:sz w:val="24"/>
                <w:szCs w:val="24"/>
                <w:u w:val="none"/>
                <w:lang w:val="en-US" w:eastAsia="zh-CN"/>
              </w:rPr>
              <w:t>区级</w:t>
            </w:r>
          </w:p>
        </w:tc>
        <w:tc>
          <w:tcPr>
            <w:tcW w:w="1080" w:type="dxa"/>
          </w:tcPr>
          <w:p>
            <w:pPr>
              <w:numPr>
                <w:ilvl w:val="0"/>
                <w:numId w:val="0"/>
              </w:numPr>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13-21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4</w:t>
            </w:r>
          </w:p>
        </w:tc>
        <w:tc>
          <w:tcPr>
            <w:tcW w:w="165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2020.06</w:t>
            </w:r>
          </w:p>
        </w:tc>
        <w:tc>
          <w:tcPr>
            <w:tcW w:w="4680" w:type="dxa"/>
          </w:tcPr>
          <w:p>
            <w:pPr>
              <w:numPr>
                <w:ilvl w:val="0"/>
                <w:numId w:val="0"/>
              </w:numPr>
              <w:jc w:val="center"/>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u w:val="none"/>
              </w:rPr>
              <w:t xml:space="preserve"> </w:t>
            </w:r>
            <w:r>
              <w:rPr>
                <w:rFonts w:hint="eastAsia" w:ascii="宋体" w:hAnsi="宋体" w:eastAsia="宋体" w:cs="宋体"/>
                <w:b w:val="0"/>
                <w:bCs/>
                <w:sz w:val="24"/>
                <w:szCs w:val="24"/>
                <w:u w:val="none"/>
                <w:lang w:val="en-US" w:eastAsia="zh-CN"/>
              </w:rPr>
              <w:t>小学英语课程校本化实施的策略研究</w:t>
            </w:r>
          </w:p>
          <w:p>
            <w:pPr>
              <w:numPr>
                <w:ilvl w:val="0"/>
                <w:numId w:val="0"/>
              </w:numPr>
              <w:jc w:val="center"/>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u w:val="none"/>
              </w:rPr>
              <w:t xml:space="preserve"> </w:t>
            </w:r>
          </w:p>
        </w:tc>
        <w:tc>
          <w:tcPr>
            <w:tcW w:w="1080" w:type="dxa"/>
          </w:tcPr>
          <w:p>
            <w:pPr>
              <w:numPr>
                <w:ilvl w:val="0"/>
                <w:numId w:val="0"/>
              </w:numPr>
              <w:jc w:val="center"/>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u w:val="none"/>
                <w:lang w:val="en-US" w:eastAsia="zh-CN"/>
              </w:rPr>
              <w:t>区级</w:t>
            </w:r>
          </w:p>
        </w:tc>
        <w:tc>
          <w:tcPr>
            <w:tcW w:w="1080" w:type="dxa"/>
          </w:tcPr>
          <w:p>
            <w:pPr>
              <w:numPr>
                <w:ilvl w:val="0"/>
                <w:numId w:val="0"/>
              </w:numPr>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5</w:t>
            </w:r>
          </w:p>
        </w:tc>
        <w:tc>
          <w:tcPr>
            <w:tcW w:w="165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2020.05</w:t>
            </w:r>
          </w:p>
        </w:tc>
        <w:tc>
          <w:tcPr>
            <w:tcW w:w="4680" w:type="dxa"/>
          </w:tcPr>
          <w:p>
            <w:pPr>
              <w:numPr>
                <w:ilvl w:val="0"/>
                <w:numId w:val="0"/>
              </w:numPr>
              <w:jc w:val="center"/>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u w:val="none"/>
                <w:lang w:val="en-US" w:eastAsia="zh-CN"/>
              </w:rPr>
              <w:t>基于移动终端的一对一数字化课堂教学的探究</w:t>
            </w:r>
          </w:p>
        </w:tc>
        <w:tc>
          <w:tcPr>
            <w:tcW w:w="1080" w:type="dxa"/>
          </w:tcPr>
          <w:p>
            <w:pPr>
              <w:numPr>
                <w:ilvl w:val="0"/>
                <w:numId w:val="0"/>
              </w:numPr>
              <w:jc w:val="center"/>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u w:val="none"/>
                <w:lang w:val="en-US" w:eastAsia="zh-CN"/>
              </w:rPr>
              <w:t>区级</w:t>
            </w:r>
          </w:p>
        </w:tc>
        <w:tc>
          <w:tcPr>
            <w:tcW w:w="1080" w:type="dxa"/>
          </w:tcPr>
          <w:p>
            <w:pPr>
              <w:numPr>
                <w:ilvl w:val="0"/>
                <w:numId w:val="0"/>
              </w:numPr>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32-41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6</w:t>
            </w:r>
          </w:p>
        </w:tc>
        <w:tc>
          <w:tcPr>
            <w:tcW w:w="165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2020.04</w:t>
            </w:r>
          </w:p>
        </w:tc>
        <w:tc>
          <w:tcPr>
            <w:tcW w:w="46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“以学习为中心”的课堂观察研究</w:t>
            </w:r>
          </w:p>
          <w:p>
            <w:pPr>
              <w:numPr>
                <w:ilvl w:val="0"/>
                <w:numId w:val="0"/>
              </w:numPr>
              <w:jc w:val="center"/>
              <w:rPr>
                <w:rFonts w:hint="eastAsia" w:ascii="宋体" w:hAnsi="宋体" w:eastAsia="宋体" w:cs="宋体"/>
                <w:b w:val="0"/>
                <w:bCs/>
                <w:sz w:val="24"/>
                <w:szCs w:val="24"/>
                <w:vertAlign w:val="baseline"/>
                <w:lang w:val="en-US" w:eastAsia="zh-CN"/>
              </w:rPr>
            </w:pPr>
          </w:p>
        </w:tc>
        <w:tc>
          <w:tcPr>
            <w:tcW w:w="10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校级</w:t>
            </w:r>
          </w:p>
        </w:tc>
        <w:tc>
          <w:tcPr>
            <w:tcW w:w="1080" w:type="dxa"/>
          </w:tcPr>
          <w:p>
            <w:pPr>
              <w:numPr>
                <w:ilvl w:val="0"/>
                <w:numId w:val="0"/>
              </w:numPr>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7</w:t>
            </w:r>
          </w:p>
        </w:tc>
        <w:tc>
          <w:tcPr>
            <w:tcW w:w="165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2020.04</w:t>
            </w:r>
          </w:p>
        </w:tc>
        <w:tc>
          <w:tcPr>
            <w:tcW w:w="46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核心素养背景下的小学英语绘本阅读教学的实践与探究</w:t>
            </w:r>
          </w:p>
        </w:tc>
        <w:tc>
          <w:tcPr>
            <w:tcW w:w="1080" w:type="dxa"/>
          </w:tcPr>
          <w:p>
            <w:pPr>
              <w:numPr>
                <w:ilvl w:val="0"/>
                <w:numId w:val="0"/>
              </w:numPr>
              <w:jc w:val="center"/>
              <w:rPr>
                <w:rFonts w:hint="eastAsia"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校级</w:t>
            </w:r>
          </w:p>
        </w:tc>
        <w:tc>
          <w:tcPr>
            <w:tcW w:w="1080" w:type="dxa"/>
          </w:tcPr>
          <w:p>
            <w:pPr>
              <w:numPr>
                <w:ilvl w:val="0"/>
                <w:numId w:val="0"/>
              </w:numPr>
              <w:jc w:val="center"/>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43</w:t>
            </w:r>
            <w:bookmarkStart w:id="0" w:name="_GoBack"/>
            <w:bookmarkEnd w:id="0"/>
          </w:p>
        </w:tc>
      </w:tr>
    </w:tbl>
    <w:p/>
    <w:p/>
    <w:p/>
    <w:p/>
    <w:p/>
    <w:p/>
    <w:p/>
    <w:p/>
    <w:p/>
    <w:p/>
    <w:p/>
    <w:p/>
    <w:p/>
    <w:p/>
    <w:p/>
    <w:p/>
    <w:p/>
    <w:p/>
    <w:p/>
    <w:p/>
    <w:p/>
    <w:p/>
    <w:p/>
    <w:p/>
    <w:p/>
    <w:p/>
    <w:p/>
    <w:p/>
    <w:p/>
    <w:p/>
    <w:p/>
    <w:p/>
    <w:p/>
    <w:p>
      <w:r>
        <w:rPr>
          <w:sz w:val="21"/>
        </w:rPr>
        <mc:AlternateContent>
          <mc:Choice Requires="wps">
            <w:drawing>
              <wp:anchor distT="0" distB="0" distL="114300" distR="114300" simplePos="0" relativeHeight="251662336" behindDoc="0" locked="0" layoutInCell="1" allowOverlap="1">
                <wp:simplePos x="0" y="0"/>
                <wp:positionH relativeFrom="column">
                  <wp:posOffset>-34290</wp:posOffset>
                </wp:positionH>
                <wp:positionV relativeFrom="paragraph">
                  <wp:posOffset>127635</wp:posOffset>
                </wp:positionV>
                <wp:extent cx="1157605" cy="520065"/>
                <wp:effectExtent l="4445" t="5080" r="19050" b="8255"/>
                <wp:wrapNone/>
                <wp:docPr id="12" name="文本框 12"/>
                <wp:cNvGraphicFramePr/>
                <a:graphic xmlns:a="http://schemas.openxmlformats.org/drawingml/2006/main">
                  <a:graphicData uri="http://schemas.microsoft.com/office/word/2010/wordprocessingShape">
                    <wps:wsp>
                      <wps:cNvSpPr txBox="1"/>
                      <wps:spPr>
                        <a:xfrm>
                          <a:off x="325755" y="487680"/>
                          <a:ext cx="1157605" cy="520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6"/>
                                <w:szCs w:val="40"/>
                                <w:lang w:eastAsia="zh-CN"/>
                              </w:rPr>
                            </w:pPr>
                            <w:r>
                              <w:rPr>
                                <w:rFonts w:hint="eastAsia"/>
                                <w:sz w:val="36"/>
                                <w:szCs w:val="40"/>
                                <w:lang w:eastAsia="zh-CN"/>
                              </w:rPr>
                              <w:t>课题一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10.05pt;height:40.95pt;width:91.15pt;z-index:251662336;mso-width-relative:page;mso-height-relative:page;" fillcolor="#FFFFFF [3201]" filled="t" stroked="t" coordsize="21600,21600" o:gfxdata="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QIVJHWAAAACQEAAA8AAAAAAAAAAQAgAAAAIgAAAGRycy9kb3ducmV2LnhtbFBLAQIUABQAAAAI&#10;AIdO4kDAL2ZzYQIAAMMEAAAOAAAAAAAAAAEAIAAAACUBAABkcnMvZTJvRG9jLnhtbFBLBQYAAAAA&#10;BgAGAFkBAAD4BQAAAAA=&#10;">
                <v:fill on="t" focussize="0,0"/>
                <v:stroke weight="0.5pt" color="#000000 [3204]" joinstyle="round"/>
                <v:imagedata o:title=""/>
                <o:lock v:ext="edit" aspectratio="f"/>
                <v:textbox>
                  <w:txbxContent>
                    <w:p>
                      <w:pPr>
                        <w:rPr>
                          <w:rFonts w:hint="eastAsia" w:eastAsiaTheme="minorEastAsia"/>
                          <w:sz w:val="36"/>
                          <w:szCs w:val="40"/>
                          <w:lang w:eastAsia="zh-CN"/>
                        </w:rPr>
                      </w:pPr>
                      <w:r>
                        <w:rPr>
                          <w:rFonts w:hint="eastAsia"/>
                          <w:sz w:val="36"/>
                          <w:szCs w:val="40"/>
                          <w:lang w:eastAsia="zh-CN"/>
                        </w:rPr>
                        <w:t>课题一</w:t>
                      </w:r>
                    </w:p>
                  </w:txbxContent>
                </v:textbox>
              </v:shape>
            </w:pict>
          </mc:Fallback>
        </mc:AlternateContent>
      </w:r>
    </w:p>
    <w:p>
      <w:pPr>
        <w:rPr>
          <w:rFonts w:hint="eastAsia" w:eastAsiaTheme="minorEastAsia"/>
          <w:lang w:eastAsia="zh-CN"/>
        </w:rPr>
      </w:pPr>
    </w:p>
    <w:p/>
    <w:p/>
    <w:p/>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838950" cy="4904740"/>
            <wp:effectExtent l="0" t="0" r="0" b="10160"/>
            <wp:docPr id="1" name="图片 1" descr="扫描全能王 2020-12-23 21.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0-12-23 21.12_1"/>
                    <pic:cNvPicPr>
                      <a:picLocks noChangeAspect="1"/>
                    </pic:cNvPicPr>
                  </pic:nvPicPr>
                  <pic:blipFill>
                    <a:blip r:embed="rId5"/>
                    <a:stretch>
                      <a:fillRect/>
                    </a:stretch>
                  </pic:blipFill>
                  <pic:spPr>
                    <a:xfrm>
                      <a:off x="0" y="0"/>
                      <a:ext cx="6838950" cy="49047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57785</wp:posOffset>
                </wp:positionH>
                <wp:positionV relativeFrom="paragraph">
                  <wp:posOffset>66040</wp:posOffset>
                </wp:positionV>
                <wp:extent cx="1157605" cy="520065"/>
                <wp:effectExtent l="4445" t="5080" r="19050" b="8255"/>
                <wp:wrapNone/>
                <wp:docPr id="13" name="文本框 13"/>
                <wp:cNvGraphicFramePr/>
                <a:graphic xmlns:a="http://schemas.openxmlformats.org/drawingml/2006/main">
                  <a:graphicData uri="http://schemas.microsoft.com/office/word/2010/wordprocessingShape">
                    <wps:wsp>
                      <wps:cNvSpPr txBox="1"/>
                      <wps:spPr>
                        <a:xfrm>
                          <a:off x="0" y="0"/>
                          <a:ext cx="1157605" cy="520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6"/>
                                <w:szCs w:val="40"/>
                                <w:lang w:eastAsia="zh-CN"/>
                              </w:rPr>
                            </w:pPr>
                            <w:r>
                              <w:rPr>
                                <w:rFonts w:hint="eastAsia"/>
                                <w:sz w:val="36"/>
                                <w:szCs w:val="40"/>
                                <w:lang w:eastAsia="zh-CN"/>
                              </w:rPr>
                              <w:t>课题二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pt;margin-top:5.2pt;height:40.95pt;width:91.15pt;z-index:251667456;mso-width-relative:page;mso-height-relative:page;" fillcolor="#FFFFFF [3201]" filled="t" stroked="t" coordsize="21600,21600" o:gfxdata="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6ElPtIAAAAHAQAA&#10;DwAAAAAAAAABACAAAAAiAAAAZHJzL2Rvd25yZXYueG1sUEsBAhQAFAAAAAgAh07iQOq+KcVYAgAA&#10;uQQAAA4AAAAAAAAAAQAgAAAAIQEAAGRycy9lMm9Eb2MueG1sUEsFBgAAAAAGAAYAWQEAAOsFAAAA&#10;AA==&#10;">
                <v:fill on="t" focussize="0,0"/>
                <v:stroke weight="0.5pt" color="#000000 [3204]" joinstyle="round"/>
                <v:imagedata o:title=""/>
                <o:lock v:ext="edit" aspectratio="f"/>
                <v:textbox>
                  <w:txbxContent>
                    <w:p>
                      <w:pPr>
                        <w:rPr>
                          <w:rFonts w:hint="eastAsia" w:eastAsiaTheme="minorEastAsia"/>
                          <w:sz w:val="36"/>
                          <w:szCs w:val="40"/>
                          <w:lang w:eastAsia="zh-CN"/>
                        </w:rPr>
                      </w:pPr>
                      <w:r>
                        <w:rPr>
                          <w:rFonts w:hint="eastAsia"/>
                          <w:sz w:val="36"/>
                          <w:szCs w:val="40"/>
                          <w:lang w:eastAsia="zh-CN"/>
                        </w:rPr>
                        <w:t>课题二</w:t>
                      </w:r>
                    </w:p>
                  </w:txbxContent>
                </v:textbox>
              </v:shape>
            </w:pict>
          </mc:Fallback>
        </mc:AlternateContent>
      </w:r>
    </w:p>
    <w:p>
      <w:pPr>
        <w:rPr>
          <w:rFonts w:hint="eastAsia" w:eastAsiaTheme="minorEastAsia"/>
          <w:lang w:eastAsia="zh-CN"/>
        </w:rPr>
      </w:pPr>
    </w:p>
    <w:p>
      <w:pPr>
        <w:rPr>
          <w:rFonts w:hint="eastAsia" w:eastAsiaTheme="minorEastAsia"/>
          <w:lang w:eastAsia="zh-CN"/>
        </w:rPr>
      </w:pPr>
    </w:p>
    <w:tbl>
      <w:tblPr>
        <w:tblStyle w:val="5"/>
        <w:tblpPr w:leftFromText="180" w:rightFromText="180" w:vertAnchor="page" w:horzAnchor="page" w:tblpX="7770" w:tblpY="18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1464" w:type="dxa"/>
            <w:noWrap w:val="0"/>
            <w:vAlign w:val="center"/>
          </w:tcPr>
          <w:p>
            <w:pPr>
              <w:jc w:val="center"/>
              <w:rPr>
                <w:rFonts w:hint="eastAsia" w:ascii="楷体_GB2312" w:hAnsi="宋体" w:eastAsia="楷体_GB2312"/>
                <w:b/>
                <w:bCs/>
                <w:sz w:val="24"/>
              </w:rPr>
            </w:pPr>
            <w:r>
              <w:rPr>
                <w:rFonts w:hint="eastAsia" w:ascii="楷体_GB2312" w:hAnsi="宋体" w:eastAsia="楷体_GB2312"/>
                <w:b/>
                <w:bCs/>
                <w:sz w:val="24"/>
              </w:rPr>
              <w:t>项目类别</w:t>
            </w:r>
          </w:p>
        </w:tc>
        <w:tc>
          <w:tcPr>
            <w:tcW w:w="1884" w:type="dxa"/>
            <w:noWrap w:val="0"/>
            <w:vAlign w:val="top"/>
          </w:tcPr>
          <w:p>
            <w:pPr>
              <w:jc w:val="center"/>
              <w:rPr>
                <w:rFonts w:ascii="宋体" w:hAnsi="宋体"/>
              </w:rPr>
            </w:pPr>
          </w:p>
        </w:tc>
      </w:tr>
    </w:tbl>
    <w:p>
      <w:pPr>
        <w:spacing w:line="300" w:lineRule="auto"/>
        <w:jc w:val="left"/>
        <w:rPr>
          <w:rFonts w:hint="eastAsia"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2</w:t>
      </w:r>
    </w:p>
    <w:tbl>
      <w:tblPr>
        <w:tblStyle w:val="5"/>
        <w:tblpPr w:leftFromText="180" w:rightFromText="180" w:vertAnchor="text" w:horzAnchor="page" w:tblpX="661" w:tblpY="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5" w:type="dxa"/>
            <w:noWrap w:val="0"/>
            <w:vAlign w:val="center"/>
          </w:tcPr>
          <w:p>
            <w:pPr>
              <w:jc w:val="center"/>
              <w:rPr>
                <w:rFonts w:hint="eastAsia" w:ascii="楷体_GB2312" w:hAnsi="宋体" w:eastAsia="楷体_GB2312"/>
                <w:b/>
                <w:bCs/>
                <w:sz w:val="24"/>
              </w:rPr>
            </w:pPr>
            <w:r>
              <w:rPr>
                <w:rFonts w:hint="eastAsia" w:ascii="楷体_GB2312" w:hAnsi="宋体" w:eastAsia="楷体_GB2312"/>
                <w:b/>
                <w:bCs/>
                <w:sz w:val="24"/>
              </w:rPr>
              <w:t>编号</w:t>
            </w:r>
          </w:p>
        </w:tc>
        <w:tc>
          <w:tcPr>
            <w:tcW w:w="1665" w:type="dxa"/>
            <w:noWrap w:val="0"/>
            <w:vAlign w:val="center"/>
          </w:tcPr>
          <w:p>
            <w:pPr>
              <w:jc w:val="center"/>
              <w:rPr>
                <w:rFonts w:hint="eastAsia" w:ascii="宋体" w:hAnsi="宋体"/>
              </w:rPr>
            </w:pPr>
          </w:p>
        </w:tc>
      </w:tr>
    </w:tbl>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spacing w:line="700" w:lineRule="exact"/>
        <w:jc w:val="center"/>
        <w:rPr>
          <w:rFonts w:hint="eastAsia" w:ascii="方正小标宋简体" w:eastAsia="方正小标宋简体"/>
          <w:bCs/>
          <w:spacing w:val="40"/>
          <w:sz w:val="48"/>
          <w:szCs w:val="48"/>
        </w:rPr>
      </w:pPr>
      <w:r>
        <w:rPr>
          <w:rFonts w:hint="eastAsia" w:ascii="方正小标宋简体" w:eastAsia="方正小标宋简体"/>
          <w:bCs/>
          <w:spacing w:val="40"/>
          <w:sz w:val="48"/>
          <w:szCs w:val="48"/>
        </w:rPr>
        <w:t>常州市新北区“十三五”规划</w:t>
      </w:r>
    </w:p>
    <w:p>
      <w:pPr>
        <w:spacing w:line="700" w:lineRule="exact"/>
        <w:jc w:val="center"/>
        <w:rPr>
          <w:rFonts w:hint="eastAsia" w:ascii="方正小标宋简体" w:hAnsi="华文细黑" w:eastAsia="方正小标宋简体"/>
          <w:bCs/>
          <w:spacing w:val="40"/>
          <w:sz w:val="48"/>
          <w:szCs w:val="48"/>
        </w:rPr>
      </w:pPr>
      <w:r>
        <w:rPr>
          <w:rFonts w:hint="eastAsia" w:ascii="方正小标宋简体" w:eastAsia="方正小标宋简体"/>
          <w:bCs/>
          <w:spacing w:val="40"/>
          <w:sz w:val="48"/>
          <w:szCs w:val="48"/>
        </w:rPr>
        <w:t>专项课题</w:t>
      </w:r>
      <w:r>
        <w:rPr>
          <w:rFonts w:hint="eastAsia" w:ascii="方正小标宋简体" w:hAnsi="华文细黑" w:eastAsia="方正小标宋简体"/>
          <w:bCs/>
          <w:spacing w:val="40"/>
          <w:sz w:val="48"/>
          <w:szCs w:val="48"/>
        </w:rPr>
        <w:t>申报评审书</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tabs>
          <w:tab w:val="left" w:pos="540"/>
        </w:tabs>
        <w:spacing w:line="300" w:lineRule="auto"/>
        <w:ind w:firstLine="376" w:firstLineChars="100"/>
        <w:rPr>
          <w:rFonts w:hint="eastAsia" w:ascii="宋体" w:hAnsi="宋体"/>
          <w:bCs/>
          <w:spacing w:val="38"/>
          <w:sz w:val="24"/>
          <w:szCs w:val="24"/>
          <w:u w:val="single"/>
        </w:rPr>
      </w:pPr>
      <w:r>
        <w:rPr>
          <w:rFonts w:hint="eastAsia" w:ascii="宋体" w:hAnsi="宋体"/>
          <w:bCs/>
          <w:spacing w:val="38"/>
          <w:sz w:val="30"/>
        </w:rPr>
        <w:t>课题名称</w:t>
      </w:r>
      <w:r>
        <w:rPr>
          <w:rFonts w:hint="eastAsia" w:ascii="宋体" w:hAnsi="宋体"/>
          <w:bCs/>
          <w:spacing w:val="38"/>
          <w:sz w:val="30"/>
          <w:lang w:eastAsia="zh-CN"/>
        </w:rPr>
        <w:t>：</w:t>
      </w:r>
      <w:r>
        <w:rPr>
          <w:rFonts w:hint="eastAsia" w:ascii="宋体" w:hAnsi="宋体"/>
          <w:bCs/>
          <w:color w:val="000000"/>
          <w:spacing w:val="38"/>
          <w:sz w:val="28"/>
          <w:szCs w:val="28"/>
          <w:u w:val="single"/>
          <w:lang w:val="en-US" w:eastAsia="zh-CN"/>
        </w:rPr>
        <w:t>主题意义视角下小学英语阅读素养培养的研究</w:t>
      </w:r>
      <w:r>
        <w:rPr>
          <w:rFonts w:ascii="宋体" w:hAnsi="宋体"/>
          <w:bCs/>
          <w:color w:val="000000"/>
          <w:spacing w:val="38"/>
          <w:sz w:val="28"/>
          <w:szCs w:val="28"/>
          <w:u w:val="single"/>
        </w:rPr>
        <w:t xml:space="preserve"> </w:t>
      </w:r>
      <w:r>
        <w:rPr>
          <w:rFonts w:hint="eastAsia" w:ascii="宋体" w:hAnsi="宋体"/>
          <w:bCs/>
          <w:spacing w:val="38"/>
          <w:sz w:val="24"/>
          <w:szCs w:val="24"/>
          <w:u w:val="single"/>
        </w:rPr>
        <w:t xml:space="preserve"> </w:t>
      </w:r>
    </w:p>
    <w:p>
      <w:pPr>
        <w:tabs>
          <w:tab w:val="left" w:pos="540"/>
        </w:tabs>
        <w:spacing w:line="300" w:lineRule="auto"/>
        <w:ind w:firstLine="376" w:firstLineChars="100"/>
        <w:rPr>
          <w:rFonts w:hint="eastAsia" w:ascii="宋体" w:hAnsi="宋体"/>
          <w:bCs/>
          <w:u w:val="single"/>
          <w:lang w:val="en-US" w:eastAsia="zh-CN"/>
        </w:rPr>
      </w:pPr>
      <w:r>
        <w:rPr>
          <w:rFonts w:hint="eastAsia" w:ascii="宋体" w:hAnsi="宋体"/>
          <w:bCs/>
          <w:spacing w:val="38"/>
          <w:sz w:val="30"/>
        </w:rPr>
        <w:t>课题类别</w:t>
      </w:r>
      <w:r>
        <w:rPr>
          <w:rFonts w:hint="eastAsia" w:ascii="宋体" w:hAnsi="宋体"/>
          <w:bCs/>
          <w:spacing w:val="38"/>
          <w:sz w:val="30"/>
          <w:lang w:eastAsia="zh-CN"/>
        </w:rPr>
        <w:t>：</w:t>
      </w:r>
      <w:r>
        <w:rPr>
          <w:rFonts w:hint="eastAsia" w:ascii="宋体" w:hAnsi="宋体"/>
          <w:bCs/>
          <w:u w:val="single"/>
        </w:rPr>
        <w:t xml:space="preserve">              </w:t>
      </w:r>
      <w:r>
        <w:rPr>
          <w:rFonts w:hint="eastAsia" w:ascii="宋体" w:hAnsi="宋体"/>
          <w:bCs/>
          <w:u w:val="single"/>
          <w:lang w:val="en-US" w:eastAsia="zh-CN"/>
        </w:rPr>
        <w:t xml:space="preserve">  </w:t>
      </w:r>
      <w:r>
        <w:rPr>
          <w:rFonts w:hint="eastAsia" w:ascii="宋体" w:hAnsi="宋体"/>
          <w:bCs/>
          <w:sz w:val="30"/>
          <w:szCs w:val="30"/>
          <w:u w:val="single"/>
          <w:lang w:val="en-US" w:eastAsia="zh-CN"/>
        </w:rPr>
        <w:t>专项课题</w:t>
      </w:r>
      <w:r>
        <w:rPr>
          <w:rFonts w:hint="eastAsia" w:ascii="宋体" w:hAnsi="宋体"/>
          <w:bCs/>
          <w:sz w:val="30"/>
          <w:szCs w:val="30"/>
          <w:u w:val="single"/>
        </w:rPr>
        <w:t xml:space="preserve"> </w:t>
      </w:r>
      <w:r>
        <w:rPr>
          <w:rFonts w:hint="eastAsia" w:ascii="宋体" w:hAnsi="宋体"/>
          <w:bCs/>
          <w:u w:val="single"/>
        </w:rPr>
        <w:t xml:space="preserve">                       </w:t>
      </w:r>
      <w:r>
        <w:rPr>
          <w:rFonts w:hint="eastAsia" w:ascii="宋体" w:hAnsi="宋体"/>
          <w:bCs/>
          <w:u w:val="single"/>
          <w:lang w:val="en-US" w:eastAsia="zh-CN"/>
        </w:rPr>
        <w:t xml:space="preserve">                    </w:t>
      </w:r>
    </w:p>
    <w:p>
      <w:pPr>
        <w:tabs>
          <w:tab w:val="left" w:pos="540"/>
        </w:tabs>
        <w:spacing w:line="300" w:lineRule="auto"/>
        <w:ind w:firstLine="376" w:firstLineChars="100"/>
        <w:rPr>
          <w:rFonts w:hint="default" w:ascii="宋体" w:hAnsi="宋体" w:eastAsia="宋体"/>
          <w:bCs/>
          <w:u w:val="single"/>
          <w:lang w:val="en-US" w:eastAsia="zh-CN"/>
        </w:rPr>
      </w:pPr>
      <w:r>
        <w:rPr>
          <w:rFonts w:hint="eastAsia" w:ascii="宋体" w:hAnsi="宋体"/>
          <w:bCs/>
          <w:spacing w:val="38"/>
          <w:sz w:val="30"/>
        </w:rPr>
        <w:t>研究方向：</w:t>
      </w:r>
      <w:r>
        <w:rPr>
          <w:rFonts w:hint="eastAsia" w:ascii="宋体" w:hAnsi="宋体"/>
          <w:bCs/>
          <w:u w:val="single"/>
        </w:rPr>
        <w:t xml:space="preserve">               </w:t>
      </w:r>
      <w:r>
        <w:rPr>
          <w:rFonts w:hint="eastAsia" w:ascii="宋体" w:hAnsi="宋体"/>
          <w:bCs/>
          <w:u w:val="single"/>
          <w:lang w:val="en-US" w:eastAsia="zh-CN"/>
        </w:rPr>
        <w:t xml:space="preserve">  </w:t>
      </w:r>
      <w:r>
        <w:rPr>
          <w:rFonts w:hint="eastAsia" w:ascii="宋体" w:hAnsi="宋体"/>
          <w:bCs/>
          <w:sz w:val="30"/>
          <w:szCs w:val="30"/>
          <w:u w:val="single"/>
          <w:lang w:val="en-US" w:eastAsia="zh-CN"/>
        </w:rPr>
        <w:t>课堂研究</w:t>
      </w:r>
      <w:r>
        <w:rPr>
          <w:rFonts w:hint="eastAsia" w:ascii="宋体" w:hAnsi="宋体"/>
          <w:bCs/>
          <w:u w:val="single"/>
        </w:rPr>
        <w:t xml:space="preserve">                          </w:t>
      </w:r>
      <w:r>
        <w:rPr>
          <w:rFonts w:hint="eastAsia" w:ascii="宋体" w:hAnsi="宋体"/>
          <w:bCs/>
          <w:u w:val="single"/>
          <w:lang w:val="en-US" w:eastAsia="zh-CN"/>
        </w:rPr>
        <w:t xml:space="preserve">                 </w:t>
      </w:r>
    </w:p>
    <w:p>
      <w:pPr>
        <w:tabs>
          <w:tab w:val="left" w:pos="-1800"/>
        </w:tabs>
        <w:spacing w:line="300" w:lineRule="auto"/>
        <w:ind w:firstLine="300" w:firstLineChars="100"/>
        <w:rPr>
          <w:rFonts w:hint="default" w:ascii="宋体" w:hAnsi="宋体" w:eastAsia="宋体"/>
          <w:bCs/>
          <w:spacing w:val="20"/>
          <w:sz w:val="30"/>
          <w:lang w:val="en-US" w:eastAsia="zh-CN"/>
        </w:rPr>
      </w:pPr>
      <w:r>
        <w:rPr>
          <w:rFonts w:hint="eastAsia" w:ascii="宋体" w:hAnsi="宋体"/>
          <w:bCs/>
          <w:sz w:val="30"/>
        </w:rPr>
        <w:t>课题主持人：</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r>
        <w:rPr>
          <w:rFonts w:hint="eastAsia" w:ascii="宋体" w:hAnsi="宋体"/>
          <w:bCs/>
          <w:spacing w:val="20"/>
          <w:sz w:val="30"/>
          <w:u w:val="single"/>
        </w:rPr>
        <w:t xml:space="preserve"> </w:t>
      </w:r>
      <w:r>
        <w:rPr>
          <w:rFonts w:hint="eastAsia" w:ascii="宋体" w:hAnsi="宋体"/>
          <w:bCs/>
          <w:spacing w:val="20"/>
          <w:sz w:val="30"/>
          <w:u w:val="single"/>
          <w:lang w:val="en-US" w:eastAsia="zh-CN"/>
        </w:rPr>
        <w:t>张妍  戴潇潇</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p>
    <w:p>
      <w:pPr>
        <w:spacing w:line="300" w:lineRule="auto"/>
        <w:ind w:firstLine="376" w:firstLineChars="100"/>
        <w:rPr>
          <w:rFonts w:hint="default" w:ascii="宋体" w:hAnsi="宋体" w:eastAsia="宋体"/>
          <w:bCs/>
          <w:spacing w:val="20"/>
          <w:sz w:val="30"/>
          <w:lang w:val="en-US" w:eastAsia="zh-CN"/>
        </w:rPr>
      </w:pPr>
      <w:r>
        <w:rPr>
          <w:rFonts w:hint="eastAsia" w:ascii="宋体" w:hAnsi="宋体"/>
          <w:bCs/>
          <w:spacing w:val="38"/>
          <w:sz w:val="30"/>
        </w:rPr>
        <w:t>所在单位</w:t>
      </w:r>
      <w:r>
        <w:rPr>
          <w:rFonts w:hint="eastAsia" w:ascii="宋体" w:hAnsi="宋体"/>
          <w:bCs/>
          <w:sz w:val="30"/>
        </w:rPr>
        <w:t>：</w:t>
      </w:r>
      <w:r>
        <w:rPr>
          <w:rFonts w:hint="eastAsia" w:ascii="宋体" w:hAnsi="宋体"/>
          <w:bCs/>
          <w:spacing w:val="20"/>
          <w:sz w:val="30"/>
          <w:u w:val="single"/>
        </w:rPr>
        <w:t xml:space="preserve">   </w:t>
      </w:r>
      <w:r>
        <w:rPr>
          <w:rFonts w:hint="eastAsia" w:ascii="宋体" w:hAnsi="宋体"/>
          <w:bCs/>
          <w:spacing w:val="20"/>
          <w:sz w:val="30"/>
          <w:u w:val="single"/>
          <w:lang w:val="en-US" w:eastAsia="zh-CN"/>
        </w:rPr>
        <w:t>常州市新北区春江中心小学</w:t>
      </w:r>
      <w:r>
        <w:rPr>
          <w:rFonts w:hint="eastAsia" w:ascii="宋体" w:hAnsi="宋体"/>
          <w:bCs/>
          <w:spacing w:val="20"/>
          <w:sz w:val="30"/>
          <w:u w:val="single"/>
        </w:rPr>
        <w:t xml:space="preserve">               </w:t>
      </w:r>
    </w:p>
    <w:p>
      <w:pPr>
        <w:spacing w:line="300" w:lineRule="auto"/>
        <w:ind w:firstLine="376" w:firstLineChars="100"/>
        <w:rPr>
          <w:rFonts w:hint="default" w:ascii="宋体" w:hAnsi="宋体" w:eastAsia="宋体"/>
          <w:bCs/>
          <w:sz w:val="30"/>
          <w:u w:val="single"/>
          <w:lang w:val="en-US" w:eastAsia="zh-CN"/>
        </w:rPr>
      </w:pPr>
      <w:r>
        <w:rPr>
          <w:rFonts w:hint="eastAsia" w:ascii="宋体" w:hAnsi="宋体"/>
          <w:bCs/>
          <w:spacing w:val="38"/>
          <w:sz w:val="30"/>
        </w:rPr>
        <w:t>申报日期</w:t>
      </w:r>
      <w:r>
        <w:rPr>
          <w:rFonts w:hint="eastAsia" w:ascii="宋体" w:hAnsi="宋体"/>
          <w:bCs/>
          <w:sz w:val="30"/>
        </w:rPr>
        <w:t>：</w:t>
      </w:r>
      <w:r>
        <w:rPr>
          <w:rFonts w:hint="eastAsia" w:ascii="宋体" w:hAnsi="宋体"/>
          <w:bCs/>
          <w:spacing w:val="20"/>
          <w:sz w:val="30"/>
          <w:u w:val="single"/>
        </w:rPr>
        <w:t xml:space="preserve">         </w:t>
      </w:r>
      <w:r>
        <w:rPr>
          <w:rFonts w:hint="eastAsia" w:ascii="宋体" w:hAnsi="宋体"/>
          <w:bCs/>
          <w:spacing w:val="20"/>
          <w:sz w:val="30"/>
          <w:u w:val="single"/>
          <w:lang w:val="en-US" w:eastAsia="zh-CN"/>
        </w:rPr>
        <w:t>2020.6.24</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spacing w:line="300" w:lineRule="auto"/>
        <w:jc w:val="center"/>
        <w:rPr>
          <w:rFonts w:hint="eastAsia" w:ascii="宋体" w:hAnsi="宋体" w:cs="宋体"/>
          <w:b/>
          <w:bCs/>
          <w:sz w:val="30"/>
        </w:rPr>
      </w:pPr>
      <w:r>
        <w:rPr>
          <w:rFonts w:hint="eastAsia" w:ascii="仿宋_GB2312" w:hAnsi="华文细黑" w:eastAsia="仿宋_GB2312"/>
          <w:b/>
          <w:bCs/>
          <w:sz w:val="30"/>
        </w:rPr>
        <w:t>新北区教师发展中心</w:t>
      </w:r>
    </w:p>
    <w:p>
      <w:pPr>
        <w:spacing w:line="300" w:lineRule="auto"/>
        <w:jc w:val="center"/>
        <w:rPr>
          <w:rFonts w:hint="eastAsia" w:ascii="宋体" w:hAnsi="宋体" w:cs="宋体"/>
          <w:b/>
          <w:bCs/>
          <w:sz w:val="30"/>
        </w:rPr>
      </w:pPr>
      <w:r>
        <w:rPr>
          <w:rFonts w:hint="eastAsia" w:ascii="宋体" w:hAnsi="宋体" w:cs="宋体"/>
          <w:b/>
          <w:bCs/>
          <w:sz w:val="30"/>
        </w:rPr>
        <w:t>二O一六年二月</w:t>
      </w:r>
      <w:r>
        <w:rPr>
          <w:rFonts w:hint="eastAsia" w:ascii="仿宋_GB2312" w:hAnsi="华文细黑" w:eastAsia="仿宋_GB2312"/>
          <w:b/>
          <w:bCs/>
          <w:sz w:val="30"/>
        </w:rPr>
        <w:t>制</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vanish/>
        </w:rPr>
      </w:pPr>
    </w:p>
    <w:p>
      <w:pPr>
        <w:tabs>
          <w:tab w:val="left" w:pos="540"/>
        </w:tabs>
        <w:spacing w:line="300" w:lineRule="auto"/>
        <w:jc w:val="center"/>
        <w:rPr>
          <w:rFonts w:hint="eastAsia" w:ascii="仿宋_GB2312" w:eastAsia="仿宋_GB2312"/>
          <w:sz w:val="30"/>
          <w:szCs w:val="30"/>
        </w:rPr>
      </w:pPr>
    </w:p>
    <w:p>
      <w:pPr>
        <w:tabs>
          <w:tab w:val="left" w:pos="540"/>
        </w:tabs>
        <w:spacing w:line="300" w:lineRule="auto"/>
        <w:jc w:val="center"/>
        <w:rPr>
          <w:rFonts w:hint="eastAsia"/>
        </w:rPr>
      </w:pPr>
    </w:p>
    <w:p>
      <w:pPr>
        <w:tabs>
          <w:tab w:val="left" w:pos="540"/>
        </w:tabs>
        <w:spacing w:line="300" w:lineRule="auto"/>
        <w:jc w:val="center"/>
        <w:rPr>
          <w:rFonts w:hint="eastAsia"/>
        </w:rPr>
      </w:pPr>
    </w:p>
    <w:p>
      <w:pPr>
        <w:tabs>
          <w:tab w:val="left" w:pos="540"/>
        </w:tabs>
        <w:spacing w:line="300" w:lineRule="auto"/>
        <w:jc w:val="center"/>
        <w:rPr>
          <w:rFonts w:hint="eastAsia"/>
        </w:rPr>
      </w:pPr>
    </w:p>
    <w:p>
      <w:pPr>
        <w:tabs>
          <w:tab w:val="left" w:pos="540"/>
        </w:tabs>
        <w:spacing w:line="300" w:lineRule="auto"/>
        <w:jc w:val="center"/>
        <w:rPr>
          <w:rFonts w:hint="eastAsia"/>
        </w:rPr>
      </w:pPr>
    </w:p>
    <w:p>
      <w:pPr>
        <w:spacing w:line="300" w:lineRule="auto"/>
        <w:jc w:val="center"/>
        <w:rPr>
          <w:rFonts w:hint="eastAsia" w:eastAsia="华文中宋"/>
          <w:b/>
          <w:bCs/>
          <w:spacing w:val="20"/>
          <w:sz w:val="48"/>
        </w:rPr>
      </w:pPr>
      <w:r>
        <w:rPr>
          <w:rFonts w:hint="eastAsia" w:eastAsia="华文中宋"/>
          <w:b/>
          <w:bCs/>
          <w:spacing w:val="20"/>
          <w:sz w:val="48"/>
        </w:rPr>
        <w:t>填报说明</w:t>
      </w:r>
    </w:p>
    <w:p>
      <w:pPr>
        <w:spacing w:line="360" w:lineRule="auto"/>
        <w:ind w:firstLine="527"/>
        <w:jc w:val="center"/>
        <w:rPr>
          <w:rFonts w:hint="eastAsia"/>
          <w:spacing w:val="20"/>
          <w:sz w:val="24"/>
        </w:rPr>
      </w:pPr>
    </w:p>
    <w:p>
      <w:pPr>
        <w:spacing w:line="420" w:lineRule="exact"/>
        <w:ind w:firstLine="527"/>
        <w:jc w:val="center"/>
        <w:rPr>
          <w:rFonts w:hint="eastAsia" w:ascii="仿宋_GB2312" w:eastAsia="仿宋_GB2312"/>
          <w:spacing w:val="20"/>
          <w:sz w:val="24"/>
        </w:rPr>
      </w:pPr>
      <w:r>
        <w:rPr>
          <w:rFonts w:hint="eastAsia" w:ascii="仿宋_GB2312" w:eastAsia="仿宋_GB2312"/>
          <w:spacing w:val="20"/>
          <w:sz w:val="24"/>
        </w:rPr>
        <w:t>1．编号栏目，所有课题申报人不需填写，由市规划办根据评审结果填写。项目类别填写“专项课题”。</w:t>
      </w:r>
    </w:p>
    <w:p>
      <w:pPr>
        <w:spacing w:line="420" w:lineRule="exact"/>
        <w:ind w:firstLine="527"/>
        <w:jc w:val="center"/>
        <w:rPr>
          <w:rFonts w:hint="eastAsia" w:ascii="仿宋_GB2312" w:eastAsia="仿宋_GB2312"/>
          <w:spacing w:val="20"/>
          <w:sz w:val="24"/>
        </w:rPr>
      </w:pPr>
      <w:r>
        <w:rPr>
          <w:rFonts w:hint="eastAsia" w:ascii="仿宋_GB2312" w:eastAsia="仿宋_GB2312"/>
          <w:spacing w:val="20"/>
          <w:sz w:val="24"/>
        </w:rPr>
        <w:t>4.“研究方向”栏按课程建设、学科改革、课堂研究、班主任工作、学生工作等。申报自选课题者，研究方向栏填写“自选课题”。“课题主持人”不得超过两人。</w:t>
      </w:r>
    </w:p>
    <w:p>
      <w:pPr>
        <w:spacing w:line="420" w:lineRule="exact"/>
        <w:ind w:firstLine="527"/>
        <w:jc w:val="center"/>
        <w:rPr>
          <w:rFonts w:hint="eastAsia" w:ascii="仿宋_GB2312" w:hAnsi="宋体" w:eastAsia="仿宋_GB2312"/>
          <w:spacing w:val="30"/>
          <w:sz w:val="24"/>
        </w:rPr>
      </w:pPr>
      <w:r>
        <w:rPr>
          <w:rFonts w:hint="eastAsia" w:ascii="仿宋_GB2312" w:eastAsia="仿宋_GB2312"/>
          <w:spacing w:val="20"/>
          <w:sz w:val="24"/>
        </w:rPr>
        <w:t>5．</w:t>
      </w:r>
      <w:r>
        <w:rPr>
          <w:rFonts w:hint="eastAsia" w:ascii="仿宋_GB2312" w:hAnsi="宋体" w:eastAsia="仿宋_GB2312"/>
          <w:spacing w:val="30"/>
          <w:sz w:val="24"/>
        </w:rPr>
        <w:t>《申报评审书》栏目二“课题研究设计与论证”总字数不宜超过5000字，各栏目空间填写时可根据实际需要调节。《申报评审书》“三、四、五”三个栏目需保持在同一页面内。</w:t>
      </w:r>
    </w:p>
    <w:p>
      <w:pPr>
        <w:spacing w:line="420" w:lineRule="exact"/>
        <w:ind w:firstLine="527"/>
        <w:jc w:val="center"/>
        <w:rPr>
          <w:rFonts w:hint="eastAsia" w:ascii="仿宋_GB2312" w:hAnsi="宋体" w:eastAsia="仿宋_GB2312"/>
          <w:spacing w:val="30"/>
          <w:sz w:val="24"/>
        </w:rPr>
      </w:pPr>
      <w:r>
        <w:rPr>
          <w:rFonts w:hint="eastAsia" w:ascii="仿宋_GB2312" w:hAnsi="宋体" w:eastAsia="仿宋_GB2312"/>
          <w:spacing w:val="30"/>
          <w:sz w:val="24"/>
        </w:rPr>
        <w:t>6．《申报评审书》一律用A4纸打印或复印，一式两份，左侧装订成册。</w:t>
      </w:r>
    </w:p>
    <w:p>
      <w:pPr>
        <w:spacing w:line="420" w:lineRule="exact"/>
        <w:ind w:firstLine="527"/>
        <w:jc w:val="center"/>
        <w:rPr>
          <w:rFonts w:hint="eastAsia" w:ascii="仿宋_GB2312" w:hAnsi="宋体" w:eastAsia="仿宋_GB2312"/>
          <w:spacing w:val="30"/>
          <w:sz w:val="24"/>
        </w:rPr>
      </w:pPr>
    </w:p>
    <w:p>
      <w:pPr>
        <w:spacing w:line="420" w:lineRule="exact"/>
        <w:ind w:firstLine="527"/>
        <w:jc w:val="center"/>
        <w:rPr>
          <w:rFonts w:hint="eastAsia" w:ascii="仿宋_GB2312" w:hAnsi="宋体" w:eastAsia="仿宋_GB2312"/>
          <w:spacing w:val="30"/>
          <w:sz w:val="24"/>
        </w:rPr>
      </w:pPr>
    </w:p>
    <w:p>
      <w:pPr>
        <w:spacing w:line="420" w:lineRule="exact"/>
        <w:ind w:firstLine="527"/>
        <w:jc w:val="center"/>
        <w:rPr>
          <w:rFonts w:hint="eastAsia" w:ascii="仿宋_GB2312" w:hAnsi="宋体" w:eastAsia="仿宋_GB2312"/>
          <w:spacing w:val="30"/>
          <w:sz w:val="24"/>
        </w:rPr>
      </w:pPr>
    </w:p>
    <w:p>
      <w:pPr>
        <w:spacing w:line="420" w:lineRule="exact"/>
        <w:ind w:firstLine="527"/>
        <w:jc w:val="center"/>
        <w:rPr>
          <w:rFonts w:hint="eastAsia" w:ascii="仿宋_GB2312" w:hAnsi="宋体" w:eastAsia="仿宋_GB2312"/>
          <w:spacing w:val="30"/>
          <w:sz w:val="24"/>
        </w:rPr>
      </w:pPr>
    </w:p>
    <w:p>
      <w:pPr>
        <w:spacing w:line="420" w:lineRule="exact"/>
        <w:ind w:firstLine="527"/>
        <w:jc w:val="center"/>
        <w:rPr>
          <w:rFonts w:hint="eastAsia" w:ascii="仿宋_GB2312" w:hAnsi="宋体" w:eastAsia="仿宋_GB2312"/>
          <w:spacing w:val="30"/>
          <w:sz w:val="24"/>
        </w:rPr>
      </w:pPr>
    </w:p>
    <w:p>
      <w:pPr>
        <w:spacing w:line="420" w:lineRule="exact"/>
        <w:ind w:firstLine="527"/>
        <w:jc w:val="center"/>
        <w:rPr>
          <w:rFonts w:hint="eastAsia" w:ascii="仿宋_GB2312" w:hAnsi="宋体" w:eastAsia="仿宋_GB2312"/>
          <w:spacing w:val="30"/>
          <w:sz w:val="24"/>
        </w:rPr>
      </w:pPr>
    </w:p>
    <w:p>
      <w:pPr>
        <w:spacing w:line="420" w:lineRule="exact"/>
        <w:ind w:firstLine="527"/>
        <w:jc w:val="center"/>
        <w:rPr>
          <w:rFonts w:hint="eastAsia" w:ascii="仿宋_GB2312" w:hAnsi="宋体" w:eastAsia="仿宋_GB2312"/>
          <w:spacing w:val="30"/>
          <w:sz w:val="24"/>
        </w:rPr>
      </w:pPr>
    </w:p>
    <w:p>
      <w:pPr>
        <w:spacing w:line="420" w:lineRule="exact"/>
        <w:ind w:firstLine="527"/>
        <w:jc w:val="center"/>
        <w:rPr>
          <w:rFonts w:hint="eastAsia" w:ascii="仿宋_GB2312" w:hAnsi="宋体" w:eastAsia="仿宋_GB2312"/>
          <w:spacing w:val="30"/>
          <w:sz w:val="24"/>
        </w:rPr>
      </w:pPr>
    </w:p>
    <w:p>
      <w:pPr>
        <w:spacing w:line="420" w:lineRule="exact"/>
        <w:ind w:firstLine="527"/>
        <w:jc w:val="center"/>
        <w:rPr>
          <w:rFonts w:hint="eastAsia" w:ascii="仿宋_GB2312" w:hAnsi="宋体" w:eastAsia="仿宋_GB2312"/>
          <w:spacing w:val="30"/>
          <w:sz w:val="24"/>
        </w:rPr>
      </w:pPr>
    </w:p>
    <w:p>
      <w:pPr>
        <w:spacing w:before="156" w:beforeLines="50" w:after="156" w:afterLines="50" w:line="440" w:lineRule="exact"/>
        <w:ind w:left="-540" w:firstLine="422"/>
        <w:jc w:val="left"/>
        <w:rPr>
          <w:rFonts w:hint="eastAsia" w:ascii="宋体" w:hAnsi="宋体"/>
          <w:b/>
          <w:bCs/>
          <w:sz w:val="28"/>
        </w:rPr>
      </w:pPr>
      <w:r>
        <w:rPr>
          <w:rFonts w:ascii="宋体" w:hAnsi="宋体"/>
          <w:b/>
          <w:bCs/>
          <w:sz w:val="28"/>
        </w:rPr>
        <w:br w:type="page"/>
      </w:r>
      <w:r>
        <w:rPr>
          <w:rFonts w:hint="eastAsia" w:ascii="宋体" w:hAnsi="宋体"/>
          <w:b/>
          <w:bCs/>
          <w:sz w:val="28"/>
          <w:lang w:val="en-US" w:eastAsia="zh-CN"/>
        </w:rPr>
        <w:t xml:space="preserve">    </w:t>
      </w:r>
      <w:r>
        <w:rPr>
          <w:rFonts w:hint="eastAsia" w:ascii="宋体" w:hAnsi="宋体"/>
          <w:b/>
          <w:bCs/>
          <w:sz w:val="28"/>
        </w:rPr>
        <w:t>一、课题研究人员基本信息</w:t>
      </w:r>
    </w:p>
    <w:tbl>
      <w:tblPr>
        <w:tblStyle w:val="5"/>
        <w:tblW w:w="9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342"/>
        <w:gridCol w:w="2158"/>
        <w:gridCol w:w="33"/>
        <w:gridCol w:w="417"/>
        <w:gridCol w:w="896"/>
        <w:gridCol w:w="832"/>
        <w:gridCol w:w="85"/>
        <w:gridCol w:w="18"/>
        <w:gridCol w:w="766"/>
        <w:gridCol w:w="643"/>
        <w:gridCol w:w="109"/>
        <w:gridCol w:w="599"/>
        <w:gridCol w:w="26"/>
        <w:gridCol w:w="9"/>
        <w:gridCol w:w="517"/>
        <w:gridCol w:w="1181"/>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0" w:hRule="atLeast"/>
          <w:jc w:val="center"/>
        </w:trPr>
        <w:tc>
          <w:tcPr>
            <w:tcW w:w="9852" w:type="dxa"/>
            <w:gridSpan w:val="17"/>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课题主持人基本情况(不超过2人)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0" w:hRule="atLeast"/>
          <w:jc w:val="center"/>
        </w:trPr>
        <w:tc>
          <w:tcPr>
            <w:tcW w:w="1563" w:type="dxa"/>
            <w:gridSpan w:val="2"/>
            <w:noWrap w:val="0"/>
            <w:vAlign w:val="center"/>
          </w:tcPr>
          <w:p>
            <w:pPr>
              <w:spacing w:line="300" w:lineRule="exact"/>
              <w:ind w:left="211" w:hanging="211" w:hangingChars="100"/>
              <w:jc w:val="center"/>
              <w:rPr>
                <w:rFonts w:hint="eastAsia" w:ascii="宋体" w:hAnsi="宋体"/>
                <w:b/>
                <w:bCs/>
                <w:sz w:val="21"/>
                <w:szCs w:val="21"/>
              </w:rPr>
            </w:pPr>
            <w:r>
              <w:rPr>
                <w:rFonts w:hint="eastAsia" w:ascii="宋体" w:hAnsi="宋体"/>
                <w:b/>
                <w:bCs/>
                <w:sz w:val="21"/>
                <w:szCs w:val="21"/>
              </w:rPr>
              <w:t>姓  名(1)</w:t>
            </w:r>
          </w:p>
        </w:tc>
        <w:tc>
          <w:tcPr>
            <w:tcW w:w="2158" w:type="dxa"/>
            <w:noWrap w:val="0"/>
            <w:vAlign w:val="center"/>
          </w:tcPr>
          <w:p>
            <w:pPr>
              <w:spacing w:line="300" w:lineRule="exact"/>
              <w:jc w:val="center"/>
              <w:rPr>
                <w:rFonts w:hint="eastAsia" w:ascii="宋体" w:hAnsi="宋体" w:eastAsia="宋体"/>
                <w:b w:val="0"/>
                <w:bCs w:val="0"/>
                <w:sz w:val="21"/>
                <w:szCs w:val="21"/>
                <w:lang w:val="en-US" w:eastAsia="zh-CN"/>
              </w:rPr>
            </w:pPr>
            <w:r>
              <w:rPr>
                <w:rFonts w:hint="eastAsia" w:ascii="宋体" w:hAnsi="宋体"/>
                <w:b w:val="0"/>
                <w:bCs w:val="0"/>
                <w:sz w:val="21"/>
                <w:szCs w:val="21"/>
                <w:lang w:val="en-US" w:eastAsia="zh-CN"/>
              </w:rPr>
              <w:t>张妍</w:t>
            </w:r>
          </w:p>
        </w:tc>
        <w:tc>
          <w:tcPr>
            <w:tcW w:w="1346" w:type="dxa"/>
            <w:gridSpan w:val="3"/>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性  别</w:t>
            </w:r>
          </w:p>
        </w:tc>
        <w:tc>
          <w:tcPr>
            <w:tcW w:w="832" w:type="dxa"/>
            <w:noWrap w:val="0"/>
            <w:vAlign w:val="center"/>
          </w:tcPr>
          <w:p>
            <w:pPr>
              <w:spacing w:line="300" w:lineRule="exact"/>
              <w:jc w:val="center"/>
              <w:rPr>
                <w:rFonts w:hint="eastAsia" w:ascii="宋体" w:hAnsi="宋体" w:eastAsia="宋体"/>
                <w:b/>
                <w:bCs/>
                <w:sz w:val="21"/>
                <w:szCs w:val="21"/>
                <w:lang w:val="en-US" w:eastAsia="zh-CN"/>
              </w:rPr>
            </w:pPr>
            <w:r>
              <w:rPr>
                <w:rFonts w:hint="eastAsia" w:ascii="宋体" w:hAnsi="宋体"/>
                <w:b w:val="0"/>
                <w:bCs w:val="0"/>
                <w:sz w:val="21"/>
                <w:szCs w:val="21"/>
                <w:lang w:val="en-US" w:eastAsia="zh-CN"/>
              </w:rPr>
              <w:t>女</w:t>
            </w:r>
          </w:p>
        </w:tc>
        <w:tc>
          <w:tcPr>
            <w:tcW w:w="869" w:type="dxa"/>
            <w:gridSpan w:val="3"/>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民 族</w:t>
            </w:r>
          </w:p>
        </w:tc>
        <w:tc>
          <w:tcPr>
            <w:tcW w:w="752" w:type="dxa"/>
            <w:gridSpan w:val="2"/>
            <w:noWrap w:val="0"/>
            <w:vAlign w:val="center"/>
          </w:tcPr>
          <w:p>
            <w:pPr>
              <w:spacing w:line="300" w:lineRule="exact"/>
              <w:jc w:val="center"/>
              <w:rPr>
                <w:rFonts w:hint="eastAsia" w:ascii="宋体" w:hAnsi="宋体" w:eastAsia="宋体"/>
                <w:b/>
                <w:bCs/>
                <w:sz w:val="21"/>
                <w:szCs w:val="21"/>
                <w:lang w:val="en-US" w:eastAsia="zh-CN"/>
              </w:rPr>
            </w:pPr>
            <w:r>
              <w:rPr>
                <w:rFonts w:hint="eastAsia" w:ascii="宋体" w:hAnsi="宋体"/>
                <w:b/>
                <w:bCs/>
                <w:sz w:val="21"/>
                <w:szCs w:val="21"/>
                <w:lang w:val="en-US" w:eastAsia="zh-CN"/>
              </w:rPr>
              <w:t>汉</w:t>
            </w:r>
          </w:p>
        </w:tc>
        <w:tc>
          <w:tcPr>
            <w:tcW w:w="599" w:type="dxa"/>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出生</w:t>
            </w:r>
          </w:p>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年月</w:t>
            </w:r>
          </w:p>
        </w:tc>
        <w:tc>
          <w:tcPr>
            <w:tcW w:w="1733" w:type="dxa"/>
            <w:gridSpan w:val="4"/>
            <w:noWrap w:val="0"/>
            <w:vAlign w:val="center"/>
          </w:tcPr>
          <w:p>
            <w:pPr>
              <w:spacing w:line="300" w:lineRule="exact"/>
              <w:ind w:left="-1008" w:leftChars="-480" w:firstLine="945" w:firstLineChars="450"/>
              <w:jc w:val="center"/>
              <w:rPr>
                <w:rFonts w:hint="eastAsia" w:ascii="宋体" w:hAnsi="宋体"/>
                <w:b w:val="0"/>
                <w:bCs w:val="0"/>
                <w:sz w:val="21"/>
                <w:szCs w:val="21"/>
              </w:rPr>
            </w:pPr>
            <w:r>
              <w:rPr>
                <w:rFonts w:hint="eastAsia" w:ascii="宋体" w:hAnsi="宋体"/>
                <w:b w:val="0"/>
                <w:bCs w:val="0"/>
                <w:sz w:val="21"/>
                <w:szCs w:val="21"/>
                <w:lang w:val="en-US" w:eastAsia="zh-CN"/>
              </w:rPr>
              <w:t>1992</w:t>
            </w:r>
            <w:r>
              <w:rPr>
                <w:rFonts w:hint="eastAsia" w:ascii="宋体" w:hAnsi="宋体"/>
                <w:b w:val="0"/>
                <w:bCs w:val="0"/>
                <w:sz w:val="21"/>
                <w:szCs w:val="21"/>
              </w:rPr>
              <w:t xml:space="preserve">年  </w:t>
            </w:r>
            <w:r>
              <w:rPr>
                <w:rFonts w:hint="eastAsia" w:ascii="宋体" w:hAnsi="宋体"/>
                <w:b w:val="0"/>
                <w:bCs w:val="0"/>
                <w:sz w:val="21"/>
                <w:szCs w:val="21"/>
                <w:lang w:val="en-US" w:eastAsia="zh-CN"/>
              </w:rPr>
              <w:t>1</w:t>
            </w:r>
            <w:r>
              <w:rPr>
                <w:rFonts w:hint="eastAsia" w:ascii="宋体" w:hAnsi="宋体"/>
                <w:b w:val="0"/>
                <w:bCs w:val="0"/>
                <w:sz w:val="21"/>
                <w:szCs w:val="21"/>
              </w:rPr>
              <w:t xml:space="preserve">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68" w:hRule="atLeast"/>
          <w:jc w:val="center"/>
        </w:trPr>
        <w:tc>
          <w:tcPr>
            <w:tcW w:w="1563" w:type="dxa"/>
            <w:gridSpan w:val="2"/>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行政职务</w:t>
            </w:r>
          </w:p>
        </w:tc>
        <w:tc>
          <w:tcPr>
            <w:tcW w:w="2158" w:type="dxa"/>
            <w:noWrap w:val="0"/>
            <w:vAlign w:val="center"/>
          </w:tcPr>
          <w:p>
            <w:pPr>
              <w:spacing w:line="300" w:lineRule="exact"/>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英语教研组长</w:t>
            </w:r>
          </w:p>
        </w:tc>
        <w:tc>
          <w:tcPr>
            <w:tcW w:w="1346" w:type="dxa"/>
            <w:gridSpan w:val="3"/>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专业技</w:t>
            </w:r>
          </w:p>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术职称</w:t>
            </w:r>
          </w:p>
        </w:tc>
        <w:tc>
          <w:tcPr>
            <w:tcW w:w="1701" w:type="dxa"/>
            <w:gridSpan w:val="4"/>
            <w:noWrap w:val="0"/>
            <w:vAlign w:val="top"/>
          </w:tcPr>
          <w:p>
            <w:pPr>
              <w:spacing w:line="300" w:lineRule="exact"/>
              <w:jc w:val="center"/>
              <w:rPr>
                <w:rFonts w:hint="eastAsia" w:ascii="宋体" w:hAnsi="宋体"/>
                <w:b/>
                <w:bCs/>
                <w:sz w:val="21"/>
                <w:szCs w:val="21"/>
                <w:lang w:val="en-US" w:eastAsia="zh-CN"/>
              </w:rPr>
            </w:pPr>
          </w:p>
          <w:p>
            <w:pPr>
              <w:spacing w:line="300" w:lineRule="exact"/>
              <w:jc w:val="center"/>
              <w:rPr>
                <w:rFonts w:hint="default" w:ascii="宋体" w:hAnsi="宋体" w:eastAsia="宋体"/>
                <w:b/>
                <w:bCs/>
                <w:sz w:val="21"/>
                <w:szCs w:val="21"/>
                <w:lang w:val="en-US" w:eastAsia="zh-CN"/>
              </w:rPr>
            </w:pPr>
            <w:r>
              <w:rPr>
                <w:rFonts w:hint="eastAsia" w:ascii="宋体" w:hAnsi="宋体"/>
                <w:b w:val="0"/>
                <w:bCs w:val="0"/>
                <w:sz w:val="21"/>
                <w:szCs w:val="21"/>
                <w:lang w:val="en-US" w:eastAsia="zh-CN"/>
              </w:rPr>
              <w:t>中小学一级</w:t>
            </w:r>
          </w:p>
        </w:tc>
        <w:tc>
          <w:tcPr>
            <w:tcW w:w="1351" w:type="dxa"/>
            <w:gridSpan w:val="3"/>
            <w:noWrap w:val="0"/>
            <w:vAlign w:val="center"/>
          </w:tcPr>
          <w:p>
            <w:pPr>
              <w:spacing w:line="300" w:lineRule="exact"/>
              <w:jc w:val="center"/>
              <w:rPr>
                <w:rFonts w:hint="eastAsia" w:ascii="宋体" w:hAnsi="宋体"/>
                <w:b/>
                <w:bCs/>
                <w:sz w:val="21"/>
                <w:szCs w:val="21"/>
              </w:rPr>
            </w:pPr>
            <w:r>
              <w:rPr>
                <w:rFonts w:hint="eastAsia" w:ascii="宋体" w:hAnsi="宋体"/>
                <w:b/>
                <w:bCs/>
                <w:sz w:val="21"/>
                <w:szCs w:val="21"/>
              </w:rPr>
              <w:t>研究专长</w:t>
            </w:r>
          </w:p>
        </w:tc>
        <w:tc>
          <w:tcPr>
            <w:tcW w:w="1733" w:type="dxa"/>
            <w:gridSpan w:val="4"/>
            <w:noWrap w:val="0"/>
            <w:vAlign w:val="center"/>
          </w:tcPr>
          <w:p>
            <w:pPr>
              <w:spacing w:line="300" w:lineRule="exact"/>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英语教学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75" w:hRule="atLeast"/>
          <w:jc w:val="center"/>
        </w:trPr>
        <w:tc>
          <w:tcPr>
            <w:tcW w:w="1563" w:type="dxa"/>
            <w:gridSpan w:val="2"/>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最后学历</w:t>
            </w:r>
          </w:p>
        </w:tc>
        <w:tc>
          <w:tcPr>
            <w:tcW w:w="2158" w:type="dxa"/>
            <w:noWrap w:val="0"/>
            <w:vAlign w:val="top"/>
          </w:tcPr>
          <w:p>
            <w:pPr>
              <w:tabs>
                <w:tab w:val="left" w:pos="268"/>
              </w:tabs>
              <w:spacing w:line="300" w:lineRule="exact"/>
              <w:ind w:left="-27" w:leftChars="-105" w:hanging="193" w:hangingChars="92"/>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本科</w:t>
            </w:r>
          </w:p>
        </w:tc>
        <w:tc>
          <w:tcPr>
            <w:tcW w:w="1346" w:type="dxa"/>
            <w:gridSpan w:val="3"/>
            <w:tcBorders>
              <w:bottom w:val="nil"/>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最后学位</w:t>
            </w:r>
          </w:p>
        </w:tc>
        <w:tc>
          <w:tcPr>
            <w:tcW w:w="4785" w:type="dxa"/>
            <w:gridSpan w:val="11"/>
            <w:noWrap w:val="0"/>
            <w:vAlign w:val="top"/>
          </w:tcPr>
          <w:p>
            <w:pPr>
              <w:spacing w:line="300" w:lineRule="exact"/>
              <w:jc w:val="center"/>
              <w:rPr>
                <w:rFonts w:hint="default" w:ascii="宋体" w:hAnsi="宋体" w:eastAsia="宋体"/>
                <w:b/>
                <w:bCs/>
                <w:sz w:val="21"/>
                <w:szCs w:val="21"/>
                <w:lang w:val="en-US" w:eastAsia="zh-CN"/>
              </w:rPr>
            </w:pPr>
            <w:r>
              <w:rPr>
                <w:rFonts w:hint="eastAsia" w:ascii="宋体" w:hAnsi="宋体"/>
                <w:b w:val="0"/>
                <w:bCs w:val="0"/>
                <w:sz w:val="21"/>
                <w:szCs w:val="21"/>
                <w:lang w:val="en-US" w:eastAsia="zh-CN"/>
              </w:rPr>
              <w:t>学士学位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70" w:hRule="atLeast"/>
          <w:jc w:val="center"/>
        </w:trPr>
        <w:tc>
          <w:tcPr>
            <w:tcW w:w="1563" w:type="dxa"/>
            <w:gridSpan w:val="2"/>
            <w:vMerge w:val="restart"/>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工作单位</w:t>
            </w:r>
          </w:p>
        </w:tc>
        <w:tc>
          <w:tcPr>
            <w:tcW w:w="3504" w:type="dxa"/>
            <w:gridSpan w:val="4"/>
            <w:vMerge w:val="restart"/>
            <w:noWrap w:val="0"/>
            <w:vAlign w:val="top"/>
          </w:tcPr>
          <w:p>
            <w:pPr>
              <w:spacing w:line="300" w:lineRule="exact"/>
              <w:jc w:val="center"/>
              <w:rPr>
                <w:rFonts w:hint="eastAsia" w:ascii="宋体" w:hAnsi="宋体"/>
                <w:b/>
                <w:bCs/>
                <w:sz w:val="21"/>
                <w:szCs w:val="21"/>
              </w:rPr>
            </w:pPr>
          </w:p>
          <w:p>
            <w:pPr>
              <w:spacing w:line="300" w:lineRule="exact"/>
              <w:jc w:val="center"/>
              <w:rPr>
                <w:rFonts w:hint="default" w:ascii="宋体" w:hAnsi="宋体" w:eastAsia="宋体"/>
                <w:b/>
                <w:bCs/>
                <w:sz w:val="21"/>
                <w:szCs w:val="21"/>
                <w:lang w:val="en-US" w:eastAsia="zh-CN"/>
              </w:rPr>
            </w:pPr>
            <w:r>
              <w:rPr>
                <w:rFonts w:hint="eastAsia" w:ascii="宋体" w:hAnsi="宋体"/>
                <w:b w:val="0"/>
                <w:bCs w:val="0"/>
                <w:sz w:val="21"/>
                <w:szCs w:val="21"/>
                <w:lang w:val="en-US" w:eastAsia="zh-CN"/>
              </w:rPr>
              <w:t>常州市新北区春江中心小学</w:t>
            </w: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手机（必填）</w:t>
            </w:r>
          </w:p>
        </w:tc>
        <w:tc>
          <w:tcPr>
            <w:tcW w:w="3084" w:type="dxa"/>
            <w:gridSpan w:val="7"/>
            <w:noWrap w:val="0"/>
            <w:vAlign w:val="top"/>
          </w:tcPr>
          <w:p>
            <w:pPr>
              <w:spacing w:line="300" w:lineRule="exact"/>
              <w:ind w:left="-1008" w:leftChars="-480" w:firstLine="945" w:firstLineChars="450"/>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15161193205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85" w:hRule="atLeast"/>
          <w:jc w:val="center"/>
        </w:trPr>
        <w:tc>
          <w:tcPr>
            <w:tcW w:w="1563" w:type="dxa"/>
            <w:gridSpan w:val="2"/>
            <w:vMerge w:val="continue"/>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p>
        </w:tc>
        <w:tc>
          <w:tcPr>
            <w:tcW w:w="3504" w:type="dxa"/>
            <w:gridSpan w:val="4"/>
            <w:vMerge w:val="continue"/>
            <w:tcBorders>
              <w:bottom w:val="single" w:color="auto" w:sz="4" w:space="0"/>
            </w:tcBorders>
            <w:noWrap w:val="0"/>
            <w:vAlign w:val="top"/>
          </w:tcPr>
          <w:p>
            <w:pPr>
              <w:spacing w:line="300" w:lineRule="exact"/>
              <w:jc w:val="center"/>
              <w:rPr>
                <w:rFonts w:hint="eastAsia" w:ascii="宋体" w:hAnsi="宋体"/>
                <w:b/>
                <w:bCs/>
                <w:sz w:val="21"/>
                <w:szCs w:val="21"/>
              </w:rPr>
            </w:pP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E-</w:t>
            </w:r>
            <w:r>
              <w:rPr>
                <w:rFonts w:ascii="宋体" w:hAnsi="宋体"/>
                <w:b/>
                <w:bCs/>
                <w:sz w:val="21"/>
                <w:szCs w:val="21"/>
              </w:rPr>
              <w:t>mail</w:t>
            </w:r>
            <w:r>
              <w:rPr>
                <w:rFonts w:hint="eastAsia" w:ascii="宋体" w:hAnsi="宋体"/>
                <w:b/>
                <w:bCs/>
                <w:sz w:val="21"/>
                <w:szCs w:val="21"/>
              </w:rPr>
              <w:t>（必填）</w:t>
            </w:r>
          </w:p>
        </w:tc>
        <w:tc>
          <w:tcPr>
            <w:tcW w:w="3084" w:type="dxa"/>
            <w:gridSpan w:val="7"/>
            <w:tcBorders>
              <w:bottom w:val="single" w:color="auto" w:sz="4" w:space="0"/>
            </w:tcBorders>
            <w:noWrap w:val="0"/>
            <w:vAlign w:val="top"/>
          </w:tcPr>
          <w:p>
            <w:pPr>
              <w:spacing w:line="300" w:lineRule="exact"/>
              <w:ind w:left="-1008" w:leftChars="-480" w:firstLine="945" w:firstLineChars="450"/>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534554602@qq.com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56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姓  名</w:t>
            </w:r>
          </w:p>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(2)</w:t>
            </w:r>
          </w:p>
        </w:tc>
        <w:tc>
          <w:tcPr>
            <w:tcW w:w="2191" w:type="dxa"/>
            <w:gridSpan w:val="2"/>
            <w:tcBorders>
              <w:bottom w:val="single" w:color="auto" w:sz="4" w:space="0"/>
            </w:tcBorders>
            <w:noWrap w:val="0"/>
            <w:vAlign w:val="center"/>
          </w:tcPr>
          <w:p>
            <w:pPr>
              <w:spacing w:line="300" w:lineRule="exact"/>
              <w:jc w:val="center"/>
              <w:rPr>
                <w:rFonts w:hint="eastAsia" w:ascii="宋体" w:hAnsi="宋体" w:eastAsia="宋体"/>
                <w:b/>
                <w:bCs/>
                <w:sz w:val="21"/>
                <w:szCs w:val="21"/>
                <w:lang w:val="en-US" w:eastAsia="zh-CN"/>
              </w:rPr>
            </w:pPr>
            <w:r>
              <w:rPr>
                <w:rFonts w:hint="eastAsia" w:ascii="宋体" w:hAnsi="宋体"/>
                <w:b w:val="0"/>
                <w:bCs w:val="0"/>
                <w:sz w:val="21"/>
                <w:szCs w:val="21"/>
                <w:lang w:val="en-US" w:eastAsia="zh-CN"/>
              </w:rPr>
              <w:t>戴潇潇</w:t>
            </w:r>
          </w:p>
        </w:tc>
        <w:tc>
          <w:tcPr>
            <w:tcW w:w="1313" w:type="dxa"/>
            <w:gridSpan w:val="2"/>
            <w:tcBorders>
              <w:bottom w:val="single" w:color="auto" w:sz="4" w:space="0"/>
            </w:tcBorders>
            <w:noWrap w:val="0"/>
            <w:vAlign w:val="center"/>
          </w:tcPr>
          <w:p>
            <w:pPr>
              <w:spacing w:line="300" w:lineRule="exact"/>
              <w:jc w:val="center"/>
              <w:rPr>
                <w:rFonts w:hint="eastAsia" w:ascii="宋体" w:hAnsi="宋体"/>
                <w:b/>
                <w:bCs/>
                <w:sz w:val="21"/>
                <w:szCs w:val="21"/>
              </w:rPr>
            </w:pPr>
            <w:r>
              <w:rPr>
                <w:rFonts w:hint="eastAsia" w:ascii="宋体" w:hAnsi="宋体"/>
                <w:b/>
                <w:bCs/>
                <w:sz w:val="21"/>
                <w:szCs w:val="21"/>
              </w:rPr>
              <w:t>性  别</w:t>
            </w:r>
          </w:p>
        </w:tc>
        <w:tc>
          <w:tcPr>
            <w:tcW w:w="935" w:type="dxa"/>
            <w:gridSpan w:val="3"/>
            <w:tcBorders>
              <w:bottom w:val="single" w:color="auto" w:sz="4" w:space="0"/>
            </w:tcBorders>
            <w:noWrap w:val="0"/>
            <w:vAlign w:val="center"/>
          </w:tcPr>
          <w:p>
            <w:pPr>
              <w:spacing w:line="300" w:lineRule="exact"/>
              <w:ind w:left="-1008" w:leftChars="-480" w:firstLine="945" w:firstLineChars="450"/>
              <w:jc w:val="center"/>
              <w:rPr>
                <w:rFonts w:hint="eastAsia" w:ascii="宋体" w:hAnsi="宋体" w:eastAsia="宋体"/>
                <w:b/>
                <w:bCs/>
                <w:sz w:val="21"/>
                <w:szCs w:val="21"/>
                <w:lang w:val="en-US" w:eastAsia="zh-CN"/>
              </w:rPr>
            </w:pPr>
            <w:r>
              <w:rPr>
                <w:rFonts w:hint="eastAsia" w:ascii="宋体" w:hAnsi="宋体"/>
                <w:b w:val="0"/>
                <w:bCs w:val="0"/>
                <w:sz w:val="21"/>
                <w:szCs w:val="21"/>
                <w:lang w:val="en-US" w:eastAsia="zh-CN"/>
              </w:rPr>
              <w:t>女</w:t>
            </w:r>
          </w:p>
        </w:tc>
        <w:tc>
          <w:tcPr>
            <w:tcW w:w="766" w:type="dxa"/>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民 族</w:t>
            </w:r>
          </w:p>
        </w:tc>
        <w:tc>
          <w:tcPr>
            <w:tcW w:w="752"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eastAsia="宋体"/>
                <w:b/>
                <w:bCs/>
                <w:sz w:val="21"/>
                <w:szCs w:val="21"/>
                <w:lang w:val="en-US" w:eastAsia="zh-CN"/>
              </w:rPr>
            </w:pPr>
            <w:r>
              <w:rPr>
                <w:rFonts w:hint="eastAsia" w:ascii="宋体" w:hAnsi="宋体"/>
                <w:b/>
                <w:bCs/>
                <w:sz w:val="21"/>
                <w:szCs w:val="21"/>
                <w:lang w:val="en-US" w:eastAsia="zh-CN"/>
              </w:rPr>
              <w:t>汉</w:t>
            </w:r>
          </w:p>
        </w:tc>
        <w:tc>
          <w:tcPr>
            <w:tcW w:w="625"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出生</w:t>
            </w:r>
          </w:p>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年月</w:t>
            </w:r>
          </w:p>
        </w:tc>
        <w:tc>
          <w:tcPr>
            <w:tcW w:w="1707" w:type="dxa"/>
            <w:gridSpan w:val="3"/>
            <w:tcBorders>
              <w:bottom w:val="single" w:color="auto" w:sz="4" w:space="0"/>
            </w:tcBorders>
            <w:noWrap w:val="0"/>
            <w:vAlign w:val="center"/>
          </w:tcPr>
          <w:p>
            <w:pPr>
              <w:spacing w:line="300" w:lineRule="exact"/>
              <w:ind w:left="-1008" w:leftChars="-480" w:firstLine="945" w:firstLineChars="450"/>
              <w:jc w:val="center"/>
              <w:rPr>
                <w:rFonts w:hint="eastAsia" w:ascii="宋体" w:hAnsi="宋体"/>
                <w:b/>
                <w:bCs/>
                <w:sz w:val="21"/>
                <w:szCs w:val="21"/>
              </w:rPr>
            </w:pPr>
            <w:r>
              <w:rPr>
                <w:rFonts w:hint="eastAsia" w:ascii="宋体" w:hAnsi="宋体"/>
                <w:b w:val="0"/>
                <w:bCs w:val="0"/>
                <w:sz w:val="21"/>
                <w:szCs w:val="21"/>
                <w:lang w:val="en-US" w:eastAsia="zh-CN"/>
              </w:rPr>
              <w:t>1990</w:t>
            </w:r>
            <w:r>
              <w:rPr>
                <w:rFonts w:hint="eastAsia" w:ascii="宋体" w:hAnsi="宋体"/>
                <w:b w:val="0"/>
                <w:bCs w:val="0"/>
                <w:sz w:val="21"/>
                <w:szCs w:val="21"/>
              </w:rPr>
              <w:t xml:space="preserve">年  </w:t>
            </w:r>
            <w:r>
              <w:rPr>
                <w:rFonts w:hint="eastAsia" w:ascii="宋体" w:hAnsi="宋体"/>
                <w:b w:val="0"/>
                <w:bCs w:val="0"/>
                <w:sz w:val="21"/>
                <w:szCs w:val="21"/>
                <w:lang w:val="en-US" w:eastAsia="zh-CN"/>
              </w:rPr>
              <w:t>8</w:t>
            </w:r>
            <w:r>
              <w:rPr>
                <w:rFonts w:hint="eastAsia" w:ascii="宋体" w:hAnsi="宋体"/>
                <w:b w:val="0"/>
                <w:bCs w:val="0"/>
                <w:sz w:val="21"/>
                <w:szCs w:val="21"/>
              </w:rPr>
              <w:t xml:space="preserve">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56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行政职务</w:t>
            </w:r>
          </w:p>
        </w:tc>
        <w:tc>
          <w:tcPr>
            <w:tcW w:w="2191" w:type="dxa"/>
            <w:gridSpan w:val="2"/>
            <w:tcBorders>
              <w:bottom w:val="single" w:color="auto" w:sz="4" w:space="0"/>
            </w:tcBorders>
            <w:noWrap w:val="0"/>
            <w:vAlign w:val="center"/>
          </w:tcPr>
          <w:p>
            <w:pPr>
              <w:spacing w:line="300" w:lineRule="exact"/>
              <w:ind w:left="-1008" w:leftChars="-480" w:firstLine="945" w:firstLineChars="450"/>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英语备课组长</w:t>
            </w:r>
          </w:p>
        </w:tc>
        <w:tc>
          <w:tcPr>
            <w:tcW w:w="131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专业技</w:t>
            </w:r>
          </w:p>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术职称</w:t>
            </w:r>
          </w:p>
        </w:tc>
        <w:tc>
          <w:tcPr>
            <w:tcW w:w="1701" w:type="dxa"/>
            <w:gridSpan w:val="4"/>
            <w:tcBorders>
              <w:bottom w:val="single" w:color="auto" w:sz="4" w:space="0"/>
            </w:tcBorders>
            <w:noWrap w:val="0"/>
            <w:vAlign w:val="center"/>
          </w:tcPr>
          <w:p>
            <w:pPr>
              <w:spacing w:line="300" w:lineRule="exact"/>
              <w:ind w:left="-1008" w:leftChars="-480" w:firstLine="945" w:firstLineChars="450"/>
              <w:jc w:val="center"/>
              <w:rPr>
                <w:rFonts w:hint="default" w:ascii="宋体" w:hAnsi="宋体" w:eastAsia="宋体"/>
                <w:b/>
                <w:bCs/>
                <w:sz w:val="21"/>
                <w:szCs w:val="21"/>
                <w:lang w:val="en-US" w:eastAsia="zh-CN"/>
              </w:rPr>
            </w:pPr>
            <w:r>
              <w:rPr>
                <w:rFonts w:hint="eastAsia" w:ascii="宋体" w:hAnsi="宋体"/>
                <w:b w:val="0"/>
                <w:bCs w:val="0"/>
                <w:sz w:val="21"/>
                <w:szCs w:val="21"/>
                <w:lang w:val="en-US" w:eastAsia="zh-CN"/>
              </w:rPr>
              <w:t>中小学二级</w:t>
            </w:r>
          </w:p>
        </w:tc>
        <w:tc>
          <w:tcPr>
            <w:tcW w:w="1377"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研究专长</w:t>
            </w:r>
          </w:p>
        </w:tc>
        <w:tc>
          <w:tcPr>
            <w:tcW w:w="1707" w:type="dxa"/>
            <w:gridSpan w:val="3"/>
            <w:tcBorders>
              <w:bottom w:val="single" w:color="auto" w:sz="4" w:space="0"/>
            </w:tcBorders>
            <w:noWrap w:val="0"/>
            <w:vAlign w:val="center"/>
          </w:tcPr>
          <w:p>
            <w:pPr>
              <w:spacing w:line="300" w:lineRule="exact"/>
              <w:ind w:left="-1008" w:leftChars="-480" w:firstLine="945" w:firstLineChars="450"/>
              <w:jc w:val="center"/>
              <w:rPr>
                <w:rFonts w:hint="default" w:ascii="宋体" w:hAnsi="宋体" w:eastAsia="宋体"/>
                <w:b/>
                <w:bCs/>
                <w:sz w:val="21"/>
                <w:szCs w:val="21"/>
                <w:lang w:val="en-US" w:eastAsia="zh-CN"/>
              </w:rPr>
            </w:pPr>
            <w:r>
              <w:rPr>
                <w:rFonts w:hint="eastAsia" w:ascii="宋体" w:hAnsi="宋体"/>
                <w:b w:val="0"/>
                <w:bCs w:val="0"/>
                <w:sz w:val="21"/>
                <w:szCs w:val="21"/>
                <w:lang w:val="en-US" w:eastAsia="zh-CN"/>
              </w:rPr>
              <w:t>英语教学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33" w:hRule="atLeast"/>
          <w:jc w:val="center"/>
        </w:trPr>
        <w:tc>
          <w:tcPr>
            <w:tcW w:w="156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最后学历</w:t>
            </w:r>
          </w:p>
        </w:tc>
        <w:tc>
          <w:tcPr>
            <w:tcW w:w="2191" w:type="dxa"/>
            <w:gridSpan w:val="2"/>
            <w:tcBorders>
              <w:bottom w:val="single" w:color="auto" w:sz="4" w:space="0"/>
            </w:tcBorders>
            <w:noWrap w:val="0"/>
            <w:vAlign w:val="center"/>
          </w:tcPr>
          <w:p>
            <w:pPr>
              <w:spacing w:line="300" w:lineRule="exact"/>
              <w:ind w:left="-1008" w:leftChars="-480" w:firstLine="945" w:firstLineChars="450"/>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本科</w:t>
            </w:r>
          </w:p>
        </w:tc>
        <w:tc>
          <w:tcPr>
            <w:tcW w:w="131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最后学位</w:t>
            </w:r>
          </w:p>
        </w:tc>
        <w:tc>
          <w:tcPr>
            <w:tcW w:w="4785" w:type="dxa"/>
            <w:gridSpan w:val="11"/>
            <w:tcBorders>
              <w:bottom w:val="single" w:color="auto" w:sz="4" w:space="0"/>
            </w:tcBorders>
            <w:noWrap w:val="0"/>
            <w:vAlign w:val="center"/>
          </w:tcPr>
          <w:p>
            <w:pPr>
              <w:spacing w:line="300" w:lineRule="exact"/>
              <w:jc w:val="center"/>
              <w:rPr>
                <w:rFonts w:hint="default" w:ascii="宋体" w:hAnsi="宋体" w:eastAsia="宋体"/>
                <w:b/>
                <w:bCs/>
                <w:sz w:val="21"/>
                <w:szCs w:val="21"/>
                <w:lang w:val="en-US" w:eastAsia="zh-CN"/>
              </w:rPr>
            </w:pPr>
            <w:r>
              <w:rPr>
                <w:rFonts w:hint="eastAsia" w:ascii="宋体" w:hAnsi="宋体"/>
                <w:b w:val="0"/>
                <w:bCs w:val="0"/>
                <w:sz w:val="21"/>
                <w:szCs w:val="21"/>
                <w:lang w:val="en-US" w:eastAsia="zh-CN"/>
              </w:rPr>
              <w:t>学士学位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5" w:hRule="atLeast"/>
          <w:jc w:val="center"/>
        </w:trPr>
        <w:tc>
          <w:tcPr>
            <w:tcW w:w="1563" w:type="dxa"/>
            <w:gridSpan w:val="2"/>
            <w:vMerge w:val="restart"/>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工作单位</w:t>
            </w:r>
          </w:p>
        </w:tc>
        <w:tc>
          <w:tcPr>
            <w:tcW w:w="3504" w:type="dxa"/>
            <w:gridSpan w:val="4"/>
            <w:vMerge w:val="restart"/>
            <w:noWrap w:val="0"/>
            <w:vAlign w:val="center"/>
          </w:tcPr>
          <w:p>
            <w:pPr>
              <w:spacing w:line="300" w:lineRule="exact"/>
              <w:ind w:left="-1008" w:leftChars="-480" w:firstLine="945" w:firstLineChars="450"/>
              <w:jc w:val="center"/>
              <w:rPr>
                <w:rFonts w:hint="default" w:ascii="宋体" w:hAnsi="宋体" w:eastAsia="宋体"/>
                <w:b/>
                <w:bCs/>
                <w:sz w:val="21"/>
                <w:szCs w:val="21"/>
                <w:lang w:val="en-US" w:eastAsia="zh-CN"/>
              </w:rPr>
            </w:pPr>
            <w:r>
              <w:rPr>
                <w:rFonts w:hint="eastAsia" w:ascii="宋体" w:hAnsi="宋体"/>
                <w:b w:val="0"/>
                <w:bCs w:val="0"/>
                <w:sz w:val="21"/>
                <w:szCs w:val="21"/>
                <w:lang w:val="en-US" w:eastAsia="zh-CN"/>
              </w:rPr>
              <w:t>常州市新北区春江中心小学</w:t>
            </w: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手机（必填）</w:t>
            </w:r>
          </w:p>
        </w:tc>
        <w:tc>
          <w:tcPr>
            <w:tcW w:w="3084" w:type="dxa"/>
            <w:gridSpan w:val="7"/>
            <w:tcBorders>
              <w:bottom w:val="single" w:color="auto" w:sz="4" w:space="0"/>
            </w:tcBorders>
            <w:noWrap w:val="0"/>
            <w:vAlign w:val="center"/>
          </w:tcPr>
          <w:p>
            <w:pPr>
              <w:spacing w:line="300" w:lineRule="exact"/>
              <w:jc w:val="center"/>
              <w:rPr>
                <w:rFonts w:hint="eastAsia" w:ascii="宋体" w:hAnsi="宋体"/>
                <w:b w:val="0"/>
                <w:bCs w:val="0"/>
                <w:sz w:val="21"/>
                <w:szCs w:val="21"/>
                <w:lang w:val="en-US" w:eastAsia="zh-CN"/>
              </w:rPr>
            </w:pPr>
          </w:p>
          <w:p>
            <w:pPr>
              <w:spacing w:line="300" w:lineRule="exact"/>
              <w:jc w:val="center"/>
              <w:rPr>
                <w:rFonts w:hint="eastAsia" w:ascii="宋体" w:hAnsi="宋体"/>
                <w:b w:val="0"/>
                <w:bCs w:val="0"/>
                <w:sz w:val="21"/>
                <w:szCs w:val="21"/>
              </w:rPr>
            </w:pPr>
            <w:r>
              <w:rPr>
                <w:rFonts w:hint="eastAsia" w:ascii="宋体" w:hAnsi="宋体"/>
                <w:b w:val="0"/>
                <w:bCs w:val="0"/>
                <w:sz w:val="21"/>
                <w:szCs w:val="21"/>
                <w:lang w:val="en-US" w:eastAsia="zh-CN"/>
              </w:rPr>
              <w:t>15861121825</w:t>
            </w:r>
          </w:p>
          <w:p>
            <w:pPr>
              <w:spacing w:line="300" w:lineRule="exact"/>
              <w:jc w:val="center"/>
              <w:rPr>
                <w:rFonts w:hint="eastAsia" w:ascii="宋体" w:hAnsi="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563" w:type="dxa"/>
            <w:gridSpan w:val="2"/>
            <w:vMerge w:val="continue"/>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p>
        </w:tc>
        <w:tc>
          <w:tcPr>
            <w:tcW w:w="3504" w:type="dxa"/>
            <w:gridSpan w:val="4"/>
            <w:vMerge w:val="continue"/>
            <w:tcBorders>
              <w:bottom w:val="single" w:color="auto" w:sz="4" w:space="0"/>
            </w:tcBorders>
            <w:noWrap w:val="0"/>
            <w:vAlign w:val="top"/>
          </w:tcPr>
          <w:p>
            <w:pPr>
              <w:spacing w:line="300" w:lineRule="exact"/>
              <w:ind w:left="-1008" w:leftChars="-480" w:firstLine="949" w:firstLineChars="450"/>
              <w:jc w:val="center"/>
              <w:rPr>
                <w:rFonts w:hint="eastAsia" w:ascii="宋体" w:hAnsi="宋体"/>
                <w:b/>
                <w:bCs/>
                <w:sz w:val="21"/>
                <w:szCs w:val="21"/>
              </w:rPr>
            </w:pP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E-</w:t>
            </w:r>
            <w:r>
              <w:rPr>
                <w:rFonts w:ascii="宋体" w:hAnsi="宋体"/>
                <w:b/>
                <w:bCs/>
                <w:sz w:val="21"/>
                <w:szCs w:val="21"/>
              </w:rPr>
              <w:t>mail</w:t>
            </w:r>
            <w:r>
              <w:rPr>
                <w:rFonts w:hint="eastAsia" w:ascii="宋体" w:hAnsi="宋体"/>
                <w:b/>
                <w:bCs/>
                <w:sz w:val="21"/>
                <w:szCs w:val="21"/>
              </w:rPr>
              <w:t>（必填）</w:t>
            </w:r>
          </w:p>
        </w:tc>
        <w:tc>
          <w:tcPr>
            <w:tcW w:w="3084" w:type="dxa"/>
            <w:gridSpan w:val="7"/>
            <w:tcBorders>
              <w:bottom w:val="single" w:color="auto" w:sz="4" w:space="0"/>
            </w:tcBorders>
            <w:noWrap w:val="0"/>
            <w:vAlign w:val="top"/>
          </w:tcPr>
          <w:p>
            <w:pPr>
              <w:spacing w:line="300" w:lineRule="exact"/>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453905124@qq.com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0" w:hRule="atLeast"/>
          <w:jc w:val="center"/>
        </w:trPr>
        <w:tc>
          <w:tcPr>
            <w:tcW w:w="9852" w:type="dxa"/>
            <w:gridSpan w:val="17"/>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课题组成员基本情况（限填10人，不含主持人）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56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sz w:val="21"/>
                <w:szCs w:val="21"/>
              </w:rPr>
            </w:pPr>
            <w:r>
              <w:rPr>
                <w:rFonts w:hint="eastAsia" w:ascii="宋体" w:hAnsi="宋体"/>
                <w:b/>
                <w:bCs/>
                <w:sz w:val="21"/>
                <w:szCs w:val="21"/>
              </w:rPr>
              <w:t>姓  名</w:t>
            </w:r>
          </w:p>
        </w:tc>
        <w:tc>
          <w:tcPr>
            <w:tcW w:w="2608" w:type="dxa"/>
            <w:gridSpan w:val="3"/>
            <w:tcBorders>
              <w:top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sz w:val="21"/>
                <w:szCs w:val="21"/>
              </w:rPr>
            </w:pPr>
            <w:r>
              <w:rPr>
                <w:rFonts w:hint="eastAsia" w:ascii="宋体" w:hAnsi="宋体"/>
                <w:b/>
                <w:bCs/>
                <w:sz w:val="21"/>
                <w:szCs w:val="21"/>
              </w:rPr>
              <w:t>工 作 单 位</w:t>
            </w:r>
          </w:p>
        </w:tc>
        <w:tc>
          <w:tcPr>
            <w:tcW w:w="1813" w:type="dxa"/>
            <w:gridSpan w:val="3"/>
            <w:tcBorders>
              <w:top w:val="single" w:color="auto" w:sz="4" w:space="0"/>
              <w:left w:val="single" w:color="auto" w:sz="4" w:space="0"/>
              <w:bottom w:val="single" w:color="auto" w:sz="4" w:space="0"/>
            </w:tcBorders>
            <w:noWrap w:val="0"/>
            <w:vAlign w:val="center"/>
          </w:tcPr>
          <w:p>
            <w:pPr>
              <w:spacing w:line="300" w:lineRule="exact"/>
              <w:jc w:val="center"/>
              <w:rPr>
                <w:rFonts w:hint="eastAsia" w:ascii="宋体" w:hAnsi="宋体"/>
                <w:b/>
                <w:bCs/>
                <w:sz w:val="21"/>
                <w:szCs w:val="21"/>
              </w:rPr>
            </w:pPr>
            <w:r>
              <w:rPr>
                <w:rFonts w:hint="eastAsia" w:ascii="宋体" w:hAnsi="宋体"/>
                <w:b/>
                <w:bCs/>
                <w:sz w:val="21"/>
                <w:szCs w:val="21"/>
              </w:rPr>
              <w:t>专业技术职称</w:t>
            </w:r>
          </w:p>
        </w:tc>
        <w:tc>
          <w:tcPr>
            <w:tcW w:w="1427" w:type="dxa"/>
            <w:gridSpan w:val="3"/>
            <w:tcBorders>
              <w:top w:val="single" w:color="auto" w:sz="4" w:space="0"/>
              <w:bottom w:val="single" w:color="auto" w:sz="4" w:space="0"/>
            </w:tcBorders>
            <w:noWrap w:val="0"/>
            <w:vAlign w:val="center"/>
          </w:tcPr>
          <w:p>
            <w:pPr>
              <w:spacing w:line="300" w:lineRule="exact"/>
              <w:jc w:val="center"/>
              <w:rPr>
                <w:rFonts w:hint="eastAsia" w:ascii="宋体" w:hAnsi="宋体"/>
                <w:b/>
                <w:bCs/>
                <w:sz w:val="21"/>
                <w:szCs w:val="21"/>
              </w:rPr>
            </w:pPr>
            <w:r>
              <w:rPr>
                <w:rFonts w:hint="eastAsia" w:ascii="宋体" w:hAnsi="宋体"/>
                <w:b/>
                <w:bCs/>
                <w:sz w:val="21"/>
                <w:szCs w:val="21"/>
              </w:rPr>
              <w:t>研究专长</w:t>
            </w:r>
          </w:p>
        </w:tc>
        <w:tc>
          <w:tcPr>
            <w:tcW w:w="2461" w:type="dxa"/>
            <w:gridSpan w:val="7"/>
            <w:tcBorders>
              <w:top w:val="single" w:color="auto" w:sz="4" w:space="0"/>
              <w:bottom w:val="single" w:color="auto" w:sz="4" w:space="0"/>
            </w:tcBorders>
            <w:noWrap w:val="0"/>
            <w:vAlign w:val="center"/>
          </w:tcPr>
          <w:p>
            <w:pPr>
              <w:spacing w:line="300" w:lineRule="exact"/>
              <w:jc w:val="center"/>
              <w:rPr>
                <w:rFonts w:hint="eastAsia" w:ascii="宋体" w:hAnsi="宋体"/>
                <w:b/>
                <w:bCs/>
                <w:sz w:val="21"/>
                <w:szCs w:val="21"/>
              </w:rPr>
            </w:pPr>
            <w:r>
              <w:rPr>
                <w:rFonts w:hint="eastAsia" w:ascii="宋体" w:hAnsi="宋体"/>
                <w:b/>
                <w:bCs/>
                <w:sz w:val="21"/>
                <w:szCs w:val="21"/>
              </w:rPr>
              <w:t>在课题组中的分工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ind w:left="-1008" w:leftChars="-480" w:firstLine="945" w:firstLineChars="450"/>
              <w:jc w:val="center"/>
              <w:rPr>
                <w:rFonts w:hint="eastAsia" w:ascii="宋体" w:hAnsi="宋体" w:eastAsia="宋体"/>
                <w:b w:val="0"/>
                <w:bCs w:val="0"/>
                <w:sz w:val="21"/>
                <w:szCs w:val="21"/>
                <w:lang w:val="en-US" w:eastAsia="zh-CN"/>
              </w:rPr>
            </w:pPr>
            <w:r>
              <w:rPr>
                <w:rFonts w:hint="eastAsia" w:ascii="宋体" w:hAnsi="宋体"/>
                <w:b w:val="0"/>
                <w:bCs w:val="0"/>
                <w:sz w:val="21"/>
                <w:szCs w:val="21"/>
                <w:lang w:val="en-US" w:eastAsia="zh-CN"/>
              </w:rPr>
              <w:t>吴悦</w:t>
            </w:r>
          </w:p>
        </w:tc>
        <w:tc>
          <w:tcPr>
            <w:tcW w:w="2608" w:type="dxa"/>
            <w:gridSpan w:val="3"/>
            <w:tcBorders>
              <w:bottom w:val="single" w:color="auto" w:sz="4" w:space="0"/>
              <w:right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常州市新北区三井实验小学</w:t>
            </w:r>
          </w:p>
        </w:tc>
        <w:tc>
          <w:tcPr>
            <w:tcW w:w="1813" w:type="dxa"/>
            <w:gridSpan w:val="3"/>
            <w:tcBorders>
              <w:left w:val="single" w:color="auto" w:sz="4" w:space="0"/>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中小学一级</w:t>
            </w:r>
          </w:p>
        </w:tc>
        <w:tc>
          <w:tcPr>
            <w:tcW w:w="1427" w:type="dxa"/>
            <w:gridSpan w:val="3"/>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实践研究</w:t>
            </w:r>
          </w:p>
        </w:tc>
        <w:tc>
          <w:tcPr>
            <w:tcW w:w="2461" w:type="dxa"/>
            <w:gridSpan w:val="7"/>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资料收集</w:t>
            </w:r>
            <w:r>
              <w:rPr>
                <w:rFonts w:hint="eastAsia" w:ascii="宋体" w:hAnsi="宋体"/>
                <w:b w:val="0"/>
                <w:bCs w:val="0"/>
                <w:sz w:val="21"/>
                <w:szCs w:val="21"/>
                <w:lang w:eastAsia="zh-CN"/>
              </w:rPr>
              <w:t>、</w:t>
            </w:r>
            <w:r>
              <w:rPr>
                <w:rFonts w:hint="default" w:ascii="宋体" w:hAnsi="宋体"/>
                <w:b w:val="0"/>
                <w:bCs w:val="0"/>
                <w:sz w:val="21"/>
                <w:szCs w:val="21"/>
              </w:rPr>
              <w:t>课例研究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ind w:left="-1008" w:leftChars="-480" w:firstLine="945" w:firstLineChars="450"/>
              <w:jc w:val="center"/>
              <w:rPr>
                <w:rFonts w:hint="eastAsia" w:ascii="宋体" w:hAnsi="宋体" w:eastAsia="宋体"/>
                <w:b w:val="0"/>
                <w:bCs w:val="0"/>
                <w:sz w:val="21"/>
                <w:szCs w:val="21"/>
                <w:lang w:val="en-US" w:eastAsia="zh-CN"/>
              </w:rPr>
            </w:pPr>
            <w:r>
              <w:rPr>
                <w:rFonts w:hint="eastAsia" w:ascii="宋体" w:hAnsi="宋体"/>
                <w:b w:val="0"/>
                <w:bCs w:val="0"/>
                <w:sz w:val="21"/>
                <w:szCs w:val="21"/>
                <w:lang w:val="en-US" w:eastAsia="zh-CN"/>
              </w:rPr>
              <w:t>陈玲</w:t>
            </w:r>
          </w:p>
        </w:tc>
        <w:tc>
          <w:tcPr>
            <w:tcW w:w="2608" w:type="dxa"/>
            <w:gridSpan w:val="3"/>
            <w:tcBorders>
              <w:bottom w:val="single" w:color="auto" w:sz="4" w:space="0"/>
              <w:right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常州市新北区河海实验小学</w:t>
            </w:r>
          </w:p>
        </w:tc>
        <w:tc>
          <w:tcPr>
            <w:tcW w:w="1813" w:type="dxa"/>
            <w:gridSpan w:val="3"/>
            <w:tcBorders>
              <w:left w:val="single" w:color="auto" w:sz="4" w:space="0"/>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中小学二级</w:t>
            </w:r>
          </w:p>
        </w:tc>
        <w:tc>
          <w:tcPr>
            <w:tcW w:w="1427" w:type="dxa"/>
            <w:gridSpan w:val="3"/>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理论研究</w:t>
            </w:r>
          </w:p>
        </w:tc>
        <w:tc>
          <w:tcPr>
            <w:tcW w:w="2461" w:type="dxa"/>
            <w:gridSpan w:val="7"/>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课堂实践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ind w:left="-1008" w:leftChars="-480" w:firstLine="945" w:firstLineChars="450"/>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芮梨</w:t>
            </w:r>
          </w:p>
        </w:tc>
        <w:tc>
          <w:tcPr>
            <w:tcW w:w="2608" w:type="dxa"/>
            <w:gridSpan w:val="3"/>
            <w:tcBorders>
              <w:bottom w:val="single" w:color="auto" w:sz="4" w:space="0"/>
              <w:right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常州市新北区新桥第二实验小学</w:t>
            </w:r>
          </w:p>
        </w:tc>
        <w:tc>
          <w:tcPr>
            <w:tcW w:w="1813" w:type="dxa"/>
            <w:gridSpan w:val="3"/>
            <w:tcBorders>
              <w:left w:val="single" w:color="auto" w:sz="4" w:space="0"/>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中小学一级</w:t>
            </w:r>
          </w:p>
        </w:tc>
        <w:tc>
          <w:tcPr>
            <w:tcW w:w="1427" w:type="dxa"/>
            <w:gridSpan w:val="3"/>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实践研究</w:t>
            </w:r>
          </w:p>
        </w:tc>
        <w:tc>
          <w:tcPr>
            <w:tcW w:w="2461" w:type="dxa"/>
            <w:gridSpan w:val="7"/>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理论研究</w:t>
            </w:r>
            <w:r>
              <w:rPr>
                <w:rFonts w:hint="eastAsia" w:ascii="宋体" w:hAnsi="宋体"/>
                <w:b w:val="0"/>
                <w:bCs w:val="0"/>
                <w:sz w:val="21"/>
                <w:szCs w:val="21"/>
                <w:lang w:eastAsia="zh-CN"/>
              </w:rPr>
              <w:t>、</w:t>
            </w:r>
            <w:r>
              <w:rPr>
                <w:rFonts w:hint="default" w:ascii="宋体" w:hAnsi="宋体"/>
                <w:b w:val="0"/>
                <w:bCs w:val="0"/>
                <w:sz w:val="21"/>
                <w:szCs w:val="21"/>
              </w:rPr>
              <w:t>课堂实践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ind w:left="-1008" w:leftChars="-480" w:firstLine="945" w:firstLineChars="450"/>
              <w:jc w:val="center"/>
              <w:rPr>
                <w:rFonts w:hint="eastAsia" w:ascii="宋体" w:hAnsi="宋体" w:eastAsia="宋体"/>
                <w:b w:val="0"/>
                <w:bCs w:val="0"/>
                <w:sz w:val="21"/>
                <w:szCs w:val="21"/>
                <w:lang w:val="en-US" w:eastAsia="zh-CN"/>
              </w:rPr>
            </w:pPr>
            <w:r>
              <w:rPr>
                <w:rFonts w:hint="eastAsia" w:ascii="宋体" w:hAnsi="宋体"/>
                <w:b w:val="0"/>
                <w:bCs w:val="0"/>
                <w:sz w:val="21"/>
                <w:szCs w:val="21"/>
                <w:lang w:val="en-US" w:eastAsia="zh-CN"/>
              </w:rPr>
              <w:t>薛林</w:t>
            </w:r>
          </w:p>
        </w:tc>
        <w:tc>
          <w:tcPr>
            <w:tcW w:w="2608" w:type="dxa"/>
            <w:gridSpan w:val="3"/>
            <w:tcBorders>
              <w:bottom w:val="single" w:color="auto" w:sz="4" w:space="0"/>
              <w:right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常州市新北区孟河实验小学</w:t>
            </w:r>
          </w:p>
        </w:tc>
        <w:tc>
          <w:tcPr>
            <w:tcW w:w="1813" w:type="dxa"/>
            <w:gridSpan w:val="3"/>
            <w:tcBorders>
              <w:left w:val="single" w:color="auto" w:sz="4" w:space="0"/>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中小学二级</w:t>
            </w:r>
          </w:p>
        </w:tc>
        <w:tc>
          <w:tcPr>
            <w:tcW w:w="1427" w:type="dxa"/>
            <w:gridSpan w:val="3"/>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理论研究</w:t>
            </w:r>
          </w:p>
        </w:tc>
        <w:tc>
          <w:tcPr>
            <w:tcW w:w="2461" w:type="dxa"/>
            <w:gridSpan w:val="7"/>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课例研究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ind w:left="-1008" w:leftChars="-480" w:firstLine="945" w:firstLineChars="450"/>
              <w:jc w:val="center"/>
              <w:rPr>
                <w:rFonts w:hint="eastAsia" w:ascii="宋体" w:hAnsi="宋体" w:eastAsia="宋体"/>
                <w:b w:val="0"/>
                <w:bCs w:val="0"/>
                <w:sz w:val="21"/>
                <w:szCs w:val="21"/>
                <w:lang w:val="en-US" w:eastAsia="zh-CN"/>
              </w:rPr>
            </w:pPr>
            <w:r>
              <w:rPr>
                <w:rFonts w:hint="eastAsia" w:ascii="宋体" w:hAnsi="宋体"/>
                <w:b w:val="0"/>
                <w:bCs w:val="0"/>
                <w:sz w:val="21"/>
                <w:szCs w:val="21"/>
                <w:lang w:val="en-US" w:eastAsia="zh-CN"/>
              </w:rPr>
              <w:t>孙丹萍</w:t>
            </w:r>
          </w:p>
        </w:tc>
        <w:tc>
          <w:tcPr>
            <w:tcW w:w="2608" w:type="dxa"/>
            <w:gridSpan w:val="3"/>
            <w:tcBorders>
              <w:bottom w:val="single" w:color="auto" w:sz="4" w:space="0"/>
              <w:right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常州市新北区泰山小学</w:t>
            </w:r>
          </w:p>
        </w:tc>
        <w:tc>
          <w:tcPr>
            <w:tcW w:w="1813" w:type="dxa"/>
            <w:gridSpan w:val="3"/>
            <w:tcBorders>
              <w:left w:val="single" w:color="auto" w:sz="4" w:space="0"/>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中小学二级</w:t>
            </w:r>
          </w:p>
        </w:tc>
        <w:tc>
          <w:tcPr>
            <w:tcW w:w="1427" w:type="dxa"/>
            <w:gridSpan w:val="3"/>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实践研究</w:t>
            </w:r>
          </w:p>
        </w:tc>
        <w:tc>
          <w:tcPr>
            <w:tcW w:w="2461" w:type="dxa"/>
            <w:gridSpan w:val="7"/>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课堂实践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ind w:left="-1008" w:leftChars="-480" w:firstLine="945" w:firstLineChars="450"/>
              <w:jc w:val="center"/>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江颖</w:t>
            </w:r>
          </w:p>
        </w:tc>
        <w:tc>
          <w:tcPr>
            <w:tcW w:w="2608" w:type="dxa"/>
            <w:gridSpan w:val="3"/>
            <w:tcBorders>
              <w:bottom w:val="single" w:color="auto" w:sz="4" w:space="0"/>
              <w:right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常州市新北区香槟湖小学</w:t>
            </w:r>
          </w:p>
        </w:tc>
        <w:tc>
          <w:tcPr>
            <w:tcW w:w="1813" w:type="dxa"/>
            <w:gridSpan w:val="3"/>
            <w:tcBorders>
              <w:left w:val="single" w:color="auto" w:sz="4" w:space="0"/>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中小学二级</w:t>
            </w:r>
          </w:p>
        </w:tc>
        <w:tc>
          <w:tcPr>
            <w:tcW w:w="1427" w:type="dxa"/>
            <w:gridSpan w:val="3"/>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实践研究</w:t>
            </w:r>
          </w:p>
        </w:tc>
        <w:tc>
          <w:tcPr>
            <w:tcW w:w="2461" w:type="dxa"/>
            <w:gridSpan w:val="7"/>
            <w:tcBorders>
              <w:bottom w:val="single" w:color="auto" w:sz="4" w:space="0"/>
            </w:tcBorders>
            <w:noWrap w:val="0"/>
            <w:vAlign w:val="top"/>
          </w:tcPr>
          <w:p>
            <w:pPr>
              <w:spacing w:line="300" w:lineRule="exact"/>
              <w:ind w:left="-1008" w:leftChars="-480" w:firstLine="945" w:firstLineChars="450"/>
              <w:jc w:val="center"/>
              <w:rPr>
                <w:rFonts w:hint="eastAsia" w:ascii="宋体" w:hAnsi="宋体"/>
                <w:b w:val="0"/>
                <w:bCs w:val="0"/>
                <w:sz w:val="21"/>
                <w:szCs w:val="21"/>
              </w:rPr>
            </w:pPr>
            <w:r>
              <w:rPr>
                <w:rFonts w:hint="default" w:ascii="宋体" w:hAnsi="宋体"/>
                <w:b w:val="0"/>
                <w:bCs w:val="0"/>
                <w:sz w:val="21"/>
                <w:szCs w:val="21"/>
              </w:rPr>
              <w:t>课堂实践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2608" w:type="dxa"/>
            <w:gridSpan w:val="3"/>
            <w:tcBorders>
              <w:bottom w:val="single" w:color="auto" w:sz="4" w:space="0"/>
              <w:right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1813" w:type="dxa"/>
            <w:gridSpan w:val="3"/>
            <w:tcBorders>
              <w:left w:val="single" w:color="auto" w:sz="4" w:space="0"/>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1427" w:type="dxa"/>
            <w:gridSpan w:val="3"/>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2461" w:type="dxa"/>
            <w:gridSpan w:val="7"/>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2608" w:type="dxa"/>
            <w:gridSpan w:val="3"/>
            <w:tcBorders>
              <w:bottom w:val="single" w:color="auto" w:sz="4" w:space="0"/>
              <w:right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1813" w:type="dxa"/>
            <w:gridSpan w:val="3"/>
            <w:tcBorders>
              <w:left w:val="single" w:color="auto" w:sz="4" w:space="0"/>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1427" w:type="dxa"/>
            <w:gridSpan w:val="3"/>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2461" w:type="dxa"/>
            <w:gridSpan w:val="7"/>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2608" w:type="dxa"/>
            <w:gridSpan w:val="3"/>
            <w:tcBorders>
              <w:bottom w:val="single" w:color="auto" w:sz="4" w:space="0"/>
              <w:right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1813" w:type="dxa"/>
            <w:gridSpan w:val="3"/>
            <w:tcBorders>
              <w:left w:val="single" w:color="auto" w:sz="4" w:space="0"/>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1427" w:type="dxa"/>
            <w:gridSpan w:val="3"/>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2461" w:type="dxa"/>
            <w:gridSpan w:val="7"/>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63" w:type="dxa"/>
            <w:gridSpan w:val="2"/>
            <w:tcBorders>
              <w:bottom w:val="single" w:color="auto" w:sz="4" w:space="0"/>
            </w:tcBorders>
            <w:noWrap w:val="0"/>
            <w:vAlign w:val="top"/>
          </w:tcPr>
          <w:p>
            <w:pPr>
              <w:spacing w:line="300" w:lineRule="exact"/>
              <w:jc w:val="center"/>
              <w:rPr>
                <w:rFonts w:hint="eastAsia" w:ascii="宋体" w:hAnsi="宋体"/>
                <w:b/>
                <w:sz w:val="24"/>
              </w:rPr>
            </w:pPr>
          </w:p>
        </w:tc>
        <w:tc>
          <w:tcPr>
            <w:tcW w:w="2608" w:type="dxa"/>
            <w:gridSpan w:val="3"/>
            <w:tcBorders>
              <w:bottom w:val="single" w:color="auto" w:sz="4" w:space="0"/>
              <w:right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1813" w:type="dxa"/>
            <w:gridSpan w:val="3"/>
            <w:tcBorders>
              <w:left w:val="single" w:color="auto" w:sz="4" w:space="0"/>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1427" w:type="dxa"/>
            <w:gridSpan w:val="3"/>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c>
          <w:tcPr>
            <w:tcW w:w="2461" w:type="dxa"/>
            <w:gridSpan w:val="7"/>
            <w:tcBorders>
              <w:bottom w:val="single" w:color="auto" w:sz="4" w:space="0"/>
            </w:tcBorders>
            <w:noWrap w:val="0"/>
            <w:vAlign w:val="top"/>
          </w:tcPr>
          <w:p>
            <w:pPr>
              <w:spacing w:line="300" w:lineRule="exact"/>
              <w:ind w:left="-1008" w:leftChars="-480" w:firstLine="1084" w:firstLineChars="450"/>
              <w:jc w:val="center"/>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7" w:hRule="atLeast"/>
          <w:jc w:val="center"/>
        </w:trPr>
        <w:tc>
          <w:tcPr>
            <w:tcW w:w="9852" w:type="dxa"/>
            <w:gridSpan w:val="17"/>
            <w:noWrap w:val="0"/>
            <w:vAlign w:val="center"/>
          </w:tcPr>
          <w:p>
            <w:pPr>
              <w:spacing w:line="480" w:lineRule="auto"/>
              <w:ind w:firstLine="316" w:firstLineChars="150"/>
              <w:jc w:val="center"/>
              <w:rPr>
                <w:rFonts w:hint="eastAsia" w:ascii="宋体" w:hAnsi="宋体"/>
                <w:b/>
                <w:bCs/>
                <w:szCs w:val="30"/>
              </w:rPr>
            </w:pPr>
            <w:r>
              <w:rPr>
                <w:rFonts w:hint="eastAsia" w:ascii="宋体" w:hAnsi="宋体"/>
                <w:b/>
                <w:bCs/>
                <w:szCs w:val="30"/>
              </w:rPr>
              <w:t>课题主持人“十二五”、“十三五”教育科研情况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7" w:hRule="atLeast"/>
          <w:jc w:val="center"/>
        </w:trPr>
        <w:tc>
          <w:tcPr>
            <w:tcW w:w="1221" w:type="dxa"/>
            <w:vMerge w:val="restart"/>
            <w:noWrap w:val="0"/>
            <w:vAlign w:val="center"/>
          </w:tcPr>
          <w:p>
            <w:pPr>
              <w:spacing w:line="480" w:lineRule="auto"/>
              <w:jc w:val="center"/>
              <w:rPr>
                <w:rFonts w:hint="eastAsia" w:ascii="宋体" w:hAnsi="宋体"/>
                <w:b/>
                <w:bCs/>
                <w:szCs w:val="30"/>
              </w:rPr>
            </w:pPr>
            <w:r>
              <w:rPr>
                <w:rFonts w:hint="eastAsia" w:ascii="宋体" w:hAnsi="宋体"/>
                <w:b/>
                <w:bCs/>
                <w:szCs w:val="30"/>
              </w:rPr>
              <w:t>课</w:t>
            </w:r>
          </w:p>
          <w:p>
            <w:pPr>
              <w:spacing w:line="480" w:lineRule="auto"/>
              <w:jc w:val="center"/>
              <w:rPr>
                <w:rFonts w:hint="eastAsia" w:ascii="宋体" w:hAnsi="宋体"/>
                <w:b/>
                <w:bCs/>
                <w:szCs w:val="30"/>
              </w:rPr>
            </w:pPr>
            <w:r>
              <w:rPr>
                <w:rFonts w:hint="eastAsia" w:ascii="宋体" w:hAnsi="宋体"/>
                <w:b/>
                <w:bCs/>
                <w:szCs w:val="30"/>
              </w:rPr>
              <w:t>题</w:t>
            </w:r>
          </w:p>
        </w:tc>
        <w:tc>
          <w:tcPr>
            <w:tcW w:w="2500" w:type="dxa"/>
            <w:gridSpan w:val="2"/>
            <w:noWrap w:val="0"/>
            <w:vAlign w:val="center"/>
          </w:tcPr>
          <w:p>
            <w:pPr>
              <w:spacing w:line="480" w:lineRule="auto"/>
              <w:jc w:val="center"/>
              <w:rPr>
                <w:rFonts w:hint="eastAsia" w:ascii="宋体" w:hAnsi="宋体"/>
                <w:b/>
                <w:bCs/>
                <w:szCs w:val="30"/>
              </w:rPr>
            </w:pPr>
            <w:r>
              <w:rPr>
                <w:rFonts w:hint="eastAsia" w:ascii="宋体" w:hAnsi="宋体"/>
                <w:b/>
                <w:bCs/>
                <w:szCs w:val="30"/>
              </w:rPr>
              <w:t>课题名称</w:t>
            </w:r>
          </w:p>
        </w:tc>
        <w:tc>
          <w:tcPr>
            <w:tcW w:w="2263" w:type="dxa"/>
            <w:gridSpan w:val="5"/>
            <w:noWrap w:val="0"/>
            <w:vAlign w:val="center"/>
          </w:tcPr>
          <w:p>
            <w:pPr>
              <w:spacing w:line="480" w:lineRule="auto"/>
              <w:jc w:val="center"/>
              <w:rPr>
                <w:rFonts w:hint="eastAsia" w:ascii="宋体" w:hAnsi="宋体"/>
                <w:b/>
                <w:bCs/>
                <w:szCs w:val="30"/>
              </w:rPr>
            </w:pPr>
            <w:r>
              <w:rPr>
                <w:rFonts w:hint="eastAsia" w:ascii="宋体" w:hAnsi="宋体"/>
                <w:b/>
                <w:bCs/>
                <w:szCs w:val="30"/>
              </w:rPr>
              <w:t>立项部门</w:t>
            </w:r>
          </w:p>
        </w:tc>
        <w:tc>
          <w:tcPr>
            <w:tcW w:w="1427" w:type="dxa"/>
            <w:gridSpan w:val="3"/>
            <w:noWrap w:val="0"/>
            <w:vAlign w:val="center"/>
          </w:tcPr>
          <w:p>
            <w:pPr>
              <w:spacing w:line="480" w:lineRule="auto"/>
              <w:jc w:val="center"/>
              <w:rPr>
                <w:rFonts w:hint="eastAsia" w:ascii="宋体" w:hAnsi="宋体"/>
                <w:b/>
                <w:bCs/>
                <w:szCs w:val="30"/>
              </w:rPr>
            </w:pPr>
            <w:r>
              <w:rPr>
                <w:rFonts w:hint="eastAsia" w:ascii="宋体" w:hAnsi="宋体"/>
                <w:b/>
                <w:bCs/>
                <w:szCs w:val="30"/>
              </w:rPr>
              <w:t>立项时间</w:t>
            </w:r>
          </w:p>
        </w:tc>
        <w:tc>
          <w:tcPr>
            <w:tcW w:w="1260" w:type="dxa"/>
            <w:gridSpan w:val="5"/>
            <w:noWrap w:val="0"/>
            <w:vAlign w:val="center"/>
          </w:tcPr>
          <w:p>
            <w:pPr>
              <w:spacing w:line="480" w:lineRule="auto"/>
              <w:jc w:val="center"/>
              <w:rPr>
                <w:rFonts w:hint="eastAsia" w:ascii="宋体" w:hAnsi="宋体"/>
                <w:b/>
                <w:bCs/>
                <w:szCs w:val="30"/>
              </w:rPr>
            </w:pPr>
            <w:r>
              <w:rPr>
                <w:rFonts w:hint="eastAsia" w:ascii="宋体" w:hAnsi="宋体"/>
                <w:b/>
                <w:bCs/>
                <w:szCs w:val="30"/>
              </w:rPr>
              <w:t>任务分工</w:t>
            </w:r>
          </w:p>
        </w:tc>
        <w:tc>
          <w:tcPr>
            <w:tcW w:w="1181" w:type="dxa"/>
            <w:noWrap w:val="0"/>
            <w:vAlign w:val="center"/>
          </w:tcPr>
          <w:p>
            <w:pPr>
              <w:spacing w:line="480" w:lineRule="auto"/>
              <w:jc w:val="center"/>
              <w:rPr>
                <w:rFonts w:hint="eastAsia" w:ascii="宋体" w:hAnsi="宋体"/>
                <w:b/>
                <w:bCs/>
                <w:szCs w:val="30"/>
              </w:rPr>
            </w:pPr>
            <w:r>
              <w:rPr>
                <w:rFonts w:hint="eastAsia" w:ascii="宋体" w:hAnsi="宋体"/>
                <w:b/>
                <w:bCs/>
                <w:szCs w:val="30"/>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85" w:hRule="atLeast"/>
          <w:jc w:val="center"/>
        </w:trPr>
        <w:tc>
          <w:tcPr>
            <w:tcW w:w="1221" w:type="dxa"/>
            <w:vMerge w:val="continue"/>
            <w:noWrap w:val="0"/>
            <w:vAlign w:val="center"/>
          </w:tcPr>
          <w:p>
            <w:pPr>
              <w:spacing w:line="480" w:lineRule="auto"/>
              <w:jc w:val="center"/>
              <w:rPr>
                <w:rFonts w:hint="eastAsia" w:ascii="宋体" w:hAnsi="宋体"/>
                <w:b/>
                <w:bCs/>
                <w:szCs w:val="30"/>
              </w:rPr>
            </w:pPr>
          </w:p>
        </w:tc>
        <w:tc>
          <w:tcPr>
            <w:tcW w:w="2500" w:type="dxa"/>
            <w:gridSpan w:val="2"/>
            <w:noWrap w:val="0"/>
            <w:vAlign w:val="top"/>
          </w:tcPr>
          <w:p>
            <w:pPr>
              <w:spacing w:line="240" w:lineRule="auto"/>
              <w:jc w:val="center"/>
              <w:rPr>
                <w:rFonts w:hint="eastAsia" w:ascii="宋体" w:hAnsi="宋体"/>
                <w:b/>
                <w:bCs/>
                <w:szCs w:val="30"/>
              </w:rPr>
            </w:pPr>
            <w:r>
              <w:rPr>
                <w:rFonts w:hint="eastAsia" w:ascii="宋体" w:hAnsi="宋体"/>
              </w:rPr>
              <w:t>市级课题《基于标准的小学英语课程纲要研发的研究》</w:t>
            </w:r>
          </w:p>
        </w:tc>
        <w:tc>
          <w:tcPr>
            <w:tcW w:w="2263" w:type="dxa"/>
            <w:gridSpan w:val="5"/>
            <w:noWrap w:val="0"/>
            <w:vAlign w:val="center"/>
          </w:tcPr>
          <w:p>
            <w:pPr>
              <w:bidi w:val="0"/>
              <w:spacing w:line="240" w:lineRule="auto"/>
              <w:jc w:val="center"/>
              <w:rPr>
                <w:rFonts w:hint="eastAsia" w:ascii="宋体" w:hAnsi="宋体"/>
                <w:b/>
                <w:bCs/>
                <w:szCs w:val="30"/>
              </w:rPr>
            </w:pPr>
            <w:r>
              <w:rPr>
                <w:rFonts w:hint="eastAsia"/>
                <w:lang w:val="en-US" w:eastAsia="zh-CN"/>
              </w:rPr>
              <w:t>常州市教育科学规划办</w:t>
            </w:r>
          </w:p>
        </w:tc>
        <w:tc>
          <w:tcPr>
            <w:tcW w:w="1427" w:type="dxa"/>
            <w:gridSpan w:val="3"/>
            <w:noWrap w:val="0"/>
            <w:vAlign w:val="center"/>
          </w:tcPr>
          <w:p>
            <w:pPr>
              <w:spacing w:line="240" w:lineRule="auto"/>
              <w:jc w:val="center"/>
              <w:rPr>
                <w:rFonts w:hint="eastAsia" w:ascii="宋体" w:hAnsi="宋体"/>
                <w:b/>
                <w:bCs/>
                <w:szCs w:val="30"/>
              </w:rPr>
            </w:pPr>
            <w:r>
              <w:rPr>
                <w:rFonts w:hint="eastAsia" w:ascii="宋体" w:hAnsi="宋体"/>
                <w:bCs/>
                <w:szCs w:val="30"/>
              </w:rPr>
              <w:t>2016.10</w:t>
            </w:r>
          </w:p>
        </w:tc>
        <w:tc>
          <w:tcPr>
            <w:tcW w:w="1260" w:type="dxa"/>
            <w:gridSpan w:val="5"/>
            <w:noWrap w:val="0"/>
            <w:vAlign w:val="center"/>
          </w:tcPr>
          <w:p>
            <w:pPr>
              <w:spacing w:line="240" w:lineRule="auto"/>
              <w:jc w:val="center"/>
              <w:rPr>
                <w:rFonts w:hint="eastAsia" w:ascii="宋体" w:hAnsi="宋体" w:eastAsia="宋体"/>
                <w:b/>
                <w:bCs/>
                <w:szCs w:val="30"/>
                <w:lang w:eastAsia="zh-CN"/>
              </w:rPr>
            </w:pPr>
            <w:r>
              <w:rPr>
                <w:rFonts w:hint="eastAsia" w:ascii="宋体" w:hAnsi="宋体"/>
                <w:bCs/>
                <w:szCs w:val="30"/>
                <w:lang w:val="en-US" w:eastAsia="zh-CN"/>
              </w:rPr>
              <w:t>核心成员</w:t>
            </w:r>
          </w:p>
        </w:tc>
        <w:tc>
          <w:tcPr>
            <w:tcW w:w="1181" w:type="dxa"/>
            <w:noWrap w:val="0"/>
            <w:vAlign w:val="center"/>
          </w:tcPr>
          <w:p>
            <w:pPr>
              <w:spacing w:line="240" w:lineRule="auto"/>
              <w:jc w:val="center"/>
              <w:rPr>
                <w:rFonts w:hint="eastAsia" w:ascii="宋体" w:hAnsi="宋体"/>
                <w:b/>
                <w:bCs/>
                <w:szCs w:val="30"/>
              </w:rPr>
            </w:pPr>
            <w:r>
              <w:rPr>
                <w:rFonts w:hint="eastAsia" w:ascii="宋体" w:hAnsi="宋体"/>
                <w:bCs/>
                <w:szCs w:val="30"/>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1221" w:type="dxa"/>
            <w:vMerge w:val="continue"/>
            <w:noWrap w:val="0"/>
            <w:vAlign w:val="center"/>
          </w:tcPr>
          <w:p>
            <w:pPr>
              <w:spacing w:line="480" w:lineRule="auto"/>
              <w:jc w:val="center"/>
              <w:rPr>
                <w:rFonts w:hint="eastAsia" w:ascii="宋体" w:hAnsi="宋体"/>
                <w:b/>
                <w:bCs/>
                <w:szCs w:val="30"/>
              </w:rPr>
            </w:pPr>
          </w:p>
        </w:tc>
        <w:tc>
          <w:tcPr>
            <w:tcW w:w="2500" w:type="dxa"/>
            <w:gridSpan w:val="2"/>
            <w:noWrap w:val="0"/>
            <w:vAlign w:val="center"/>
          </w:tcPr>
          <w:p>
            <w:pPr>
              <w:spacing w:line="480" w:lineRule="auto"/>
              <w:jc w:val="center"/>
              <w:rPr>
                <w:rFonts w:hint="eastAsia" w:ascii="宋体" w:hAnsi="宋体"/>
                <w:b/>
                <w:bCs/>
                <w:szCs w:val="30"/>
              </w:rPr>
            </w:pPr>
          </w:p>
        </w:tc>
        <w:tc>
          <w:tcPr>
            <w:tcW w:w="2263" w:type="dxa"/>
            <w:gridSpan w:val="5"/>
            <w:noWrap w:val="0"/>
            <w:vAlign w:val="center"/>
          </w:tcPr>
          <w:p>
            <w:pPr>
              <w:spacing w:line="480" w:lineRule="auto"/>
              <w:jc w:val="center"/>
              <w:rPr>
                <w:rFonts w:hint="eastAsia" w:ascii="宋体" w:hAnsi="宋体"/>
                <w:b/>
                <w:bCs/>
                <w:szCs w:val="30"/>
              </w:rPr>
            </w:pPr>
          </w:p>
        </w:tc>
        <w:tc>
          <w:tcPr>
            <w:tcW w:w="1427" w:type="dxa"/>
            <w:gridSpan w:val="3"/>
            <w:noWrap w:val="0"/>
            <w:vAlign w:val="center"/>
          </w:tcPr>
          <w:p>
            <w:pPr>
              <w:spacing w:line="480" w:lineRule="auto"/>
              <w:jc w:val="center"/>
              <w:rPr>
                <w:rFonts w:hint="eastAsia" w:ascii="宋体" w:hAnsi="宋体"/>
                <w:b/>
                <w:bCs/>
                <w:szCs w:val="30"/>
              </w:rPr>
            </w:pPr>
          </w:p>
        </w:tc>
        <w:tc>
          <w:tcPr>
            <w:tcW w:w="1260" w:type="dxa"/>
            <w:gridSpan w:val="5"/>
            <w:noWrap w:val="0"/>
            <w:vAlign w:val="center"/>
          </w:tcPr>
          <w:p>
            <w:pPr>
              <w:spacing w:line="480" w:lineRule="auto"/>
              <w:jc w:val="center"/>
              <w:rPr>
                <w:rFonts w:hint="eastAsia" w:ascii="宋体" w:hAnsi="宋体"/>
                <w:b/>
                <w:bCs/>
                <w:szCs w:val="30"/>
              </w:rPr>
            </w:pPr>
          </w:p>
        </w:tc>
        <w:tc>
          <w:tcPr>
            <w:tcW w:w="1181" w:type="dxa"/>
            <w:noWrap w:val="0"/>
            <w:vAlign w:val="center"/>
          </w:tcPr>
          <w:p>
            <w:pPr>
              <w:spacing w:line="480" w:lineRule="auto"/>
              <w:jc w:val="center"/>
              <w:rPr>
                <w:rFonts w:hint="eastAsia" w:ascii="宋体" w:hAnsi="宋体"/>
                <w:b/>
                <w:bCs/>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1221" w:type="dxa"/>
            <w:vMerge w:val="continue"/>
            <w:noWrap w:val="0"/>
            <w:vAlign w:val="center"/>
          </w:tcPr>
          <w:p>
            <w:pPr>
              <w:spacing w:line="480" w:lineRule="auto"/>
              <w:jc w:val="center"/>
              <w:rPr>
                <w:rFonts w:hint="eastAsia" w:ascii="宋体" w:hAnsi="宋体"/>
                <w:b/>
                <w:bCs/>
                <w:szCs w:val="30"/>
              </w:rPr>
            </w:pPr>
          </w:p>
        </w:tc>
        <w:tc>
          <w:tcPr>
            <w:tcW w:w="2500" w:type="dxa"/>
            <w:gridSpan w:val="2"/>
            <w:noWrap w:val="0"/>
            <w:vAlign w:val="center"/>
          </w:tcPr>
          <w:p>
            <w:pPr>
              <w:spacing w:line="480" w:lineRule="auto"/>
              <w:jc w:val="center"/>
              <w:rPr>
                <w:rFonts w:hint="eastAsia" w:ascii="宋体" w:hAnsi="宋体"/>
                <w:b/>
                <w:bCs/>
                <w:szCs w:val="30"/>
              </w:rPr>
            </w:pPr>
          </w:p>
        </w:tc>
        <w:tc>
          <w:tcPr>
            <w:tcW w:w="2263" w:type="dxa"/>
            <w:gridSpan w:val="5"/>
            <w:noWrap w:val="0"/>
            <w:vAlign w:val="center"/>
          </w:tcPr>
          <w:p>
            <w:pPr>
              <w:spacing w:line="480" w:lineRule="auto"/>
              <w:jc w:val="center"/>
              <w:rPr>
                <w:rFonts w:hint="eastAsia" w:ascii="宋体" w:hAnsi="宋体"/>
                <w:b/>
                <w:bCs/>
                <w:szCs w:val="30"/>
              </w:rPr>
            </w:pPr>
          </w:p>
        </w:tc>
        <w:tc>
          <w:tcPr>
            <w:tcW w:w="1427" w:type="dxa"/>
            <w:gridSpan w:val="3"/>
            <w:noWrap w:val="0"/>
            <w:vAlign w:val="center"/>
          </w:tcPr>
          <w:p>
            <w:pPr>
              <w:spacing w:line="480" w:lineRule="auto"/>
              <w:jc w:val="center"/>
              <w:rPr>
                <w:rFonts w:hint="eastAsia" w:ascii="宋体" w:hAnsi="宋体"/>
                <w:b/>
                <w:bCs/>
                <w:szCs w:val="30"/>
              </w:rPr>
            </w:pPr>
          </w:p>
        </w:tc>
        <w:tc>
          <w:tcPr>
            <w:tcW w:w="1260" w:type="dxa"/>
            <w:gridSpan w:val="5"/>
            <w:noWrap w:val="0"/>
            <w:vAlign w:val="center"/>
          </w:tcPr>
          <w:p>
            <w:pPr>
              <w:spacing w:line="480" w:lineRule="auto"/>
              <w:jc w:val="center"/>
              <w:rPr>
                <w:rFonts w:hint="eastAsia" w:ascii="宋体" w:hAnsi="宋体"/>
                <w:b/>
                <w:bCs/>
                <w:szCs w:val="30"/>
              </w:rPr>
            </w:pPr>
          </w:p>
        </w:tc>
        <w:tc>
          <w:tcPr>
            <w:tcW w:w="1181" w:type="dxa"/>
            <w:noWrap w:val="0"/>
            <w:vAlign w:val="center"/>
          </w:tcPr>
          <w:p>
            <w:pPr>
              <w:spacing w:line="480" w:lineRule="auto"/>
              <w:jc w:val="center"/>
              <w:rPr>
                <w:rFonts w:hint="eastAsia" w:ascii="宋体" w:hAnsi="宋体"/>
                <w:b/>
                <w:bCs/>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1221" w:type="dxa"/>
            <w:vMerge w:val="continue"/>
            <w:noWrap w:val="0"/>
            <w:vAlign w:val="center"/>
          </w:tcPr>
          <w:p>
            <w:pPr>
              <w:spacing w:line="480" w:lineRule="auto"/>
              <w:jc w:val="center"/>
              <w:rPr>
                <w:rFonts w:hint="eastAsia" w:ascii="宋体" w:hAnsi="宋体"/>
                <w:b/>
                <w:bCs/>
                <w:szCs w:val="30"/>
              </w:rPr>
            </w:pPr>
          </w:p>
        </w:tc>
        <w:tc>
          <w:tcPr>
            <w:tcW w:w="2500" w:type="dxa"/>
            <w:gridSpan w:val="2"/>
            <w:noWrap w:val="0"/>
            <w:vAlign w:val="center"/>
          </w:tcPr>
          <w:p>
            <w:pPr>
              <w:spacing w:line="480" w:lineRule="auto"/>
              <w:jc w:val="center"/>
              <w:rPr>
                <w:rFonts w:hint="eastAsia" w:ascii="宋体" w:hAnsi="宋体"/>
                <w:b/>
                <w:bCs/>
                <w:szCs w:val="30"/>
              </w:rPr>
            </w:pPr>
          </w:p>
        </w:tc>
        <w:tc>
          <w:tcPr>
            <w:tcW w:w="2263" w:type="dxa"/>
            <w:gridSpan w:val="5"/>
            <w:noWrap w:val="0"/>
            <w:vAlign w:val="center"/>
          </w:tcPr>
          <w:p>
            <w:pPr>
              <w:spacing w:line="480" w:lineRule="auto"/>
              <w:jc w:val="center"/>
              <w:rPr>
                <w:rFonts w:hint="eastAsia" w:ascii="宋体" w:hAnsi="宋体"/>
                <w:b/>
                <w:bCs/>
                <w:szCs w:val="30"/>
              </w:rPr>
            </w:pPr>
          </w:p>
        </w:tc>
        <w:tc>
          <w:tcPr>
            <w:tcW w:w="1427" w:type="dxa"/>
            <w:gridSpan w:val="3"/>
            <w:noWrap w:val="0"/>
            <w:vAlign w:val="center"/>
          </w:tcPr>
          <w:p>
            <w:pPr>
              <w:spacing w:line="480" w:lineRule="auto"/>
              <w:jc w:val="center"/>
              <w:rPr>
                <w:rFonts w:hint="eastAsia" w:ascii="宋体" w:hAnsi="宋体"/>
                <w:b/>
                <w:bCs/>
                <w:szCs w:val="30"/>
              </w:rPr>
            </w:pPr>
          </w:p>
        </w:tc>
        <w:tc>
          <w:tcPr>
            <w:tcW w:w="1260" w:type="dxa"/>
            <w:gridSpan w:val="5"/>
            <w:noWrap w:val="0"/>
            <w:vAlign w:val="center"/>
          </w:tcPr>
          <w:p>
            <w:pPr>
              <w:spacing w:line="480" w:lineRule="auto"/>
              <w:jc w:val="center"/>
              <w:rPr>
                <w:rFonts w:hint="eastAsia" w:ascii="宋体" w:hAnsi="宋体"/>
                <w:b/>
                <w:bCs/>
                <w:szCs w:val="30"/>
              </w:rPr>
            </w:pPr>
          </w:p>
        </w:tc>
        <w:tc>
          <w:tcPr>
            <w:tcW w:w="1181" w:type="dxa"/>
            <w:noWrap w:val="0"/>
            <w:vAlign w:val="center"/>
          </w:tcPr>
          <w:p>
            <w:pPr>
              <w:spacing w:line="480" w:lineRule="auto"/>
              <w:jc w:val="center"/>
              <w:rPr>
                <w:rFonts w:hint="eastAsia" w:ascii="宋体" w:hAnsi="宋体"/>
                <w:b/>
                <w:bCs/>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24" w:hRule="atLeast"/>
          <w:jc w:val="center"/>
        </w:trPr>
        <w:tc>
          <w:tcPr>
            <w:tcW w:w="1221" w:type="dxa"/>
            <w:vMerge w:val="restart"/>
            <w:noWrap w:val="0"/>
            <w:textDirection w:val="tbRlV"/>
            <w:vAlign w:val="center"/>
          </w:tcPr>
          <w:p>
            <w:pPr>
              <w:spacing w:line="500" w:lineRule="exact"/>
              <w:jc w:val="center"/>
              <w:rPr>
                <w:rFonts w:hint="eastAsia" w:ascii="宋体" w:hAnsi="宋体"/>
                <w:b/>
                <w:bCs/>
                <w:szCs w:val="21"/>
              </w:rPr>
            </w:pPr>
            <w:r>
              <w:rPr>
                <w:rFonts w:hint="eastAsia" w:ascii="宋体" w:hAnsi="宋体"/>
                <w:b/>
                <w:bCs/>
                <w:szCs w:val="21"/>
              </w:rPr>
              <w:t>独 立 或 以 第 一 作 者 发 表 或 出 版 的 主 要 论 文 或 著 作（限填10篇）</w:t>
            </w:r>
          </w:p>
        </w:tc>
        <w:tc>
          <w:tcPr>
            <w:tcW w:w="4763" w:type="dxa"/>
            <w:gridSpan w:val="7"/>
            <w:noWrap w:val="0"/>
            <w:vAlign w:val="center"/>
          </w:tcPr>
          <w:p>
            <w:pPr>
              <w:spacing w:line="480" w:lineRule="auto"/>
              <w:jc w:val="center"/>
              <w:rPr>
                <w:rFonts w:hint="eastAsia" w:ascii="宋体" w:hAnsi="宋体"/>
                <w:b/>
                <w:bCs/>
                <w:szCs w:val="30"/>
              </w:rPr>
            </w:pPr>
            <w:r>
              <w:rPr>
                <w:rFonts w:hint="eastAsia" w:ascii="宋体" w:hAnsi="宋体"/>
                <w:b/>
                <w:bCs/>
                <w:szCs w:val="30"/>
              </w:rPr>
              <w:t>论文或著作名称</w:t>
            </w:r>
          </w:p>
        </w:tc>
        <w:tc>
          <w:tcPr>
            <w:tcW w:w="2170" w:type="dxa"/>
            <w:gridSpan w:val="7"/>
            <w:noWrap w:val="0"/>
            <w:vAlign w:val="center"/>
          </w:tcPr>
          <w:p>
            <w:pPr>
              <w:spacing w:line="480" w:lineRule="auto"/>
              <w:jc w:val="center"/>
              <w:rPr>
                <w:rFonts w:hint="eastAsia" w:ascii="宋体" w:hAnsi="宋体"/>
                <w:b/>
                <w:bCs/>
                <w:szCs w:val="30"/>
              </w:rPr>
            </w:pPr>
            <w:r>
              <w:rPr>
                <w:rFonts w:hint="eastAsia" w:ascii="宋体" w:hAnsi="宋体"/>
                <w:b/>
                <w:bCs/>
                <w:szCs w:val="30"/>
              </w:rPr>
              <w:t>发表刊物或出版单位</w:t>
            </w:r>
          </w:p>
        </w:tc>
        <w:tc>
          <w:tcPr>
            <w:tcW w:w="1698" w:type="dxa"/>
            <w:gridSpan w:val="2"/>
            <w:noWrap w:val="0"/>
            <w:vAlign w:val="center"/>
          </w:tcPr>
          <w:p>
            <w:pPr>
              <w:spacing w:line="480" w:lineRule="auto"/>
              <w:jc w:val="center"/>
              <w:rPr>
                <w:rFonts w:hint="eastAsia" w:ascii="宋体" w:hAnsi="宋体"/>
                <w:b/>
                <w:bCs/>
                <w:szCs w:val="30"/>
              </w:rPr>
            </w:pPr>
            <w:r>
              <w:rPr>
                <w:rFonts w:hint="eastAsia" w:ascii="宋体" w:hAnsi="宋体"/>
                <w:b/>
                <w:bCs/>
                <w:szCs w:val="30"/>
              </w:rPr>
              <w:t>发表或出版时间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文化意识理念下的小学英语绘本教学例谈</w:t>
            </w:r>
            <w:r>
              <w:rPr>
                <w:rFonts w:hint="eastAsia" w:ascii="宋体" w:hAnsi="宋体"/>
                <w:b w:val="0"/>
                <w:bCs/>
                <w:sz w:val="21"/>
                <w:szCs w:val="21"/>
                <w:lang w:eastAsia="zh-CN"/>
              </w:rPr>
              <w:t>》</w:t>
            </w:r>
          </w:p>
        </w:tc>
        <w:tc>
          <w:tcPr>
            <w:tcW w:w="2170" w:type="dxa"/>
            <w:gridSpan w:val="7"/>
            <w:noWrap w:val="0"/>
            <w:vAlign w:val="top"/>
          </w:tcPr>
          <w:p>
            <w:pPr>
              <w:spacing w:line="360" w:lineRule="auto"/>
              <w:ind w:left="0" w:leftChars="0" w:firstLine="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教师教育与发展研究</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ind w:left="0" w:leftChars="0" w:firstLine="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浅析戏剧教学法在小学英语口语教学中的应用</w:t>
            </w:r>
            <w:r>
              <w:rPr>
                <w:rFonts w:hint="eastAsia" w:ascii="宋体" w:hAnsi="宋体"/>
                <w:b w:val="0"/>
                <w:bCs/>
                <w:sz w:val="21"/>
                <w:szCs w:val="21"/>
                <w:lang w:eastAsia="zh-CN"/>
              </w:rPr>
              <w:t>》</w:t>
            </w:r>
          </w:p>
        </w:tc>
        <w:tc>
          <w:tcPr>
            <w:tcW w:w="2170" w:type="dxa"/>
            <w:gridSpan w:val="7"/>
            <w:noWrap w:val="0"/>
            <w:vAlign w:val="top"/>
          </w:tcPr>
          <w:p>
            <w:pPr>
              <w:spacing w:line="36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英语画刊</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基于DRTA教学法的小学英语绘本教学例谈</w:t>
            </w:r>
            <w:r>
              <w:rPr>
                <w:rFonts w:hint="eastAsia" w:ascii="宋体" w:hAnsi="宋体"/>
                <w:b w:val="0"/>
                <w:bCs/>
                <w:sz w:val="21"/>
                <w:szCs w:val="21"/>
                <w:lang w:eastAsia="zh-CN"/>
              </w:rPr>
              <w:t>》</w:t>
            </w:r>
          </w:p>
        </w:tc>
        <w:tc>
          <w:tcPr>
            <w:tcW w:w="2170" w:type="dxa"/>
            <w:gridSpan w:val="7"/>
            <w:noWrap w:val="0"/>
            <w:vAlign w:val="top"/>
          </w:tcPr>
          <w:p>
            <w:pPr>
              <w:spacing w:line="36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校园英语</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借助英文绘本 培养小学生批判性思维能力</w:t>
            </w:r>
            <w:r>
              <w:rPr>
                <w:rFonts w:hint="eastAsia" w:ascii="宋体" w:hAnsi="宋体"/>
                <w:b w:val="0"/>
                <w:bCs/>
                <w:sz w:val="21"/>
                <w:szCs w:val="21"/>
                <w:lang w:eastAsia="zh-CN"/>
              </w:rPr>
              <w:t>》</w:t>
            </w:r>
          </w:p>
        </w:tc>
        <w:tc>
          <w:tcPr>
            <w:tcW w:w="2170" w:type="dxa"/>
            <w:gridSpan w:val="7"/>
            <w:noWrap w:val="0"/>
            <w:vAlign w:val="top"/>
          </w:tcPr>
          <w:p>
            <w:pPr>
              <w:spacing w:line="36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校园英语</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思维，让语音教学更有味</w:t>
            </w:r>
            <w:r>
              <w:rPr>
                <w:rFonts w:hint="eastAsia" w:ascii="宋体" w:hAnsi="宋体"/>
                <w:b w:val="0"/>
                <w:bCs/>
                <w:sz w:val="21"/>
                <w:szCs w:val="21"/>
                <w:lang w:eastAsia="zh-CN"/>
              </w:rPr>
              <w:t>》</w:t>
            </w:r>
          </w:p>
        </w:tc>
        <w:tc>
          <w:tcPr>
            <w:tcW w:w="2170" w:type="dxa"/>
            <w:gridSpan w:val="7"/>
            <w:noWrap w:val="0"/>
            <w:vAlign w:val="top"/>
          </w:tcPr>
          <w:p>
            <w:pPr>
              <w:spacing w:line="36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校园英语</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如何将口头复述在高年级课堂合理利用</w:t>
            </w:r>
            <w:r>
              <w:rPr>
                <w:rFonts w:hint="eastAsia" w:ascii="宋体" w:hAnsi="宋体"/>
                <w:b w:val="0"/>
                <w:bCs/>
                <w:sz w:val="21"/>
                <w:szCs w:val="21"/>
                <w:lang w:eastAsia="zh-CN"/>
              </w:rPr>
              <w:t>》</w:t>
            </w:r>
          </w:p>
        </w:tc>
        <w:tc>
          <w:tcPr>
            <w:tcW w:w="2170" w:type="dxa"/>
            <w:gridSpan w:val="7"/>
            <w:noWrap w:val="0"/>
            <w:vAlign w:val="top"/>
          </w:tcPr>
          <w:p>
            <w:pPr>
              <w:spacing w:line="36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新课程</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如何提高英语词汇教学的有效性</w:t>
            </w:r>
            <w:r>
              <w:rPr>
                <w:rFonts w:hint="eastAsia" w:ascii="宋体" w:hAnsi="宋体"/>
                <w:b w:val="0"/>
                <w:bCs/>
                <w:sz w:val="21"/>
                <w:szCs w:val="21"/>
                <w:lang w:eastAsia="zh-CN"/>
              </w:rPr>
              <w:t>》</w:t>
            </w:r>
          </w:p>
        </w:tc>
        <w:tc>
          <w:tcPr>
            <w:tcW w:w="2170" w:type="dxa"/>
            <w:gridSpan w:val="7"/>
            <w:noWrap w:val="0"/>
            <w:vAlign w:val="top"/>
          </w:tcPr>
          <w:p>
            <w:pPr>
              <w:spacing w:line="36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新课程</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思维导图在小学英语写作教学中的应用</w:t>
            </w:r>
            <w:r>
              <w:rPr>
                <w:rFonts w:hint="eastAsia" w:ascii="宋体" w:hAnsi="宋体"/>
                <w:b w:val="0"/>
                <w:bCs/>
                <w:sz w:val="21"/>
                <w:szCs w:val="21"/>
                <w:lang w:eastAsia="zh-CN"/>
              </w:rPr>
              <w:t>》</w:t>
            </w:r>
          </w:p>
        </w:tc>
        <w:tc>
          <w:tcPr>
            <w:tcW w:w="2170" w:type="dxa"/>
            <w:gridSpan w:val="7"/>
            <w:noWrap w:val="0"/>
            <w:vAlign w:val="top"/>
          </w:tcPr>
          <w:p>
            <w:pPr>
              <w:spacing w:line="36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家长</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小学英语课堂培养学生质疑能力的思考</w:t>
            </w:r>
            <w:r>
              <w:rPr>
                <w:rFonts w:hint="eastAsia" w:ascii="宋体" w:hAnsi="宋体"/>
                <w:b w:val="0"/>
                <w:bCs/>
                <w:sz w:val="21"/>
                <w:szCs w:val="21"/>
                <w:lang w:eastAsia="zh-CN"/>
              </w:rPr>
              <w:t>》</w:t>
            </w:r>
          </w:p>
        </w:tc>
        <w:tc>
          <w:tcPr>
            <w:tcW w:w="2170" w:type="dxa"/>
            <w:gridSpan w:val="7"/>
            <w:noWrap w:val="0"/>
            <w:vAlign w:val="top"/>
          </w:tcPr>
          <w:p>
            <w:pPr>
              <w:spacing w:line="36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科学导报</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36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浅谈思维导图在小学高年级英语中的应用</w:t>
            </w:r>
            <w:r>
              <w:rPr>
                <w:rFonts w:hint="eastAsia" w:ascii="宋体" w:hAnsi="宋体"/>
                <w:b w:val="0"/>
                <w:bCs/>
                <w:sz w:val="21"/>
                <w:szCs w:val="21"/>
                <w:lang w:eastAsia="zh-CN"/>
              </w:rPr>
              <w:t>》</w:t>
            </w:r>
          </w:p>
        </w:tc>
        <w:tc>
          <w:tcPr>
            <w:tcW w:w="2170" w:type="dxa"/>
            <w:gridSpan w:val="7"/>
            <w:noWrap w:val="0"/>
            <w:vAlign w:val="top"/>
          </w:tcPr>
          <w:p>
            <w:pPr>
              <w:spacing w:line="36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时代英语报</w:t>
            </w:r>
            <w:r>
              <w:rPr>
                <w:rFonts w:hint="eastAsia" w:ascii="宋体" w:hAnsi="宋体"/>
                <w:b w:val="0"/>
                <w:bCs/>
                <w:sz w:val="21"/>
                <w:szCs w:val="21"/>
                <w:lang w:eastAsia="zh-CN"/>
              </w:rPr>
              <w:t>》</w:t>
            </w:r>
          </w:p>
        </w:tc>
        <w:tc>
          <w:tcPr>
            <w:tcW w:w="1698" w:type="dxa"/>
            <w:gridSpan w:val="2"/>
            <w:noWrap w:val="0"/>
            <w:vAlign w:val="top"/>
          </w:tcPr>
          <w:p>
            <w:pPr>
              <w:spacing w:line="36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737" w:hRule="atLeast"/>
          <w:jc w:val="center"/>
        </w:trPr>
        <w:tc>
          <w:tcPr>
            <w:tcW w:w="1221" w:type="dxa"/>
            <w:vMerge w:val="continue"/>
            <w:noWrap w:val="0"/>
            <w:vAlign w:val="top"/>
          </w:tcPr>
          <w:p>
            <w:pPr>
              <w:spacing w:line="480" w:lineRule="auto"/>
              <w:ind w:left="108" w:firstLine="300"/>
              <w:jc w:val="center"/>
              <w:rPr>
                <w:rFonts w:hint="eastAsia" w:ascii="宋体" w:hAnsi="宋体"/>
                <w:b/>
                <w:sz w:val="30"/>
                <w:szCs w:val="30"/>
              </w:rPr>
            </w:pPr>
          </w:p>
        </w:tc>
        <w:tc>
          <w:tcPr>
            <w:tcW w:w="4763" w:type="dxa"/>
            <w:gridSpan w:val="7"/>
            <w:noWrap w:val="0"/>
            <w:vAlign w:val="top"/>
          </w:tcPr>
          <w:p>
            <w:pPr>
              <w:spacing w:line="480" w:lineRule="auto"/>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从xin出发，优化阅读后教学活动</w:t>
            </w:r>
            <w:r>
              <w:rPr>
                <w:rFonts w:hint="eastAsia" w:ascii="宋体" w:hAnsi="宋体"/>
                <w:b w:val="0"/>
                <w:bCs/>
                <w:sz w:val="21"/>
                <w:szCs w:val="21"/>
                <w:lang w:eastAsia="zh-CN"/>
              </w:rPr>
              <w:t>》</w:t>
            </w:r>
          </w:p>
        </w:tc>
        <w:tc>
          <w:tcPr>
            <w:tcW w:w="2170" w:type="dxa"/>
            <w:gridSpan w:val="7"/>
            <w:noWrap w:val="0"/>
            <w:vAlign w:val="top"/>
          </w:tcPr>
          <w:p>
            <w:pPr>
              <w:spacing w:line="480" w:lineRule="auto"/>
              <w:ind w:left="108" w:leftChars="0" w:firstLine="300" w:firstLineChars="0"/>
              <w:jc w:val="center"/>
              <w:rPr>
                <w:rFonts w:hint="eastAsia" w:ascii="宋体" w:hAnsi="宋体"/>
                <w:b w:val="0"/>
                <w:bCs/>
                <w:sz w:val="21"/>
                <w:szCs w:val="21"/>
              </w:rPr>
            </w:pPr>
            <w:r>
              <w:rPr>
                <w:rFonts w:hint="eastAsia" w:ascii="宋体" w:hAnsi="宋体"/>
                <w:b w:val="0"/>
                <w:bCs/>
                <w:sz w:val="21"/>
                <w:szCs w:val="21"/>
                <w:lang w:eastAsia="zh-CN"/>
              </w:rPr>
              <w:t>《</w:t>
            </w:r>
            <w:r>
              <w:rPr>
                <w:rFonts w:hint="default" w:ascii="宋体" w:hAnsi="宋体"/>
                <w:b w:val="0"/>
                <w:bCs/>
                <w:sz w:val="21"/>
                <w:szCs w:val="21"/>
              </w:rPr>
              <w:t>时代英语报</w:t>
            </w:r>
            <w:r>
              <w:rPr>
                <w:rFonts w:hint="eastAsia" w:ascii="宋体" w:hAnsi="宋体"/>
                <w:b w:val="0"/>
                <w:bCs/>
                <w:sz w:val="21"/>
                <w:szCs w:val="21"/>
                <w:lang w:eastAsia="zh-CN"/>
              </w:rPr>
              <w:t>》</w:t>
            </w:r>
          </w:p>
        </w:tc>
        <w:tc>
          <w:tcPr>
            <w:tcW w:w="1698" w:type="dxa"/>
            <w:gridSpan w:val="2"/>
            <w:noWrap w:val="0"/>
            <w:vAlign w:val="top"/>
          </w:tcPr>
          <w:p>
            <w:pPr>
              <w:spacing w:line="480" w:lineRule="auto"/>
              <w:ind w:left="108" w:leftChars="0" w:firstLine="300" w:firstLineChars="0"/>
              <w:jc w:val="center"/>
              <w:rPr>
                <w:rFonts w:hint="eastAsia" w:ascii="宋体" w:hAnsi="宋体"/>
                <w:b w:val="0"/>
                <w:bCs/>
                <w:sz w:val="21"/>
                <w:szCs w:val="21"/>
              </w:rPr>
            </w:pPr>
            <w:r>
              <w:rPr>
                <w:rFonts w:hint="default" w:ascii="宋体" w:hAnsi="宋体"/>
                <w:b w:val="0"/>
                <w:bCs/>
                <w:sz w:val="21"/>
                <w:szCs w:val="21"/>
              </w:rPr>
              <w:t>2020.5</w:t>
            </w:r>
          </w:p>
        </w:tc>
      </w:tr>
    </w:tbl>
    <w:p>
      <w:pPr>
        <w:spacing w:before="156" w:beforeLines="50" w:after="156" w:afterLines="50" w:line="440" w:lineRule="exact"/>
        <w:ind w:left="-540" w:leftChars="-257" w:right="-1052" w:rightChars="-501" w:firstLine="301" w:firstLineChars="100"/>
        <w:jc w:val="left"/>
        <w:rPr>
          <w:rFonts w:hint="eastAsia" w:ascii="宋体" w:hAnsi="宋体"/>
          <w:b/>
          <w:sz w:val="28"/>
          <w:szCs w:val="28"/>
        </w:rPr>
      </w:pPr>
      <w:r>
        <w:rPr>
          <w:rFonts w:ascii="宋体" w:hAnsi="宋体"/>
          <w:b/>
          <w:sz w:val="30"/>
          <w:szCs w:val="30"/>
        </w:rPr>
        <w:br w:type="page"/>
      </w:r>
      <w:r>
        <w:rPr>
          <w:rFonts w:hint="eastAsia" w:ascii="宋体" w:hAnsi="宋体"/>
          <w:b/>
          <w:sz w:val="30"/>
          <w:szCs w:val="30"/>
          <w:lang w:val="en-US" w:eastAsia="zh-CN"/>
        </w:rPr>
        <w:t xml:space="preserve">   </w:t>
      </w:r>
      <w:r>
        <w:rPr>
          <w:rFonts w:hint="eastAsia" w:ascii="宋体" w:hAnsi="宋体"/>
          <w:b/>
          <w:sz w:val="28"/>
          <w:szCs w:val="28"/>
        </w:rPr>
        <w:t>二、课题研究设计与论证</w:t>
      </w:r>
    </w:p>
    <w:tbl>
      <w:tblPr>
        <w:tblStyle w:val="5"/>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2412"/>
        <w:gridCol w:w="4169"/>
        <w:gridCol w:w="1189"/>
        <w:gridCol w:w="1056"/>
        <w:gridCol w:w="1329"/>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0"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color w:val="000000"/>
                <w:szCs w:val="21"/>
              </w:rPr>
            </w:pPr>
            <w:r>
              <w:rPr>
                <w:rFonts w:hint="eastAsia" w:ascii="宋体" w:hAnsi="宋体"/>
                <w:color w:val="000000"/>
                <w:szCs w:val="21"/>
              </w:rPr>
              <w:t>（一）课题的核心概念及其界定</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4"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pageBreakBefore w:val="0"/>
              <w:widowControl w:val="0"/>
              <w:numPr>
                <w:ilvl w:val="0"/>
                <w:numId w:val="1"/>
              </w:numPr>
              <w:suppressLineNumbers w:val="0"/>
              <w:kinsoku/>
              <w:wordWrap/>
              <w:overflowPunct/>
              <w:topLinePunct w:val="0"/>
              <w:autoSpaceDE/>
              <w:autoSpaceDN/>
              <w:bidi w:val="0"/>
              <w:adjustRightInd/>
              <w:snapToGrid/>
              <w:spacing w:line="240" w:lineRule="auto"/>
              <w:jc w:val="left"/>
              <w:textAlignment w:val="auto"/>
              <w:rPr>
                <w:rFonts w:ascii="宋体" w:hAnsi="宋体" w:eastAsia="宋体" w:cs="宋体"/>
                <w:color w:val="000000"/>
                <w:kern w:val="0"/>
                <w:sz w:val="21"/>
                <w:szCs w:val="21"/>
                <w:lang w:val="en-US" w:eastAsia="zh-CN" w:bidi="ar"/>
              </w:rPr>
            </w:pPr>
            <w:r>
              <w:rPr>
                <w:rFonts w:hint="eastAsia" w:ascii="宋体" w:hAnsi="宋体"/>
                <w:b/>
                <w:bCs/>
                <w:color w:val="000000"/>
                <w:sz w:val="21"/>
                <w:szCs w:val="21"/>
                <w:lang w:val="en-US" w:eastAsia="zh-CN"/>
              </w:rPr>
              <w:t>主题意义。</w:t>
            </w:r>
            <w:r>
              <w:rPr>
                <w:rFonts w:hint="eastAsia" w:ascii="宋体" w:hAnsi="宋体" w:eastAsia="宋体" w:cs="宋体"/>
                <w:i w:val="0"/>
                <w:caps w:val="0"/>
                <w:color w:val="000000"/>
                <w:spacing w:val="0"/>
                <w:sz w:val="21"/>
                <w:szCs w:val="21"/>
                <w:shd w:val="clear" w:color="auto" w:fill="FFFFFF"/>
              </w:rPr>
              <w:t>每一个语篇都有它的内容，每一个语篇的内容都有主题，我们对语篇的理解就是对它的主题意义的探究</w:t>
            </w:r>
            <w:r>
              <w:rPr>
                <w:rFonts w:hint="eastAsia" w:ascii="宋体" w:hAnsi="宋体" w:eastAsia="宋体" w:cs="宋体"/>
                <w:i w:val="0"/>
                <w:caps w:val="0"/>
                <w:color w:val="000000"/>
                <w:spacing w:val="0"/>
                <w:sz w:val="21"/>
                <w:szCs w:val="21"/>
                <w:shd w:val="clear" w:color="auto" w:fill="FFFFFF"/>
                <w:lang w:eastAsia="zh-CN"/>
              </w:rPr>
              <w:t>。</w:t>
            </w:r>
            <w:r>
              <w:rPr>
                <w:rFonts w:hint="eastAsia" w:ascii="宋体" w:hAnsi="宋体" w:eastAsia="宋体" w:cs="宋体"/>
                <w:i w:val="0"/>
                <w:caps w:val="0"/>
                <w:color w:val="000000"/>
                <w:spacing w:val="6"/>
                <w:sz w:val="21"/>
                <w:szCs w:val="21"/>
                <w:shd w:val="clear" w:color="auto" w:fill="FFFFFF"/>
              </w:rPr>
              <w:t>英语课程应该把对主题意义的探究视为教与学的核心部分。</w:t>
            </w:r>
            <w:r>
              <w:rPr>
                <w:rFonts w:hint="eastAsia" w:ascii="宋体" w:hAnsi="宋体" w:eastAsia="宋体" w:cs="宋体"/>
                <w:i w:val="0"/>
                <w:caps w:val="0"/>
                <w:color w:val="000000"/>
                <w:spacing w:val="6"/>
                <w:sz w:val="21"/>
                <w:szCs w:val="21"/>
                <w:shd w:val="clear" w:color="auto" w:fill="FFFFFF"/>
                <w:lang w:val="en-US" w:eastAsia="zh-CN"/>
              </w:rPr>
              <w:t>在进行文本解读时，教师要分析、确定主题意义探究的内容、落脚点及其依据，</w:t>
            </w:r>
            <w:r>
              <w:rPr>
                <w:rFonts w:ascii="宋体" w:hAnsi="宋体" w:eastAsia="宋体" w:cs="宋体"/>
                <w:color w:val="000000"/>
                <w:kern w:val="0"/>
                <w:sz w:val="21"/>
                <w:szCs w:val="21"/>
                <w:lang w:val="en-US" w:eastAsia="zh-CN" w:bidi="ar"/>
              </w:rPr>
              <w:t>解读明白语篇的基本内容</w:t>
            </w:r>
            <w:r>
              <w:rPr>
                <w:rFonts w:hint="eastAsia" w:ascii="宋体" w:hAnsi="宋体" w:eastAsia="宋体" w:cs="宋体"/>
                <w:color w:val="000000"/>
                <w:kern w:val="0"/>
                <w:sz w:val="21"/>
                <w:szCs w:val="21"/>
                <w:lang w:val="en-US" w:eastAsia="zh-CN" w:bidi="ar"/>
              </w:rPr>
              <w:t>；</w:t>
            </w:r>
            <w:r>
              <w:rPr>
                <w:rFonts w:ascii="宋体" w:hAnsi="宋体" w:eastAsia="宋体" w:cs="宋体"/>
                <w:color w:val="000000"/>
                <w:kern w:val="0"/>
                <w:sz w:val="21"/>
                <w:szCs w:val="21"/>
                <w:lang w:val="en-US" w:eastAsia="zh-CN" w:bidi="ar"/>
              </w:rPr>
              <w:t>探究语篇背后的价值观</w:t>
            </w:r>
            <w:r>
              <w:rPr>
                <w:rFonts w:hint="eastAsia" w:ascii="宋体" w:hAnsi="宋体" w:eastAsia="宋体" w:cs="宋体"/>
                <w:color w:val="000000"/>
                <w:kern w:val="0"/>
                <w:sz w:val="21"/>
                <w:szCs w:val="21"/>
                <w:lang w:val="en-US" w:eastAsia="zh-CN" w:bidi="ar"/>
              </w:rPr>
              <w:t>、</w:t>
            </w:r>
            <w:r>
              <w:rPr>
                <w:rFonts w:ascii="宋体" w:hAnsi="宋体" w:eastAsia="宋体" w:cs="宋体"/>
                <w:color w:val="000000"/>
                <w:kern w:val="0"/>
                <w:sz w:val="21"/>
                <w:szCs w:val="21"/>
                <w:lang w:val="en-US" w:eastAsia="zh-CN" w:bidi="ar"/>
              </w:rPr>
              <w:t>文化内涵</w:t>
            </w:r>
            <w:r>
              <w:rPr>
                <w:rFonts w:hint="eastAsia" w:ascii="宋体" w:hAnsi="宋体" w:eastAsia="宋体" w:cs="宋体"/>
                <w:color w:val="000000"/>
                <w:kern w:val="0"/>
                <w:sz w:val="21"/>
                <w:szCs w:val="21"/>
                <w:lang w:val="en-US" w:eastAsia="zh-CN" w:bidi="ar"/>
              </w:rPr>
              <w:t>及</w:t>
            </w:r>
            <w:r>
              <w:rPr>
                <w:rFonts w:ascii="宋体" w:hAnsi="宋体" w:eastAsia="宋体" w:cs="宋体"/>
                <w:color w:val="000000"/>
                <w:kern w:val="0"/>
                <w:sz w:val="21"/>
                <w:szCs w:val="21"/>
                <w:lang w:val="en-US" w:eastAsia="zh-CN" w:bidi="ar"/>
              </w:rPr>
              <w:t>作者观点</w:t>
            </w:r>
            <w:r>
              <w:rPr>
                <w:rFonts w:hint="eastAsia" w:ascii="宋体" w:hAnsi="宋体" w:eastAsia="宋体" w:cs="宋体"/>
                <w:color w:val="000000"/>
                <w:kern w:val="0"/>
                <w:sz w:val="21"/>
                <w:szCs w:val="21"/>
                <w:lang w:val="en-US" w:eastAsia="zh-CN" w:bidi="ar"/>
              </w:rPr>
              <w:t>；</w:t>
            </w:r>
            <w:r>
              <w:rPr>
                <w:rFonts w:ascii="宋体" w:hAnsi="宋体" w:eastAsia="宋体" w:cs="宋体"/>
                <w:color w:val="000000"/>
                <w:kern w:val="0"/>
                <w:sz w:val="21"/>
                <w:szCs w:val="21"/>
                <w:lang w:val="en-US" w:eastAsia="zh-CN" w:bidi="ar"/>
              </w:rPr>
              <w:t>关注到相关的语言现象</w:t>
            </w:r>
            <w:r>
              <w:rPr>
                <w:rFonts w:hint="eastAsia" w:ascii="宋体" w:hAnsi="宋体" w:eastAsia="宋体" w:cs="宋体"/>
                <w:color w:val="000000"/>
                <w:kern w:val="0"/>
                <w:sz w:val="21"/>
                <w:szCs w:val="21"/>
                <w:lang w:val="en-US" w:eastAsia="zh-CN" w:bidi="ar"/>
              </w:rPr>
              <w:t>，并</w:t>
            </w:r>
            <w:r>
              <w:rPr>
                <w:rFonts w:ascii="宋体" w:hAnsi="宋体" w:eastAsia="宋体" w:cs="宋体"/>
                <w:color w:val="000000"/>
                <w:kern w:val="0"/>
                <w:sz w:val="21"/>
                <w:szCs w:val="21"/>
                <w:lang w:val="en-US" w:eastAsia="zh-CN" w:bidi="ar"/>
              </w:rPr>
              <w:t>把握语言和内容的平衡。</w:t>
            </w:r>
          </w:p>
          <w:p>
            <w:pPr>
              <w:keepNext w:val="0"/>
              <w:keepLines/>
              <w:pageBreakBefore w:val="0"/>
              <w:widowControl w:val="0"/>
              <w:numPr>
                <w:ilvl w:val="0"/>
                <w:numId w:val="1"/>
              </w:numPr>
              <w:suppressLineNumbers w:val="0"/>
              <w:kinsoku/>
              <w:wordWrap/>
              <w:overflowPunct/>
              <w:topLinePunct w:val="0"/>
              <w:autoSpaceDE/>
              <w:autoSpaceDN/>
              <w:bidi w:val="0"/>
              <w:adjustRightInd/>
              <w:snapToGrid/>
              <w:spacing w:line="240" w:lineRule="auto"/>
              <w:jc w:val="left"/>
              <w:textAlignment w:val="auto"/>
              <w:rPr>
                <w:color w:val="000000"/>
                <w:sz w:val="21"/>
                <w:szCs w:val="21"/>
              </w:rPr>
            </w:pPr>
            <w:r>
              <w:rPr>
                <w:rFonts w:hint="eastAsia" w:ascii="宋体" w:hAnsi="宋体" w:eastAsia="宋体" w:cs="宋体"/>
                <w:b/>
                <w:bCs/>
                <w:color w:val="000000"/>
                <w:kern w:val="0"/>
                <w:sz w:val="21"/>
                <w:szCs w:val="21"/>
                <w:lang w:val="en-US" w:eastAsia="zh-CN" w:bidi="ar"/>
              </w:rPr>
              <w:t>阅读素养。</w:t>
            </w:r>
            <w:r>
              <w:rPr>
                <w:rFonts w:hint="eastAsia" w:ascii="宋体" w:hAnsi="宋体" w:eastAsia="宋体" w:cs="宋体"/>
                <w:b w:val="0"/>
                <w:bCs w:val="0"/>
                <w:color w:val="000000"/>
                <w:kern w:val="0"/>
                <w:sz w:val="21"/>
                <w:szCs w:val="21"/>
                <w:lang w:val="en-US" w:eastAsia="zh-CN" w:bidi="ar"/>
              </w:rPr>
              <w:t>阅读是人类获取知识和信息的重要途径，阅读素养是学生必备的核心素养之一。阅读素养已经成为一个国家软实力的关键指标，成为关涉国家和个人竞争力的重要因素。阅读素养也是国际学生评价项目 （Programme for International Student Assessment，以下简称PISA） 测试领域之一，</w:t>
            </w:r>
            <w:r>
              <w:rPr>
                <w:rFonts w:hint="eastAsia" w:ascii="宋体" w:hAnsi="宋体" w:eastAsia="宋体" w:cs="宋体"/>
                <w:i w:val="0"/>
                <w:caps w:val="0"/>
                <w:color w:val="000000"/>
                <w:spacing w:val="0"/>
                <w:sz w:val="21"/>
                <w:szCs w:val="21"/>
                <w:shd w:val="clear" w:color="auto" w:fill="FFFFFF"/>
                <w:lang w:val="en-US" w:eastAsia="zh-CN"/>
              </w:rPr>
              <w:t>具体</w:t>
            </w:r>
            <w:r>
              <w:rPr>
                <w:rFonts w:hint="eastAsia" w:ascii="宋体" w:hAnsi="宋体" w:eastAsia="宋体" w:cs="宋体"/>
                <w:i w:val="0"/>
                <w:caps w:val="0"/>
                <w:color w:val="000000"/>
                <w:spacing w:val="0"/>
                <w:sz w:val="21"/>
                <w:szCs w:val="21"/>
                <w:shd w:val="clear" w:color="auto" w:fill="FFFFFF"/>
              </w:rPr>
              <w:t>指学生为取得个人目标，形成个人知识和潜能及参与社会活动，而理解、运用和反思书面材料的能力</w:t>
            </w:r>
            <w:r>
              <w:rPr>
                <w:rFonts w:hint="eastAsia" w:ascii="宋体" w:hAnsi="宋体" w:eastAsia="宋体" w:cs="宋体"/>
                <w:i w:val="0"/>
                <w:caps w:val="0"/>
                <w:color w:val="000000"/>
                <w:spacing w:val="0"/>
                <w:sz w:val="21"/>
                <w:szCs w:val="21"/>
                <w:shd w:val="clear" w:color="auto" w:fill="FFFFFF"/>
                <w:lang w:eastAsia="zh-CN"/>
              </w:rPr>
              <w:t>。</w:t>
            </w:r>
            <w:r>
              <w:rPr>
                <w:rFonts w:hint="eastAsia" w:ascii="宋体" w:hAnsi="宋体" w:eastAsia="宋体" w:cs="宋体"/>
                <w:b w:val="0"/>
                <w:bCs w:val="0"/>
                <w:i w:val="0"/>
                <w:caps w:val="0"/>
                <w:color w:val="000000"/>
                <w:spacing w:val="0"/>
                <w:sz w:val="21"/>
                <w:szCs w:val="21"/>
                <w:shd w:val="clear" w:color="auto" w:fill="FFFFFF"/>
                <w:lang w:val="en-US" w:eastAsia="zh-CN"/>
              </w:rPr>
              <w:t>阅读素养不仅要提升阅读认知能力，更要培养具有积极的阅读态度，而这种目标需要学生通过经常性、多样化的阅读实践方可达成。</w:t>
            </w:r>
            <w:r>
              <w:rPr>
                <w:rFonts w:hint="eastAsia" w:ascii="宋体" w:hAnsi="宋体" w:eastAsia="宋体" w:cs="宋体"/>
                <w:i w:val="0"/>
                <w:caps w:val="0"/>
                <w:color w:val="000000"/>
                <w:spacing w:val="0"/>
                <w:sz w:val="21"/>
                <w:szCs w:val="21"/>
                <w:shd w:val="clear" w:color="auto" w:fill="FFFFFF"/>
                <w:lang w:val="en-US" w:eastAsia="zh-CN"/>
              </w:rPr>
              <w:t>包括获取文本信息的素养、理解文本内容的素养以及评估与反思的高阶阅读素养等。</w:t>
            </w:r>
          </w:p>
          <w:p>
            <w:pPr>
              <w:keepNext w:val="0"/>
              <w:keepLines/>
              <w:pageBreakBefore w:val="0"/>
              <w:widowControl w:val="0"/>
              <w:numPr>
                <w:ilvl w:val="0"/>
                <w:numId w:val="1"/>
              </w:numPr>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olor w:val="000000"/>
                <w:szCs w:val="21"/>
                <w:lang w:val="en-US" w:eastAsia="zh-CN"/>
              </w:rPr>
            </w:pPr>
            <w:r>
              <w:rPr>
                <w:rFonts w:hint="eastAsia" w:ascii="宋体" w:hAnsi="宋体" w:eastAsia="宋体" w:cs="宋体"/>
                <w:b/>
                <w:bCs/>
                <w:i w:val="0"/>
                <w:caps w:val="0"/>
                <w:color w:val="000000"/>
                <w:spacing w:val="0"/>
                <w:sz w:val="21"/>
                <w:szCs w:val="21"/>
                <w:shd w:val="clear" w:color="auto" w:fill="FFFFFF"/>
                <w:lang w:val="en-US" w:eastAsia="zh-CN"/>
              </w:rPr>
              <w:t>主题意义视角下小学英语阅读素养的培养。</w:t>
            </w:r>
            <w:r>
              <w:rPr>
                <w:rFonts w:hint="eastAsia" w:ascii="宋体" w:hAnsi="宋体" w:eastAsia="宋体" w:cs="宋体"/>
                <w:i w:val="0"/>
                <w:caps w:val="0"/>
                <w:color w:val="000000"/>
                <w:spacing w:val="6"/>
                <w:sz w:val="21"/>
                <w:szCs w:val="21"/>
                <w:shd w:val="clear" w:color="auto" w:fill="FFFFFF"/>
              </w:rPr>
              <w:t>基于主题意义探究的</w:t>
            </w:r>
            <w:r>
              <w:rPr>
                <w:rFonts w:hint="eastAsia" w:ascii="宋体" w:hAnsi="宋体" w:eastAsia="宋体" w:cs="宋体"/>
                <w:i w:val="0"/>
                <w:caps w:val="0"/>
                <w:color w:val="000000"/>
                <w:spacing w:val="6"/>
                <w:sz w:val="21"/>
                <w:szCs w:val="21"/>
                <w:shd w:val="clear" w:color="auto" w:fill="FFFFFF"/>
                <w:lang w:val="en-US" w:eastAsia="zh-CN"/>
              </w:rPr>
              <w:t>小学英语阅读</w:t>
            </w:r>
            <w:r>
              <w:rPr>
                <w:rFonts w:hint="eastAsia" w:ascii="宋体" w:hAnsi="宋体" w:eastAsia="宋体" w:cs="宋体"/>
                <w:i w:val="0"/>
                <w:caps w:val="0"/>
                <w:color w:val="000000"/>
                <w:spacing w:val="6"/>
                <w:sz w:val="21"/>
                <w:szCs w:val="21"/>
                <w:shd w:val="clear" w:color="auto" w:fill="FFFFFF"/>
              </w:rPr>
              <w:t>教学要求教师对各类文本的解读要深刻，从语言、背景、文化、结构等多角度进行</w:t>
            </w:r>
            <w:r>
              <w:rPr>
                <w:rFonts w:hint="eastAsia" w:ascii="宋体" w:hAnsi="宋体" w:eastAsia="宋体" w:cs="宋体"/>
                <w:i w:val="0"/>
                <w:caps w:val="0"/>
                <w:color w:val="000000"/>
                <w:spacing w:val="6"/>
                <w:sz w:val="21"/>
                <w:szCs w:val="21"/>
                <w:shd w:val="clear" w:color="auto" w:fill="FFFFFF"/>
                <w:lang w:val="en-US" w:eastAsia="zh-CN"/>
              </w:rPr>
              <w:t>阅读活动</w:t>
            </w:r>
            <w:r>
              <w:rPr>
                <w:rFonts w:hint="eastAsia" w:ascii="宋体" w:hAnsi="宋体" w:eastAsia="宋体" w:cs="宋体"/>
                <w:i w:val="0"/>
                <w:caps w:val="0"/>
                <w:color w:val="000000"/>
                <w:spacing w:val="6"/>
                <w:sz w:val="21"/>
                <w:szCs w:val="21"/>
                <w:shd w:val="clear" w:color="auto" w:fill="FFFFFF"/>
              </w:rPr>
              <w:t>设计</w:t>
            </w:r>
            <w:r>
              <w:rPr>
                <w:rFonts w:hint="eastAsia" w:ascii="宋体" w:hAnsi="宋体" w:eastAsia="宋体" w:cs="宋体"/>
                <w:i w:val="0"/>
                <w:caps w:val="0"/>
                <w:color w:val="000000"/>
                <w:spacing w:val="6"/>
                <w:sz w:val="21"/>
                <w:szCs w:val="21"/>
                <w:shd w:val="clear" w:color="auto" w:fill="FFFFFF"/>
                <w:lang w:eastAsia="zh-CN"/>
              </w:rPr>
              <w:t>，</w:t>
            </w:r>
            <w:r>
              <w:rPr>
                <w:rFonts w:hint="eastAsia" w:ascii="宋体" w:hAnsi="宋体" w:eastAsia="宋体" w:cs="宋体"/>
                <w:i w:val="0"/>
                <w:caps w:val="0"/>
                <w:color w:val="000000"/>
                <w:spacing w:val="6"/>
                <w:sz w:val="21"/>
                <w:szCs w:val="21"/>
                <w:shd w:val="clear" w:color="auto" w:fill="FFFFFF"/>
                <w:lang w:val="en-US" w:eastAsia="zh-CN"/>
              </w:rPr>
              <w:t>尤其要</w:t>
            </w:r>
            <w:r>
              <w:rPr>
                <w:rFonts w:hint="eastAsia" w:ascii="宋体" w:hAnsi="宋体" w:eastAsia="宋体" w:cs="宋体"/>
                <w:i w:val="0"/>
                <w:caps w:val="0"/>
                <w:color w:val="000000"/>
                <w:spacing w:val="6"/>
                <w:sz w:val="21"/>
                <w:szCs w:val="21"/>
                <w:shd w:val="clear" w:color="auto" w:fill="FFFFFF"/>
              </w:rPr>
              <w:t>要</w:t>
            </w:r>
            <w:r>
              <w:rPr>
                <w:rFonts w:hint="eastAsia" w:ascii="宋体" w:hAnsi="宋体" w:eastAsia="宋体" w:cs="宋体"/>
                <w:i w:val="0"/>
                <w:caps w:val="0"/>
                <w:color w:val="000000"/>
                <w:spacing w:val="6"/>
                <w:sz w:val="21"/>
                <w:szCs w:val="21"/>
                <w:shd w:val="clear" w:color="auto" w:fill="FFFFFF"/>
                <w:lang w:val="en-US" w:eastAsia="zh-CN"/>
              </w:rPr>
              <w:t>有</w:t>
            </w:r>
            <w:r>
              <w:rPr>
                <w:rFonts w:hint="eastAsia" w:ascii="宋体" w:hAnsi="宋体" w:eastAsia="宋体" w:cs="宋体"/>
                <w:i w:val="0"/>
                <w:caps w:val="0"/>
                <w:color w:val="000000"/>
                <w:spacing w:val="6"/>
                <w:sz w:val="21"/>
                <w:szCs w:val="21"/>
                <w:shd w:val="clear" w:color="auto" w:fill="FFFFFF"/>
              </w:rPr>
              <w:t>包含思维含量高的问题或者问题链，并组织或设计适合这些问题的学生活动，以及合理科学的评价手段和评价内容，培养学生正确的思维方法和学习语言的方法与途径，同时让学生了解不同的文化背景并掌握一定量的语言知识</w:t>
            </w:r>
            <w:r>
              <w:rPr>
                <w:rFonts w:hint="eastAsia" w:ascii="宋体" w:hAnsi="宋体" w:eastAsia="宋体" w:cs="宋体"/>
                <w:i w:val="0"/>
                <w:caps w:val="0"/>
                <w:color w:val="000000"/>
                <w:spacing w:val="6"/>
                <w:sz w:val="21"/>
                <w:szCs w:val="21"/>
                <w:shd w:val="clear" w:color="auto" w:fill="FFFFFF"/>
                <w:lang w:eastAsia="zh-CN"/>
              </w:rPr>
              <w:t>。</w:t>
            </w:r>
            <w:r>
              <w:rPr>
                <w:rFonts w:hint="eastAsia" w:ascii="宋体" w:hAnsi="宋体" w:eastAsia="宋体" w:cs="宋体"/>
                <w:i w:val="0"/>
                <w:caps w:val="0"/>
                <w:color w:val="000000"/>
                <w:spacing w:val="6"/>
                <w:sz w:val="21"/>
                <w:szCs w:val="21"/>
                <w:shd w:val="clear" w:color="auto" w:fill="FFFFFF"/>
                <w:lang w:val="en-US" w:eastAsia="zh-CN"/>
              </w:rPr>
              <w:t>同时，</w:t>
            </w:r>
            <w:r>
              <w:rPr>
                <w:color w:val="000000"/>
                <w:sz w:val="21"/>
                <w:szCs w:val="21"/>
              </w:rPr>
              <w:t>在进行文本解读时要明确主题意义探究是否有足够的载体</w:t>
            </w:r>
            <w:r>
              <w:rPr>
                <w:rFonts w:hint="eastAsia"/>
                <w:color w:val="000000"/>
                <w:sz w:val="21"/>
                <w:szCs w:val="21"/>
                <w:lang w:eastAsia="zh-CN"/>
              </w:rPr>
              <w:t>，</w:t>
            </w:r>
            <w:r>
              <w:rPr>
                <w:color w:val="000000"/>
                <w:sz w:val="21"/>
                <w:szCs w:val="21"/>
              </w:rPr>
              <w:t>可以适当增加多种形态的主题拓展阅读类的视听学习材料，帮助学生有多种视角、多种形式的主题信息输入，并有多感官参与学习</w:t>
            </w:r>
            <w:r>
              <w:rPr>
                <w:rFonts w:hint="eastAsia"/>
                <w:color w:val="000000"/>
                <w:sz w:val="21"/>
                <w:szCs w:val="21"/>
                <w:lang w:eastAsia="zh-CN"/>
              </w:rPr>
              <w:t>，</w:t>
            </w:r>
            <w:r>
              <w:rPr>
                <w:rFonts w:hint="eastAsia" w:ascii="宋体" w:hAnsi="宋体" w:eastAsia="宋体" w:cs="宋体"/>
                <w:i w:val="0"/>
                <w:caps w:val="0"/>
                <w:color w:val="000000"/>
                <w:spacing w:val="6"/>
                <w:sz w:val="21"/>
                <w:szCs w:val="21"/>
                <w:shd w:val="clear" w:color="auto" w:fill="FFFFFF"/>
                <w:lang w:val="en-US" w:eastAsia="zh-CN"/>
              </w:rPr>
              <w:t>培育学生的阅读素养</w:t>
            </w:r>
            <w:r>
              <w:rPr>
                <w:rFonts w:hint="eastAsia" w:ascii="宋体" w:hAnsi="宋体" w:eastAsia="宋体" w:cs="宋体"/>
                <w:i w:val="0"/>
                <w:caps w:val="0"/>
                <w:color w:val="000000"/>
                <w:spacing w:val="6"/>
                <w:sz w:val="21"/>
                <w:szCs w:val="21"/>
                <w:shd w:val="clear" w:color="auto" w:fill="FFFFFF"/>
              </w:rPr>
              <w:t>，</w:t>
            </w:r>
            <w:r>
              <w:rPr>
                <w:rFonts w:hint="eastAsia" w:ascii="宋体" w:hAnsi="宋体" w:eastAsia="宋体" w:cs="宋体"/>
                <w:i w:val="0"/>
                <w:caps w:val="0"/>
                <w:color w:val="000000"/>
                <w:spacing w:val="0"/>
                <w:sz w:val="21"/>
                <w:szCs w:val="21"/>
                <w:shd w:val="clear" w:color="auto" w:fill="FFFFFF"/>
                <w:lang w:val="en-US" w:eastAsia="zh-CN"/>
              </w:rPr>
              <w:t>包括获取文本信息的素养、理解文本内容的素养以及评估与反思的高阶阅读素养等。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0"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b/>
                <w:color w:val="000000"/>
                <w:szCs w:val="21"/>
              </w:rPr>
            </w:pPr>
            <w:r>
              <w:rPr>
                <w:rFonts w:hint="eastAsia" w:ascii="宋体" w:hAnsi="宋体"/>
                <w:color w:val="000000"/>
                <w:szCs w:val="21"/>
              </w:rPr>
              <w:t>（二）国内外同一研究领域现状与研究的价值</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9"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firstLine="420"/>
              <w:jc w:val="left"/>
              <w:rPr>
                <w:rFonts w:hint="eastAsia" w:ascii="宋体" w:hAnsi="宋体" w:eastAsia="宋体" w:cs="宋体"/>
                <w:i w:val="0"/>
                <w:caps w:val="0"/>
                <w:color w:val="000000"/>
                <w:spacing w:val="0"/>
                <w:sz w:val="21"/>
                <w:szCs w:val="21"/>
                <w:shd w:val="clear" w:color="auto" w:fill="FFFFFF"/>
                <w:lang w:eastAsia="zh-CN"/>
              </w:rPr>
            </w:pPr>
            <w:r>
              <w:rPr>
                <w:rFonts w:hint="eastAsia" w:ascii="宋体" w:hAnsi="宋体" w:eastAsia="宋体" w:cs="宋体"/>
                <w:i w:val="0"/>
                <w:caps w:val="0"/>
                <w:color w:val="000000"/>
                <w:spacing w:val="0"/>
                <w:sz w:val="21"/>
                <w:szCs w:val="21"/>
                <w:shd w:val="clear" w:color="auto" w:fill="FFFFFF"/>
              </w:rPr>
              <w:t>笔者在中国知网输入“小学英语阅读”的词条，发现有924条结果，输入“小学英语阅读素养”的词条，发现有89条结果，输入“主题意义 小学英语”，发现有11条结果</w:t>
            </w:r>
            <w:r>
              <w:rPr>
                <w:rFonts w:hint="eastAsia" w:ascii="宋体" w:hAnsi="宋体" w:eastAsia="宋体" w:cs="宋体"/>
                <w:i w:val="0"/>
                <w:caps w:val="0"/>
                <w:color w:val="000000"/>
                <w:spacing w:val="0"/>
                <w:sz w:val="21"/>
                <w:szCs w:val="21"/>
                <w:shd w:val="clear" w:color="auto" w:fill="FFFFFF"/>
                <w:lang w:eastAsia="zh-CN"/>
              </w:rPr>
              <w:t>，</w:t>
            </w:r>
            <w:r>
              <w:rPr>
                <w:rFonts w:hint="eastAsia" w:ascii="宋体" w:hAnsi="宋体" w:eastAsia="宋体" w:cs="宋体"/>
                <w:i w:val="0"/>
                <w:caps w:val="0"/>
                <w:color w:val="000000"/>
                <w:spacing w:val="0"/>
                <w:sz w:val="21"/>
                <w:szCs w:val="21"/>
                <w:shd w:val="clear" w:color="auto" w:fill="FFFFFF"/>
              </w:rPr>
              <w:t>输入“主题意义 小学英语阅读素养”的词条，发现有0条结果。从现有资料看出</w:t>
            </w:r>
            <w:r>
              <w:rPr>
                <w:rFonts w:hint="eastAsia" w:ascii="宋体" w:hAnsi="宋体" w:eastAsia="宋体" w:cs="宋体"/>
                <w:i w:val="0"/>
                <w:caps w:val="0"/>
                <w:color w:val="000000"/>
                <w:spacing w:val="0"/>
                <w:sz w:val="21"/>
                <w:szCs w:val="21"/>
                <w:shd w:val="clear" w:color="auto" w:fill="FFFFFF"/>
                <w:lang w:eastAsia="zh-CN"/>
              </w:rPr>
              <w:t>：</w:t>
            </w:r>
          </w:p>
          <w:p>
            <w:pPr>
              <w:numPr>
                <w:ilvl w:val="0"/>
                <w:numId w:val="2"/>
              </w:numPr>
              <w:spacing w:line="360" w:lineRule="exact"/>
              <w:ind w:right="-107" w:rightChars="-51" w:firstLine="420"/>
              <w:jc w:val="left"/>
              <w:rPr>
                <w:rFonts w:hint="eastAsia" w:ascii="宋体" w:hAnsi="宋体" w:eastAsia="宋体" w:cs="宋体"/>
                <w:i w:val="0"/>
                <w:caps w:val="0"/>
                <w:color w:val="000000"/>
                <w:spacing w:val="0"/>
                <w:sz w:val="21"/>
                <w:szCs w:val="21"/>
                <w:shd w:val="clear" w:color="auto" w:fill="FFFFFF"/>
              </w:rPr>
            </w:pPr>
            <w:r>
              <w:rPr>
                <w:rFonts w:hint="eastAsia" w:ascii="宋体" w:hAnsi="宋体" w:eastAsia="宋体" w:cs="宋体"/>
                <w:b/>
                <w:bCs/>
                <w:i w:val="0"/>
                <w:caps w:val="0"/>
                <w:color w:val="000000"/>
                <w:spacing w:val="0"/>
                <w:sz w:val="21"/>
                <w:szCs w:val="21"/>
                <w:shd w:val="clear" w:color="auto" w:fill="FFFFFF"/>
              </w:rPr>
              <w:t>该课题的研究现状。</w:t>
            </w:r>
            <w:r>
              <w:rPr>
                <w:rFonts w:hint="eastAsia" w:ascii="宋体" w:hAnsi="宋体" w:eastAsia="宋体" w:cs="宋体"/>
                <w:i w:val="0"/>
                <w:caps w:val="0"/>
                <w:color w:val="000000"/>
                <w:spacing w:val="0"/>
                <w:sz w:val="21"/>
                <w:szCs w:val="21"/>
                <w:shd w:val="clear" w:color="auto" w:fill="FFFFFF"/>
              </w:rPr>
              <w:t>目前</w:t>
            </w:r>
            <w:r>
              <w:rPr>
                <w:rFonts w:hint="eastAsia" w:ascii="宋体" w:hAnsi="宋体" w:eastAsia="宋体" w:cs="宋体"/>
                <w:i w:val="0"/>
                <w:caps w:val="0"/>
                <w:color w:val="000000"/>
                <w:spacing w:val="0"/>
                <w:sz w:val="21"/>
                <w:szCs w:val="21"/>
                <w:shd w:val="clear" w:color="auto" w:fill="FFFFFF"/>
                <w:lang w:eastAsia="zh-CN"/>
              </w:rPr>
              <w:t>国内外</w:t>
            </w:r>
            <w:r>
              <w:rPr>
                <w:rFonts w:hint="eastAsia" w:ascii="宋体" w:hAnsi="宋体" w:eastAsia="宋体" w:cs="宋体"/>
                <w:i w:val="0"/>
                <w:caps w:val="0"/>
                <w:color w:val="000000"/>
                <w:spacing w:val="0"/>
                <w:sz w:val="21"/>
                <w:szCs w:val="21"/>
                <w:shd w:val="clear" w:color="auto" w:fill="FFFFFF"/>
              </w:rPr>
              <w:t>对小学英语阅读的研究主要集中在以下几个方面：小学英语阅读能力培养的研究、核心素养导向下的小学英语阅读教学的实践和探究、小学英语阅读素养培养的校本化研究等。“阅读”是行之有效的英语教学实践活动，是基于大量的语言材料和语言运用</w:t>
            </w:r>
            <w:r>
              <w:rPr>
                <w:rFonts w:hint="eastAsia" w:ascii="宋体" w:hAnsi="宋体" w:eastAsia="宋体" w:cs="宋体"/>
                <w:i w:val="0"/>
                <w:caps w:val="0"/>
                <w:color w:val="000000"/>
                <w:spacing w:val="0"/>
                <w:sz w:val="21"/>
                <w:szCs w:val="21"/>
                <w:shd w:val="clear" w:color="auto" w:fill="FFFFFF"/>
                <w:lang w:eastAsia="zh-CN"/>
              </w:rPr>
              <w:t>、</w:t>
            </w:r>
            <w:r>
              <w:rPr>
                <w:rFonts w:hint="eastAsia" w:ascii="宋体" w:hAnsi="宋体" w:eastAsia="宋体" w:cs="宋体"/>
                <w:i w:val="0"/>
                <w:caps w:val="0"/>
                <w:color w:val="000000"/>
                <w:spacing w:val="0"/>
                <w:sz w:val="21"/>
                <w:szCs w:val="21"/>
                <w:shd w:val="clear" w:color="auto" w:fill="FFFFFF"/>
              </w:rPr>
              <w:t>语言习得的一个重要途径。因此，我国对与阅读相关的理论研究与探索实践较为丰富,时常被提及到专业研究领域</w:t>
            </w:r>
            <w:r>
              <w:rPr>
                <w:rFonts w:hint="eastAsia" w:ascii="宋体" w:hAnsi="宋体" w:eastAsia="宋体" w:cs="宋体"/>
                <w:i w:val="0"/>
                <w:caps w:val="0"/>
                <w:color w:val="000000"/>
                <w:spacing w:val="0"/>
                <w:sz w:val="21"/>
                <w:szCs w:val="21"/>
                <w:shd w:val="clear" w:color="auto" w:fill="FFFFFF"/>
                <w:lang w:eastAsia="zh-CN"/>
              </w:rPr>
              <w:t>，</w:t>
            </w:r>
            <w:r>
              <w:rPr>
                <w:rFonts w:hint="eastAsia" w:ascii="宋体" w:hAnsi="宋体" w:eastAsia="宋体" w:cs="宋体"/>
                <w:i w:val="0"/>
                <w:caps w:val="0"/>
                <w:color w:val="000000"/>
                <w:spacing w:val="0"/>
                <w:sz w:val="21"/>
                <w:szCs w:val="21"/>
                <w:shd w:val="clear" w:color="auto" w:fill="FFFFFF"/>
              </w:rPr>
              <w:t>然而对于主题意义下的阅读还不够深入。近年来</w:t>
            </w:r>
            <w:r>
              <w:rPr>
                <w:rFonts w:hint="eastAsia" w:ascii="宋体" w:hAnsi="宋体" w:eastAsia="宋体" w:cs="宋体"/>
                <w:i w:val="0"/>
                <w:caps w:val="0"/>
                <w:color w:val="000000"/>
                <w:spacing w:val="0"/>
                <w:sz w:val="21"/>
                <w:szCs w:val="21"/>
                <w:shd w:val="clear" w:color="auto" w:fill="FFFFFF"/>
                <w:lang w:eastAsia="zh-CN"/>
              </w:rPr>
              <w:t>，</w:t>
            </w:r>
            <w:r>
              <w:rPr>
                <w:rFonts w:hint="eastAsia" w:ascii="宋体" w:hAnsi="宋体" w:eastAsia="宋体" w:cs="宋体"/>
                <w:i w:val="0"/>
                <w:caps w:val="0"/>
                <w:color w:val="000000"/>
                <w:spacing w:val="0"/>
                <w:sz w:val="21"/>
                <w:szCs w:val="21"/>
                <w:shd w:val="clear" w:color="auto" w:fill="FFFFFF"/>
              </w:rPr>
              <w:t>教学改革进程的不断推进</w:t>
            </w:r>
            <w:r>
              <w:rPr>
                <w:rFonts w:hint="eastAsia" w:ascii="宋体" w:hAnsi="宋体" w:eastAsia="宋体" w:cs="宋体"/>
                <w:i w:val="0"/>
                <w:caps w:val="0"/>
                <w:color w:val="000000"/>
                <w:spacing w:val="0"/>
                <w:sz w:val="21"/>
                <w:szCs w:val="21"/>
                <w:shd w:val="clear" w:color="auto" w:fill="FFFFFF"/>
                <w:lang w:eastAsia="zh-CN"/>
              </w:rPr>
              <w:t>，</w:t>
            </w:r>
            <w:r>
              <w:rPr>
                <w:rFonts w:hint="eastAsia" w:ascii="宋体" w:hAnsi="宋体" w:eastAsia="宋体" w:cs="宋体"/>
                <w:i w:val="0"/>
                <w:caps w:val="0"/>
                <w:color w:val="000000"/>
                <w:spacing w:val="0"/>
                <w:sz w:val="21"/>
                <w:szCs w:val="21"/>
                <w:shd w:val="clear" w:color="auto" w:fill="FFFFFF"/>
              </w:rPr>
              <w:t>如何发挥出主题意义探究的引领作用成为新时期小学英语阅读教学的关键所在。</w:t>
            </w:r>
          </w:p>
          <w:p>
            <w:pPr>
              <w:numPr>
                <w:ilvl w:val="0"/>
                <w:numId w:val="2"/>
              </w:numPr>
              <w:spacing w:line="360" w:lineRule="exact"/>
              <w:ind w:left="0" w:leftChars="0" w:right="-107" w:rightChars="-51" w:firstLine="420" w:firstLineChars="0"/>
              <w:jc w:val="left"/>
              <w:rPr>
                <w:rFonts w:hint="eastAsia" w:ascii="宋体" w:hAnsi="宋体"/>
                <w:color w:val="000000"/>
                <w:szCs w:val="21"/>
              </w:rPr>
            </w:pPr>
            <w:r>
              <w:rPr>
                <w:rFonts w:hint="eastAsia" w:ascii="宋体" w:hAnsi="宋体" w:eastAsia="宋体" w:cs="宋体"/>
                <w:b/>
                <w:bCs/>
                <w:i w:val="0"/>
                <w:caps w:val="0"/>
                <w:color w:val="000000"/>
                <w:spacing w:val="0"/>
                <w:sz w:val="21"/>
                <w:szCs w:val="21"/>
                <w:shd w:val="clear" w:color="auto" w:fill="FFFFFF"/>
              </w:rPr>
              <w:t>该课题的研究价值。</w:t>
            </w:r>
            <w:r>
              <w:rPr>
                <w:rFonts w:hint="eastAsia" w:ascii="宋体" w:hAnsi="宋体" w:eastAsia="宋体" w:cs="宋体"/>
                <w:i w:val="0"/>
                <w:caps w:val="0"/>
                <w:color w:val="000000"/>
                <w:spacing w:val="0"/>
                <w:sz w:val="21"/>
                <w:szCs w:val="21"/>
                <w:shd w:val="clear" w:color="auto" w:fill="FFFFFF"/>
              </w:rPr>
              <w:t>基于主题意义的阅读教学是一种以主题探究和意义拓展为主要导向的教学方式，它更多关注的是主题意义的理解和活用，能够有效地将生活和社会化的问题置于学习中心并进行探索，充分体现了核心素养的理念和精髓。学生在获取主题语篇表层信息的基础上，对主题内容和信息进行分析、对比、综合、评价，学会从多元视角辩证地看待问题，进而对主题内容形成正确且较全面的理解。这种对主题意义由浅入深的理解和</w:t>
            </w:r>
            <w:r>
              <w:rPr>
                <w:rFonts w:hint="eastAsia" w:ascii="宋体" w:hAnsi="宋体" w:eastAsia="宋体" w:cs="宋体"/>
                <w:i w:val="0"/>
                <w:caps w:val="0"/>
                <w:color w:val="000000"/>
                <w:spacing w:val="0"/>
                <w:sz w:val="21"/>
                <w:szCs w:val="21"/>
                <w:shd w:val="clear" w:color="auto" w:fill="FFFFFF"/>
                <w:lang w:eastAsia="zh-CN"/>
              </w:rPr>
              <w:t>探究</w:t>
            </w:r>
            <w:r>
              <w:rPr>
                <w:rFonts w:hint="eastAsia" w:ascii="宋体" w:hAnsi="宋体" w:eastAsia="宋体" w:cs="宋体"/>
                <w:i w:val="0"/>
                <w:caps w:val="0"/>
                <w:color w:val="000000"/>
                <w:spacing w:val="0"/>
                <w:sz w:val="21"/>
                <w:szCs w:val="21"/>
                <w:shd w:val="clear" w:color="auto" w:fill="FFFFFF"/>
              </w:rPr>
              <w:t>过程有助于学生形成系统思维和积极正向的人生观、价值观以及行为能力，能够促进学生的全人成长。因此，本课题研究具有一定的研究价值。</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pageBreakBefore w:val="0"/>
              <w:widowControl w:val="0"/>
              <w:kinsoku/>
              <w:wordWrap/>
              <w:overflowPunct/>
              <w:topLinePunct w:val="0"/>
              <w:autoSpaceDE/>
              <w:autoSpaceDN/>
              <w:bidi w:val="0"/>
              <w:adjustRightInd/>
              <w:snapToGrid/>
              <w:spacing w:line="360" w:lineRule="exact"/>
              <w:ind w:right="-1052" w:rightChars="-501"/>
              <w:jc w:val="center"/>
              <w:textAlignment w:val="auto"/>
              <w:rPr>
                <w:rFonts w:hint="eastAsia" w:ascii="宋体" w:hAnsi="宋体"/>
                <w:b/>
                <w:color w:val="000000"/>
                <w:szCs w:val="21"/>
              </w:rPr>
            </w:pPr>
            <w:r>
              <w:rPr>
                <w:rFonts w:hint="eastAsia" w:ascii="宋体" w:hAnsi="宋体"/>
                <w:color w:val="000000"/>
                <w:szCs w:val="21"/>
              </w:rPr>
              <w:t>（三）研究目标</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91"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numPr>
                <w:ilvl w:val="0"/>
                <w:numId w:val="3"/>
              </w:numPr>
              <w:spacing w:line="4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rPr>
              <w:t>通过理论</w:t>
            </w:r>
            <w:r>
              <w:rPr>
                <w:rFonts w:hint="eastAsia" w:ascii="宋体" w:hAnsi="宋体" w:eastAsia="宋体" w:cs="宋体"/>
                <w:color w:val="000000"/>
                <w:sz w:val="21"/>
                <w:szCs w:val="21"/>
                <w:lang w:eastAsia="zh-CN"/>
              </w:rPr>
              <w:t>学习与研究</w:t>
            </w:r>
            <w:r>
              <w:rPr>
                <w:rFonts w:hint="eastAsia" w:ascii="宋体" w:hAnsi="宋体" w:eastAsia="宋体" w:cs="宋体"/>
                <w:color w:val="000000"/>
                <w:sz w:val="21"/>
                <w:szCs w:val="21"/>
              </w:rPr>
              <w:t>，形成发现与提炼</w:t>
            </w:r>
            <w:r>
              <w:rPr>
                <w:rFonts w:hint="eastAsia" w:ascii="宋体" w:hAnsi="宋体" w:eastAsia="宋体" w:cs="宋体"/>
                <w:color w:val="000000"/>
                <w:sz w:val="21"/>
                <w:szCs w:val="21"/>
                <w:lang w:val="en-US" w:eastAsia="zh-CN"/>
              </w:rPr>
              <w:t>主题意义视角下培养小学英语阅读素养</w:t>
            </w:r>
            <w:r>
              <w:rPr>
                <w:rFonts w:hint="eastAsia" w:ascii="宋体" w:hAnsi="宋体" w:eastAsia="宋体" w:cs="宋体"/>
                <w:color w:val="000000"/>
                <w:sz w:val="21"/>
                <w:szCs w:val="21"/>
                <w:lang w:eastAsia="zh-CN"/>
              </w:rPr>
              <w:t>的文献综述</w:t>
            </w:r>
            <w:r>
              <w:rPr>
                <w:rFonts w:hint="eastAsia" w:ascii="宋体" w:hAnsi="宋体" w:eastAsia="宋体" w:cs="宋体"/>
                <w:color w:val="000000"/>
                <w:sz w:val="21"/>
                <w:szCs w:val="21"/>
              </w:rPr>
              <w:t>。</w:t>
            </w:r>
          </w:p>
          <w:p>
            <w:pPr>
              <w:numPr>
                <w:ilvl w:val="0"/>
                <w:numId w:val="0"/>
              </w:numPr>
              <w:spacing w:line="400" w:lineRule="exact"/>
              <w:jc w:val="left"/>
              <w:rPr>
                <w:rFonts w:hint="default"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2. 结合教学实践与调查</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探索小学英语阅读教学中存在的问题，形成研究报告。</w:t>
            </w:r>
          </w:p>
          <w:p>
            <w:pPr>
              <w:numPr>
                <w:ilvl w:val="0"/>
                <w:numId w:val="0"/>
              </w:numPr>
              <w:spacing w:line="400" w:lineRule="exact"/>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 基于主题意义理念，对英语阅读材料形成准确的文本解读方法</w:t>
            </w:r>
            <w:r>
              <w:rPr>
                <w:rFonts w:hint="eastAsia" w:ascii="宋体" w:hAnsi="宋体" w:eastAsia="宋体" w:cs="宋体"/>
                <w:color w:val="000000"/>
                <w:sz w:val="21"/>
                <w:szCs w:val="21"/>
              </w:rPr>
              <w:t>。</w:t>
            </w:r>
          </w:p>
          <w:p>
            <w:pPr>
              <w:numPr>
                <w:ilvl w:val="0"/>
                <w:numId w:val="0"/>
              </w:numPr>
              <w:spacing w:line="400" w:lineRule="exact"/>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 基于课例研究，形成有效的小学英语阅读素养的培养策略。</w:t>
            </w:r>
          </w:p>
          <w:p>
            <w:pPr>
              <w:numPr>
                <w:ilvl w:val="0"/>
                <w:numId w:val="0"/>
              </w:numPr>
              <w:spacing w:line="400" w:lineRule="exact"/>
              <w:jc w:val="left"/>
              <w:rPr>
                <w:rFonts w:hint="default" w:ascii="宋体" w:hAnsi="宋体" w:eastAsia="宋体"/>
                <w:color w:val="000000"/>
                <w:szCs w:val="21"/>
                <w:lang w:val="en-US" w:eastAsia="zh-CN"/>
              </w:rPr>
            </w:pPr>
            <w:r>
              <w:rPr>
                <w:rFonts w:hint="eastAsia" w:ascii="宋体" w:hAnsi="宋体" w:eastAsia="宋体" w:cs="宋体"/>
                <w:color w:val="000000"/>
                <w:sz w:val="21"/>
                <w:szCs w:val="21"/>
                <w:lang w:val="en-US" w:eastAsia="zh-CN"/>
              </w:rPr>
              <w:t>5. 依托课堂观察和学业质量评价，形成主题意义视角下培养小学英语阅读素养的评价策略。</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0"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color w:val="000000"/>
                <w:szCs w:val="21"/>
              </w:rPr>
            </w:pPr>
            <w:r>
              <w:rPr>
                <w:rFonts w:hint="eastAsia" w:ascii="宋体" w:hAnsi="宋体"/>
                <w:color w:val="000000"/>
                <w:szCs w:val="21"/>
              </w:rPr>
              <w:t>（四）研究内容（或子课题设计）</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86"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pStyle w:val="9"/>
              <w:numPr>
                <w:ilvl w:val="0"/>
                <w:numId w:val="4"/>
              </w:numPr>
              <w:spacing w:line="400" w:lineRule="exact"/>
              <w:ind w:firstLine="422" w:firstLineChars="200"/>
              <w:jc w:val="left"/>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lang w:val="en-US" w:eastAsia="zh-CN"/>
              </w:rPr>
              <w:t>主题意义视角下培养小学英语阅读素养的文献研究。</w:t>
            </w:r>
            <w:r>
              <w:rPr>
                <w:rFonts w:hint="eastAsia" w:ascii="宋体" w:hAnsi="宋体" w:eastAsia="宋体" w:cs="宋体"/>
                <w:color w:val="000000"/>
                <w:sz w:val="21"/>
                <w:szCs w:val="21"/>
                <w:lang w:eastAsia="zh-CN"/>
              </w:rPr>
              <w:t>通过深入研读有关文件文献，广泛了解国内外小学英语阅读</w:t>
            </w:r>
            <w:r>
              <w:rPr>
                <w:rFonts w:hint="eastAsia" w:ascii="宋体" w:hAnsi="宋体" w:eastAsia="宋体" w:cs="宋体"/>
                <w:color w:val="000000"/>
                <w:sz w:val="21"/>
                <w:szCs w:val="21"/>
                <w:lang w:val="en-US" w:eastAsia="zh-CN"/>
              </w:rPr>
              <w:t>素养以及语篇主题意义</w:t>
            </w:r>
            <w:r>
              <w:rPr>
                <w:rFonts w:hint="eastAsia" w:ascii="宋体" w:hAnsi="宋体" w:eastAsia="宋体" w:cs="宋体"/>
                <w:color w:val="000000"/>
                <w:sz w:val="21"/>
                <w:szCs w:val="21"/>
                <w:lang w:eastAsia="zh-CN"/>
              </w:rPr>
              <w:t>的研究现状、已有成果，并形成文献述评，在此基础上正确把握</w:t>
            </w:r>
            <w:r>
              <w:rPr>
                <w:rFonts w:hint="eastAsia" w:ascii="宋体" w:hAnsi="宋体" w:eastAsia="宋体" w:cs="宋体"/>
                <w:color w:val="000000"/>
                <w:sz w:val="21"/>
                <w:szCs w:val="21"/>
                <w:u w:val="none"/>
                <w:lang w:val="en-US" w:eastAsia="zh-CN"/>
              </w:rPr>
              <w:t>主题意义视角下培养小学英语阅读素养</w:t>
            </w:r>
            <w:r>
              <w:rPr>
                <w:rFonts w:hint="eastAsia" w:ascii="宋体" w:hAnsi="宋体" w:eastAsia="宋体" w:cs="宋体"/>
                <w:color w:val="000000"/>
                <w:sz w:val="21"/>
                <w:szCs w:val="21"/>
                <w:lang w:eastAsia="zh-CN"/>
              </w:rPr>
              <w:t>的概念界定和内涵解读，为本研究提供理论指导，明晰研究方向和路径。</w:t>
            </w:r>
          </w:p>
          <w:p>
            <w:pPr>
              <w:pStyle w:val="9"/>
              <w:numPr>
                <w:ilvl w:val="0"/>
                <w:numId w:val="4"/>
              </w:numPr>
              <w:spacing w:line="400" w:lineRule="exact"/>
              <w:ind w:left="0" w:leftChars="0" w:firstLine="422" w:firstLineChars="2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bCs/>
                <w:color w:val="000000"/>
                <w:sz w:val="21"/>
                <w:szCs w:val="21"/>
                <w:lang w:val="en-US" w:eastAsia="zh-CN"/>
              </w:rPr>
              <w:t>主题意义视角下小学英语阅读教学问题的调查研究。</w:t>
            </w:r>
            <w:r>
              <w:rPr>
                <w:rFonts w:hint="eastAsia" w:ascii="宋体" w:hAnsi="宋体" w:eastAsia="宋体" w:cs="宋体"/>
                <w:b w:val="0"/>
                <w:bCs w:val="0"/>
                <w:color w:val="000000"/>
                <w:sz w:val="21"/>
                <w:szCs w:val="21"/>
                <w:lang w:val="en-US" w:eastAsia="zh-CN"/>
              </w:rPr>
              <w:t>在解读文献的基础上，对小学英语阅读教学进行课堂观察的调查研究，并对教师和学生进行访谈，发现并研究小学英语阅读教学中存在的问题，结合主题意义视角进行分析并设想改进策略。</w:t>
            </w:r>
          </w:p>
          <w:p>
            <w:pPr>
              <w:pStyle w:val="9"/>
              <w:numPr>
                <w:ilvl w:val="0"/>
                <w:numId w:val="4"/>
              </w:numPr>
              <w:spacing w:line="400" w:lineRule="exact"/>
              <w:ind w:left="0" w:leftChars="0" w:firstLine="422" w:firstLineChars="200"/>
              <w:jc w:val="left"/>
              <w:rPr>
                <w:rFonts w:hint="eastAsia" w:ascii="宋体" w:hAnsi="宋体" w:eastAsia="宋体" w:cs="宋体"/>
                <w:bCs/>
                <w:color w:val="000000"/>
                <w:sz w:val="21"/>
                <w:szCs w:val="21"/>
                <w:lang w:val="en-US" w:eastAsia="zh-CN"/>
              </w:rPr>
            </w:pPr>
            <w:r>
              <w:rPr>
                <w:rFonts w:hint="eastAsia" w:ascii="宋体" w:hAnsi="宋体" w:eastAsia="宋体" w:cs="宋体"/>
                <w:b/>
                <w:bCs/>
                <w:color w:val="000000"/>
                <w:sz w:val="21"/>
                <w:szCs w:val="21"/>
                <w:lang w:val="en-US" w:eastAsia="zh-CN"/>
              </w:rPr>
              <w:t>主题意义视角下小学英语阅读材料文本解读的研究。</w:t>
            </w:r>
            <w:r>
              <w:rPr>
                <w:rFonts w:hint="eastAsia" w:ascii="宋体" w:hAnsi="宋体" w:eastAsia="宋体" w:cs="宋体"/>
                <w:bCs/>
                <w:color w:val="000000"/>
                <w:sz w:val="21"/>
                <w:szCs w:val="21"/>
                <w:lang w:val="en-US" w:eastAsia="zh-CN"/>
              </w:rPr>
              <w:t>对课内外的小学英语阅读材料进行整理和分析，课内聚焦教材中的语篇，课外可选择绘本和英语报相关内容进行拓展，丰富学生的阅读体验，更好地进行阅读迁移。在此基础上，基于主题意义视角对阅读材料进行文本分析，准确定位阅读教学的意义和价值。</w:t>
            </w:r>
          </w:p>
          <w:p>
            <w:pPr>
              <w:pStyle w:val="9"/>
              <w:numPr>
                <w:ilvl w:val="0"/>
                <w:numId w:val="5"/>
              </w:numPr>
              <w:spacing w:line="400" w:lineRule="exact"/>
              <w:ind w:firstLine="422" w:firstLineChars="200"/>
              <w:jc w:val="left"/>
              <w:rPr>
                <w:rFonts w:hint="eastAsia" w:ascii="宋体" w:hAnsi="宋体" w:eastAsia="宋体" w:cs="宋体"/>
                <w:bCs/>
                <w:color w:val="000000"/>
                <w:sz w:val="21"/>
                <w:szCs w:val="21"/>
                <w:lang w:val="en-US" w:eastAsia="zh-CN"/>
              </w:rPr>
            </w:pPr>
            <w:r>
              <w:rPr>
                <w:rFonts w:hint="eastAsia" w:ascii="宋体" w:hAnsi="宋体" w:eastAsia="宋体" w:cs="宋体"/>
                <w:b/>
                <w:bCs w:val="0"/>
                <w:color w:val="000000"/>
                <w:sz w:val="21"/>
                <w:szCs w:val="21"/>
                <w:lang w:val="en-US" w:eastAsia="zh-CN"/>
              </w:rPr>
              <w:t>对教材中阅读材料进行文本解读的研究；</w:t>
            </w:r>
            <w:r>
              <w:rPr>
                <w:rFonts w:hint="eastAsia" w:ascii="宋体" w:hAnsi="宋体" w:eastAsia="宋体" w:cs="宋体"/>
                <w:bCs/>
                <w:color w:val="000000"/>
                <w:sz w:val="21"/>
                <w:szCs w:val="21"/>
                <w:lang w:val="en-US" w:eastAsia="zh-CN"/>
              </w:rPr>
              <w:t>译林小学英语教材中主要的阅读材料为story time和cartoon time，基于单元功能与主题，以剖析主题意义为基础，科学解读教材中的阅读材料；</w:t>
            </w:r>
          </w:p>
          <w:p>
            <w:pPr>
              <w:pStyle w:val="9"/>
              <w:numPr>
                <w:ilvl w:val="0"/>
                <w:numId w:val="5"/>
              </w:numPr>
              <w:spacing w:line="400" w:lineRule="exact"/>
              <w:ind w:firstLine="422" w:firstLineChars="200"/>
              <w:jc w:val="left"/>
              <w:rPr>
                <w:rFonts w:hint="default" w:ascii="宋体" w:hAnsi="宋体" w:eastAsia="宋体" w:cs="宋体"/>
                <w:bCs/>
                <w:color w:val="000000"/>
                <w:sz w:val="21"/>
                <w:szCs w:val="21"/>
                <w:lang w:val="en-US" w:eastAsia="zh-CN"/>
              </w:rPr>
            </w:pPr>
            <w:r>
              <w:rPr>
                <w:rFonts w:hint="eastAsia" w:ascii="宋体" w:hAnsi="宋体" w:eastAsia="宋体" w:cs="宋体"/>
                <w:b/>
                <w:bCs w:val="0"/>
                <w:color w:val="000000"/>
                <w:sz w:val="21"/>
                <w:szCs w:val="21"/>
                <w:lang w:val="en-US" w:eastAsia="zh-CN"/>
              </w:rPr>
              <w:t>梳理课外拓展的补充阅读材料（绘本、报纸）；</w:t>
            </w:r>
            <w:r>
              <w:rPr>
                <w:rFonts w:hint="eastAsia" w:ascii="宋体" w:hAnsi="宋体" w:eastAsia="宋体" w:cs="宋体"/>
                <w:bCs/>
                <w:color w:val="000000"/>
                <w:sz w:val="21"/>
                <w:szCs w:val="21"/>
                <w:lang w:val="en-US" w:eastAsia="zh-CN"/>
              </w:rPr>
              <w:t>课内的阅读材料不能满足学生阅读的需求，在研究的过程中我们将基于教材中的单元主题及内容，为学生筛选一些合适的课外阅读材料，形成目录；</w:t>
            </w:r>
          </w:p>
          <w:p>
            <w:pPr>
              <w:pStyle w:val="9"/>
              <w:numPr>
                <w:ilvl w:val="0"/>
                <w:numId w:val="5"/>
              </w:numPr>
              <w:spacing w:line="400" w:lineRule="exact"/>
              <w:ind w:firstLine="422" w:firstLineChars="200"/>
              <w:jc w:val="left"/>
              <w:rPr>
                <w:rFonts w:hint="default" w:ascii="宋体" w:hAnsi="宋体" w:eastAsia="宋体" w:cs="宋体"/>
                <w:bCs/>
                <w:color w:val="000000"/>
                <w:sz w:val="21"/>
                <w:szCs w:val="21"/>
                <w:lang w:val="en-US" w:eastAsia="zh-CN"/>
              </w:rPr>
            </w:pPr>
            <w:r>
              <w:rPr>
                <w:rFonts w:hint="eastAsia" w:ascii="宋体" w:hAnsi="宋体" w:eastAsia="宋体" w:cs="宋体"/>
                <w:b/>
                <w:bCs w:val="0"/>
                <w:color w:val="000000"/>
                <w:sz w:val="21"/>
                <w:szCs w:val="21"/>
                <w:lang w:val="en-US" w:eastAsia="zh-CN"/>
              </w:rPr>
              <w:t>对课外的阅读材料进行文本解读的研究</w:t>
            </w:r>
            <w:r>
              <w:rPr>
                <w:rFonts w:hint="eastAsia" w:ascii="宋体" w:hAnsi="宋体" w:eastAsia="宋体" w:cs="宋体"/>
                <w:bCs/>
                <w:color w:val="000000"/>
                <w:sz w:val="21"/>
                <w:szCs w:val="21"/>
                <w:lang w:val="en-US" w:eastAsia="zh-CN"/>
              </w:rPr>
              <w:t>；基于对课内阅读材料的文本分析，结合语篇主题意义的相关理念对拓展的阅读材料进行科学的文本解读研究。</w:t>
            </w:r>
          </w:p>
          <w:p>
            <w:pPr>
              <w:pStyle w:val="9"/>
              <w:numPr>
                <w:ilvl w:val="0"/>
                <w:numId w:val="4"/>
              </w:numPr>
              <w:spacing w:line="400" w:lineRule="exact"/>
              <w:ind w:left="0" w:leftChars="0" w:firstLine="422" w:firstLineChars="200"/>
              <w:jc w:val="left"/>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主题意义视角下培养小学英语阅读素养的策略研究；</w:t>
            </w:r>
            <w:r>
              <w:rPr>
                <w:rFonts w:hint="eastAsia" w:ascii="宋体" w:hAnsi="宋体" w:eastAsia="宋体" w:cs="宋体"/>
                <w:b w:val="0"/>
                <w:bCs w:val="0"/>
                <w:color w:val="000000"/>
                <w:sz w:val="21"/>
                <w:szCs w:val="21"/>
                <w:lang w:val="en-US" w:eastAsia="zh-CN"/>
              </w:rPr>
              <w:t>以核心素养和课程标准为统领，遵循主题意义的相关理念，采用课例研究的方式，以培养和发展学生的英语阅读素养为载体，在课堂教学和教育实践中探索有效的培养策略。</w:t>
            </w:r>
          </w:p>
          <w:p>
            <w:pPr>
              <w:pStyle w:val="9"/>
              <w:numPr>
                <w:ilvl w:val="0"/>
                <w:numId w:val="0"/>
              </w:numPr>
              <w:spacing w:line="400" w:lineRule="exact"/>
              <w:ind w:firstLine="422" w:firstLineChars="200"/>
              <w:jc w:val="left"/>
              <w:rPr>
                <w:rFonts w:hint="default" w:ascii="宋体" w:hAnsi="宋体" w:eastAsia="宋体" w:cs="宋体"/>
                <w:b w:val="0"/>
                <w:bCs w:val="0"/>
                <w:color w:val="000000"/>
                <w:sz w:val="21"/>
                <w:szCs w:val="21"/>
                <w:lang w:val="en-US" w:eastAsia="zh-CN"/>
              </w:rPr>
            </w:pPr>
            <w:r>
              <w:rPr>
                <w:rFonts w:hint="eastAsia" w:ascii="宋体" w:hAnsi="宋体" w:eastAsia="宋体" w:cs="宋体"/>
                <w:b/>
                <w:bCs/>
                <w:color w:val="000000"/>
                <w:sz w:val="21"/>
                <w:szCs w:val="21"/>
                <w:lang w:val="en-US" w:eastAsia="zh-CN"/>
              </w:rPr>
              <w:t>（1）主题意义视角下在小学英语阅读中培养获取信息素养的策略研究。</w:t>
            </w:r>
            <w:r>
              <w:rPr>
                <w:rFonts w:hint="eastAsia" w:ascii="宋体" w:hAnsi="宋体" w:eastAsia="宋体" w:cs="宋体"/>
                <w:b w:val="0"/>
                <w:bCs w:val="0"/>
                <w:color w:val="000000"/>
                <w:sz w:val="21"/>
                <w:szCs w:val="21"/>
                <w:lang w:val="en-US" w:eastAsia="zh-CN"/>
              </w:rPr>
              <w:t>获取信息素养是阅读素养最基础的能力要求，想在阅读材料中找到自己所需要的信息，必须要有明确的方向感。以教学实验课例为抓手，为学生提供丰富信息的阅读材料，基于主题意义视角制定检索目标和计划，通过小组合作和讨论的方式明确获取信息的方法、意义和价值，探索有效的获取信息培养策略，形成具有借鉴价值的课堂教学案例，为后续的阅读活动奠定良好的基础。</w:t>
            </w:r>
          </w:p>
          <w:p>
            <w:pPr>
              <w:pStyle w:val="9"/>
              <w:numPr>
                <w:ilvl w:val="0"/>
                <w:numId w:val="0"/>
              </w:numPr>
              <w:spacing w:line="400" w:lineRule="exact"/>
              <w:ind w:firstLine="422" w:firstLineChars="200"/>
              <w:jc w:val="left"/>
              <w:rPr>
                <w:rFonts w:hint="default" w:ascii="宋体" w:hAnsi="宋体" w:eastAsia="宋体" w:cs="宋体"/>
                <w:b w:val="0"/>
                <w:bCs w:val="0"/>
                <w:color w:val="000000"/>
                <w:sz w:val="21"/>
                <w:szCs w:val="21"/>
                <w:lang w:val="en-US" w:eastAsia="zh-CN"/>
              </w:rPr>
            </w:pPr>
            <w:r>
              <w:rPr>
                <w:rFonts w:hint="eastAsia" w:ascii="宋体" w:hAnsi="宋体" w:eastAsia="宋体" w:cs="宋体"/>
                <w:b/>
                <w:bCs/>
                <w:color w:val="000000"/>
                <w:sz w:val="21"/>
                <w:szCs w:val="21"/>
                <w:lang w:val="en-US" w:eastAsia="zh-CN"/>
              </w:rPr>
              <w:t>（2）主题意义视角下在小学英语阅读中培养理解信息素养的策略研究。</w:t>
            </w:r>
            <w:r>
              <w:rPr>
                <w:rFonts w:hint="eastAsia" w:ascii="宋体" w:hAnsi="宋体" w:eastAsia="宋体" w:cs="宋体"/>
                <w:b w:val="0"/>
                <w:bCs w:val="0"/>
                <w:color w:val="000000"/>
                <w:sz w:val="21"/>
                <w:szCs w:val="21"/>
                <w:lang w:val="en-US" w:eastAsia="zh-CN"/>
              </w:rPr>
              <w:t>理解信息素养是阅读素养中重要的组成部分之一，结合主题意义视角和课例教学研究，探索指向理解信息素养的培养策略，优化阅读教学的实施路径，并形成具有借鉴价值的课堂教学案例。</w:t>
            </w:r>
          </w:p>
          <w:p>
            <w:pPr>
              <w:pStyle w:val="9"/>
              <w:numPr>
                <w:ilvl w:val="0"/>
                <w:numId w:val="0"/>
              </w:numPr>
              <w:spacing w:line="400" w:lineRule="exact"/>
              <w:ind w:firstLine="422" w:firstLineChars="200"/>
              <w:jc w:val="left"/>
              <w:rPr>
                <w:rFonts w:hint="eastAsia" w:ascii="宋体" w:hAnsi="宋体" w:eastAsia="宋体" w:cs="宋体"/>
                <w:b w:val="0"/>
                <w:bCs w:val="0"/>
                <w:color w:val="000000"/>
                <w:sz w:val="21"/>
                <w:szCs w:val="21"/>
                <w:lang w:val="en-US" w:eastAsia="zh-CN"/>
              </w:rPr>
            </w:pPr>
            <w:r>
              <w:rPr>
                <w:rFonts w:hint="eastAsia" w:ascii="宋体" w:hAnsi="宋体" w:eastAsia="宋体" w:cs="宋体"/>
                <w:b/>
                <w:bCs/>
                <w:color w:val="000000"/>
                <w:sz w:val="21"/>
                <w:szCs w:val="21"/>
                <w:lang w:val="en-US" w:eastAsia="zh-CN"/>
              </w:rPr>
              <w:t>（3）主题意义视角下在小学英语阅读中培养评价文本素养的策略研究。</w:t>
            </w:r>
            <w:r>
              <w:rPr>
                <w:rFonts w:hint="eastAsia" w:ascii="宋体" w:hAnsi="宋体" w:eastAsia="宋体" w:cs="宋体"/>
                <w:b w:val="0"/>
                <w:bCs w:val="0"/>
                <w:color w:val="000000"/>
                <w:sz w:val="21"/>
                <w:szCs w:val="21"/>
                <w:lang w:val="en-US" w:eastAsia="zh-CN"/>
              </w:rPr>
              <w:t>在阅读素养中最高阶的能力是评价文本的素养，结合主题意义视角和课例教学研究，探索指向评价文本素养的培养策略，优化阅读教学的实施路径，并形成具有借鉴价值的课堂教学案例。</w:t>
            </w:r>
          </w:p>
          <w:p>
            <w:pPr>
              <w:pStyle w:val="9"/>
              <w:numPr>
                <w:ilvl w:val="0"/>
                <w:numId w:val="4"/>
              </w:numPr>
              <w:spacing w:line="400" w:lineRule="exact"/>
              <w:ind w:left="0" w:leftChars="0" w:firstLine="422" w:firstLineChars="200"/>
              <w:jc w:val="left"/>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主题意义视角下测评小学英语阅读素养策略的研究。</w:t>
            </w:r>
            <w:r>
              <w:rPr>
                <w:rFonts w:hint="eastAsia" w:ascii="宋体" w:hAnsi="宋体" w:eastAsia="宋体" w:cs="宋体"/>
                <w:b w:val="0"/>
                <w:bCs w:val="0"/>
                <w:color w:val="000000"/>
                <w:sz w:val="21"/>
                <w:szCs w:val="21"/>
                <w:lang w:val="en-US" w:eastAsia="zh-CN"/>
              </w:rPr>
              <w:t>评价是为了检测小学英语阅读素养的培育目标是否达成，依据研修目标确定评价内容与评价标准，通过组织和引导学生创设以评价目标为导向的多种评价活动，以此监控学生的学习过程，检测教与学的效果，实现以评促学，以评促教，形成有效的阅读素养评价策略。</w:t>
            </w:r>
          </w:p>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color w:val="000000"/>
                <w:szCs w:val="21"/>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b/>
                <w:color w:val="000000"/>
                <w:szCs w:val="21"/>
              </w:rPr>
            </w:pPr>
            <w:r>
              <w:rPr>
                <w:rFonts w:hint="eastAsia" w:ascii="宋体" w:hAnsi="宋体"/>
                <w:color w:val="000000"/>
                <w:szCs w:val="21"/>
              </w:rPr>
              <w:t>（五）研究方法</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right="-107" w:rightChars="-51" w:firstLine="420" w:firstLineChars="200"/>
              <w:jc w:val="left"/>
              <w:rPr>
                <w:rFonts w:hint="eastAsia" w:ascii="宋体" w:hAnsi="宋体" w:eastAsia="宋体" w:cs="宋体"/>
                <w:color w:val="000000"/>
                <w:szCs w:val="21"/>
              </w:rPr>
            </w:pPr>
            <w:r>
              <w:rPr>
                <w:rFonts w:hint="eastAsia" w:ascii="华文细黑" w:hAnsi="华文细黑" w:eastAsia="华文细黑"/>
                <w:color w:val="000000"/>
                <w:szCs w:val="21"/>
                <w:lang w:val="en-US" w:eastAsia="zh-CN"/>
              </w:rPr>
              <w:t>1.</w:t>
            </w:r>
            <w:r>
              <w:rPr>
                <w:rFonts w:hint="eastAsia" w:ascii="宋体" w:hAnsi="宋体" w:eastAsia="宋体" w:cs="宋体"/>
                <w:b/>
                <w:bCs/>
                <w:color w:val="000000"/>
                <w:szCs w:val="21"/>
              </w:rPr>
              <w:t>文献研究法。</w:t>
            </w:r>
            <w:r>
              <w:rPr>
                <w:rFonts w:hint="eastAsia" w:ascii="宋体" w:hAnsi="宋体" w:eastAsia="宋体" w:cs="宋体"/>
                <w:color w:val="000000"/>
                <w:szCs w:val="21"/>
              </w:rPr>
              <w:t>通过学习文献和专著，了解国内外</w:t>
            </w:r>
            <w:r>
              <w:rPr>
                <w:rFonts w:hint="eastAsia" w:ascii="宋体" w:hAnsi="宋体" w:eastAsia="宋体" w:cs="宋体"/>
                <w:color w:val="000000"/>
                <w:szCs w:val="21"/>
                <w:lang w:val="en-US" w:eastAsia="zh-CN"/>
              </w:rPr>
              <w:t>主题意义视角下培养小学英语阅读素养</w:t>
            </w:r>
            <w:r>
              <w:rPr>
                <w:rFonts w:hint="eastAsia" w:ascii="宋体" w:hAnsi="宋体" w:eastAsia="宋体" w:cs="宋体"/>
                <w:color w:val="000000"/>
                <w:szCs w:val="21"/>
              </w:rPr>
              <w:t>的现状，为本课题研究</w:t>
            </w:r>
            <w:r>
              <w:rPr>
                <w:rFonts w:hint="eastAsia" w:ascii="宋体" w:hAnsi="宋体" w:eastAsia="宋体" w:cs="宋体"/>
                <w:color w:val="000000"/>
                <w:szCs w:val="21"/>
                <w:lang w:val="en-US" w:eastAsia="zh-CN"/>
              </w:rPr>
              <w:t>提供</w:t>
            </w:r>
            <w:r>
              <w:rPr>
                <w:rFonts w:hint="eastAsia" w:ascii="宋体" w:hAnsi="宋体" w:eastAsia="宋体" w:cs="宋体"/>
                <w:color w:val="000000"/>
                <w:szCs w:val="21"/>
              </w:rPr>
              <w:t>理论和实践帮助。</w:t>
            </w:r>
          </w:p>
          <w:p>
            <w:pPr>
              <w:spacing w:line="360" w:lineRule="auto"/>
              <w:ind w:firstLine="422" w:firstLineChars="200"/>
              <w:jc w:val="left"/>
              <w:rPr>
                <w:rFonts w:hint="eastAsia" w:ascii="宋体" w:hAnsi="宋体" w:eastAsia="宋体" w:cs="宋体"/>
                <w:color w:val="000000"/>
                <w:szCs w:val="21"/>
                <w:lang w:val="en-US" w:eastAsia="zh-CN"/>
              </w:rPr>
            </w:pPr>
            <w:r>
              <w:rPr>
                <w:rFonts w:hint="eastAsia" w:ascii="宋体" w:hAnsi="宋体" w:eastAsia="宋体" w:cs="宋体"/>
                <w:b/>
                <w:bCs/>
                <w:color w:val="000000"/>
                <w:szCs w:val="21"/>
                <w:lang w:val="en-US" w:eastAsia="zh-CN"/>
              </w:rPr>
              <w:t>2.</w:t>
            </w:r>
            <w:r>
              <w:rPr>
                <w:rFonts w:hint="eastAsia" w:ascii="宋体" w:hAnsi="宋体" w:eastAsia="宋体" w:cs="宋体"/>
                <w:b/>
                <w:bCs/>
                <w:color w:val="000000"/>
                <w:szCs w:val="21"/>
              </w:rPr>
              <w:t>个案观察法。</w:t>
            </w:r>
            <w:r>
              <w:rPr>
                <w:rFonts w:hint="eastAsia" w:ascii="宋体" w:hAnsi="宋体" w:eastAsia="宋体" w:cs="宋体"/>
                <w:color w:val="000000"/>
                <w:szCs w:val="21"/>
              </w:rPr>
              <w:t>通过对学生进行</w:t>
            </w:r>
            <w:r>
              <w:rPr>
                <w:rFonts w:hint="eastAsia" w:ascii="宋体" w:hAnsi="宋体" w:eastAsia="宋体" w:cs="宋体"/>
                <w:color w:val="000000"/>
                <w:szCs w:val="21"/>
                <w:lang w:val="en-US" w:eastAsia="zh-CN"/>
              </w:rPr>
              <w:t>访谈、观</w:t>
            </w:r>
            <w:r>
              <w:rPr>
                <w:rFonts w:hint="eastAsia" w:ascii="宋体" w:hAnsi="宋体" w:eastAsia="宋体" w:cs="宋体"/>
                <w:color w:val="000000"/>
                <w:szCs w:val="21"/>
              </w:rPr>
              <w:t>察</w:t>
            </w:r>
            <w:r>
              <w:rPr>
                <w:rFonts w:hint="eastAsia" w:ascii="宋体" w:hAnsi="宋体" w:eastAsia="宋体" w:cs="宋体"/>
                <w:color w:val="000000"/>
                <w:szCs w:val="21"/>
                <w:lang w:val="en-US" w:eastAsia="zh-CN"/>
              </w:rPr>
              <w:t>以及阅读素养前测</w:t>
            </w:r>
            <w:r>
              <w:rPr>
                <w:rFonts w:hint="eastAsia" w:ascii="宋体" w:hAnsi="宋体" w:eastAsia="宋体" w:cs="宋体"/>
                <w:color w:val="000000"/>
                <w:szCs w:val="21"/>
              </w:rPr>
              <w:t>，了解不同发展层次的学生</w:t>
            </w:r>
            <w:r>
              <w:rPr>
                <w:rFonts w:hint="eastAsia" w:ascii="宋体" w:hAnsi="宋体" w:eastAsia="宋体" w:cs="宋体"/>
                <w:color w:val="000000"/>
                <w:szCs w:val="21"/>
                <w:lang w:val="en-US" w:eastAsia="zh-CN"/>
              </w:rPr>
              <w:t>英语阅读素养的现状及发展需求，为课程研发和课堂教学实施提供依据。</w:t>
            </w:r>
          </w:p>
          <w:p>
            <w:pPr>
              <w:spacing w:line="360" w:lineRule="auto"/>
              <w:ind w:firstLine="422" w:firstLineChars="200"/>
              <w:jc w:val="left"/>
              <w:rPr>
                <w:rFonts w:hint="eastAsia" w:ascii="宋体" w:hAnsi="宋体" w:eastAsia="宋体" w:cs="宋体"/>
                <w:color w:val="000000"/>
                <w:szCs w:val="21"/>
              </w:rPr>
            </w:pPr>
            <w:r>
              <w:rPr>
                <w:rFonts w:hint="eastAsia" w:ascii="宋体" w:hAnsi="宋体" w:eastAsia="宋体" w:cs="宋体"/>
                <w:b/>
                <w:bCs/>
                <w:color w:val="000000"/>
                <w:szCs w:val="21"/>
                <w:lang w:val="en-US" w:eastAsia="zh-CN"/>
              </w:rPr>
              <w:t>3.</w:t>
            </w:r>
            <w:r>
              <w:rPr>
                <w:rFonts w:hint="eastAsia" w:ascii="宋体" w:hAnsi="宋体" w:eastAsia="宋体" w:cs="宋体"/>
                <w:b/>
                <w:bCs/>
                <w:color w:val="000000"/>
                <w:szCs w:val="21"/>
              </w:rPr>
              <w:t>问卷调查法。</w:t>
            </w:r>
            <w:r>
              <w:rPr>
                <w:rFonts w:hint="eastAsia" w:ascii="宋体" w:hAnsi="宋体" w:eastAsia="宋体" w:cs="宋体"/>
                <w:color w:val="000000"/>
                <w:szCs w:val="21"/>
              </w:rPr>
              <w:t>通过对教师和学生进行问卷调查，从教师层面了解</w:t>
            </w:r>
            <w:r>
              <w:rPr>
                <w:rFonts w:hint="eastAsia" w:ascii="宋体" w:hAnsi="宋体" w:eastAsia="宋体" w:cs="宋体"/>
                <w:color w:val="000000"/>
                <w:szCs w:val="21"/>
                <w:lang w:val="en-US" w:eastAsia="zh-CN"/>
              </w:rPr>
              <w:t>小学英语阅读教学的</w:t>
            </w:r>
            <w:r>
              <w:rPr>
                <w:rFonts w:hint="eastAsia" w:ascii="宋体" w:hAnsi="宋体" w:eastAsia="宋体" w:cs="宋体"/>
                <w:color w:val="000000"/>
                <w:szCs w:val="21"/>
              </w:rPr>
              <w:t>理解力和实施力，从学生层面了解学生</w:t>
            </w:r>
            <w:r>
              <w:rPr>
                <w:rFonts w:hint="eastAsia" w:ascii="宋体" w:hAnsi="宋体" w:eastAsia="宋体" w:cs="宋体"/>
                <w:color w:val="000000"/>
                <w:szCs w:val="21"/>
                <w:lang w:val="en-US" w:eastAsia="zh-CN"/>
              </w:rPr>
              <w:t>小学英语阅读教学的</w:t>
            </w:r>
            <w:r>
              <w:rPr>
                <w:rFonts w:hint="eastAsia" w:ascii="宋体" w:hAnsi="宋体" w:eastAsia="宋体" w:cs="宋体"/>
                <w:color w:val="000000"/>
                <w:szCs w:val="21"/>
              </w:rPr>
              <w:t>优势和劣势（如</w:t>
            </w:r>
            <w:r>
              <w:rPr>
                <w:rFonts w:hint="eastAsia" w:ascii="宋体" w:hAnsi="宋体" w:eastAsia="宋体" w:cs="宋体"/>
                <w:color w:val="000000"/>
                <w:szCs w:val="21"/>
                <w:lang w:val="en-US" w:eastAsia="zh-CN"/>
              </w:rPr>
              <w:t>阅读</w:t>
            </w:r>
            <w:r>
              <w:rPr>
                <w:rFonts w:hint="eastAsia" w:ascii="宋体" w:hAnsi="宋体" w:eastAsia="宋体" w:cs="宋体"/>
                <w:color w:val="000000"/>
                <w:szCs w:val="21"/>
              </w:rPr>
              <w:t>资源的匮乏、</w:t>
            </w:r>
            <w:r>
              <w:rPr>
                <w:rFonts w:hint="eastAsia" w:ascii="宋体" w:hAnsi="宋体" w:eastAsia="宋体" w:cs="宋体"/>
                <w:color w:val="000000"/>
                <w:szCs w:val="21"/>
                <w:lang w:val="en-US" w:eastAsia="zh-CN"/>
              </w:rPr>
              <w:t>阅读</w:t>
            </w:r>
            <w:r>
              <w:rPr>
                <w:rFonts w:hint="eastAsia" w:ascii="宋体" w:hAnsi="宋体" w:eastAsia="宋体" w:cs="宋体"/>
                <w:color w:val="000000"/>
                <w:szCs w:val="21"/>
              </w:rPr>
              <w:t>方法的局限、</w:t>
            </w:r>
            <w:r>
              <w:rPr>
                <w:rFonts w:hint="eastAsia" w:ascii="宋体" w:hAnsi="宋体" w:eastAsia="宋体" w:cs="宋体"/>
                <w:color w:val="000000"/>
                <w:szCs w:val="21"/>
                <w:lang w:val="en-US" w:eastAsia="zh-CN"/>
              </w:rPr>
              <w:t>阅读形式</w:t>
            </w:r>
            <w:r>
              <w:rPr>
                <w:rFonts w:hint="eastAsia" w:ascii="宋体" w:hAnsi="宋体" w:eastAsia="宋体" w:cs="宋体"/>
                <w:color w:val="000000"/>
                <w:szCs w:val="21"/>
              </w:rPr>
              <w:t>的单一等）。</w:t>
            </w:r>
          </w:p>
          <w:p>
            <w:pPr>
              <w:keepNext w:val="0"/>
              <w:keepLines/>
              <w:pageBreakBefore w:val="0"/>
              <w:widowControl w:val="0"/>
              <w:kinsoku/>
              <w:wordWrap/>
              <w:overflowPunct/>
              <w:topLinePunct w:val="0"/>
              <w:autoSpaceDE/>
              <w:autoSpaceDN/>
              <w:bidi w:val="0"/>
              <w:adjustRightInd/>
              <w:snapToGrid/>
              <w:spacing w:line="360" w:lineRule="auto"/>
              <w:ind w:right="-107" w:rightChars="-51" w:firstLine="422" w:firstLineChars="200"/>
              <w:jc w:val="left"/>
              <w:textAlignment w:val="auto"/>
              <w:rPr>
                <w:rFonts w:hint="eastAsia" w:ascii="华文细黑" w:hAnsi="华文细黑" w:eastAsia="华文细黑"/>
                <w:color w:val="000000"/>
                <w:szCs w:val="21"/>
              </w:rPr>
            </w:pPr>
            <w:r>
              <w:rPr>
                <w:rFonts w:hint="eastAsia" w:ascii="宋体" w:hAnsi="宋体" w:eastAsia="宋体" w:cs="宋体"/>
                <w:b/>
                <w:bCs/>
                <w:color w:val="000000"/>
                <w:szCs w:val="21"/>
                <w:lang w:val="en-US" w:eastAsia="zh-CN"/>
              </w:rPr>
              <w:t>4.</w:t>
            </w:r>
            <w:r>
              <w:rPr>
                <w:rFonts w:hint="eastAsia" w:ascii="宋体" w:hAnsi="宋体" w:eastAsia="宋体" w:cs="宋体"/>
                <w:b/>
                <w:bCs/>
                <w:color w:val="000000"/>
                <w:szCs w:val="21"/>
              </w:rPr>
              <w:t>行动研究法。</w:t>
            </w:r>
            <w:r>
              <w:rPr>
                <w:rFonts w:hint="eastAsia" w:ascii="宋体" w:hAnsi="宋体" w:eastAsia="宋体" w:cs="宋体"/>
                <w:color w:val="000000"/>
                <w:szCs w:val="21"/>
              </w:rPr>
              <w:t>通过</w:t>
            </w:r>
            <w:r>
              <w:rPr>
                <w:rFonts w:hint="eastAsia" w:ascii="宋体" w:hAnsi="宋体" w:eastAsia="宋体" w:cs="宋体"/>
                <w:color w:val="000000"/>
                <w:szCs w:val="21"/>
                <w:lang w:val="en-US" w:eastAsia="zh-CN"/>
              </w:rPr>
              <w:t>成长营研修活动</w:t>
            </w:r>
            <w:r>
              <w:rPr>
                <w:rFonts w:hint="eastAsia" w:ascii="宋体" w:hAnsi="宋体" w:eastAsia="宋体" w:cs="宋体"/>
                <w:color w:val="000000"/>
                <w:szCs w:val="21"/>
              </w:rPr>
              <w:t>，对</w:t>
            </w:r>
            <w:r>
              <w:rPr>
                <w:rFonts w:hint="eastAsia" w:ascii="宋体" w:hAnsi="宋体" w:eastAsia="宋体" w:cs="宋体"/>
                <w:color w:val="000000"/>
                <w:szCs w:val="21"/>
                <w:lang w:val="en-US" w:eastAsia="zh-CN"/>
              </w:rPr>
              <w:t>主题意义视角下培养小学英语阅读素养进行</w:t>
            </w:r>
            <w:r>
              <w:rPr>
                <w:rFonts w:hint="eastAsia" w:ascii="宋体" w:hAnsi="宋体" w:eastAsia="宋体" w:cs="宋体"/>
                <w:color w:val="000000"/>
                <w:szCs w:val="21"/>
              </w:rPr>
              <w:t>研究</w:t>
            </w:r>
            <w:r>
              <w:rPr>
                <w:rFonts w:hint="eastAsia" w:ascii="宋体" w:hAnsi="宋体" w:eastAsia="宋体" w:cs="宋体"/>
                <w:color w:val="000000"/>
                <w:szCs w:val="21"/>
                <w:lang w:val="en-US" w:eastAsia="zh-CN"/>
              </w:rPr>
              <w:t>并形成策略</w:t>
            </w:r>
            <w:r>
              <w:rPr>
                <w:rFonts w:hint="eastAsia" w:ascii="宋体" w:hAnsi="宋体" w:eastAsia="宋体" w:cs="宋体"/>
                <w:color w:val="000000"/>
                <w:szCs w:val="21"/>
              </w:rPr>
              <w:t>，放大研究的价值。</w:t>
            </w:r>
          </w:p>
          <w:p>
            <w:pPr>
              <w:keepNext w:val="0"/>
              <w:keepLines/>
              <w:pageBreakBefore w:val="0"/>
              <w:widowControl w:val="0"/>
              <w:kinsoku/>
              <w:wordWrap/>
              <w:overflowPunct/>
              <w:topLinePunct w:val="0"/>
              <w:autoSpaceDE/>
              <w:autoSpaceDN/>
              <w:bidi w:val="0"/>
              <w:adjustRightInd/>
              <w:snapToGrid/>
              <w:spacing w:line="360" w:lineRule="auto"/>
              <w:ind w:right="-107" w:rightChars="-51" w:firstLine="422" w:firstLineChars="200"/>
              <w:jc w:val="left"/>
              <w:textAlignment w:val="auto"/>
              <w:rPr>
                <w:rFonts w:hint="default" w:ascii="宋体" w:hAnsi="宋体" w:eastAsia="宋体" w:cs="宋体"/>
                <w:b/>
                <w:bCs/>
                <w:color w:val="000000"/>
                <w:szCs w:val="21"/>
                <w:lang w:val="en-US" w:eastAsia="zh-CN"/>
              </w:rPr>
            </w:pPr>
            <w:r>
              <w:rPr>
                <w:rFonts w:hint="eastAsia" w:ascii="宋体" w:hAnsi="宋体" w:eastAsia="宋体" w:cs="宋体"/>
                <w:b/>
                <w:bCs/>
                <w:color w:val="000000"/>
                <w:szCs w:val="21"/>
                <w:lang w:val="en-US" w:eastAsia="zh-CN"/>
              </w:rPr>
              <w:t>5.案例研究法。</w:t>
            </w:r>
            <w:r>
              <w:rPr>
                <w:rFonts w:hint="eastAsia" w:ascii="宋体" w:hAnsi="宋体" w:eastAsia="宋体" w:cs="宋体"/>
                <w:b w:val="0"/>
                <w:bCs w:val="0"/>
                <w:color w:val="000000"/>
                <w:szCs w:val="21"/>
                <w:lang w:val="en-US" w:eastAsia="zh-CN"/>
              </w:rPr>
              <w:t>结合课堂教学实践，打磨适合培养获取信息、理解信息、评价文本素养的阅读课型并进行案例研究，形成案例分析集，助力小学生英语阅读素养培育的研究。</w:t>
            </w:r>
          </w:p>
          <w:p>
            <w:pPr>
              <w:keepNext w:val="0"/>
              <w:keepLines/>
              <w:pageBreakBefore w:val="0"/>
              <w:widowControl w:val="0"/>
              <w:kinsoku/>
              <w:wordWrap/>
              <w:overflowPunct/>
              <w:topLinePunct w:val="0"/>
              <w:autoSpaceDE/>
              <w:autoSpaceDN/>
              <w:bidi w:val="0"/>
              <w:adjustRightInd/>
              <w:snapToGrid/>
              <w:spacing w:line="240" w:lineRule="auto"/>
              <w:ind w:right="-107" w:rightChars="-51"/>
              <w:jc w:val="center"/>
              <w:textAlignment w:val="auto"/>
              <w:rPr>
                <w:rFonts w:hint="eastAsia" w:ascii="宋体" w:hAnsi="宋体" w:eastAsia="宋体" w:cs="宋体"/>
                <w:b/>
                <w:bCs/>
                <w:color w:val="000000"/>
                <w:szCs w:val="21"/>
              </w:rPr>
            </w:pPr>
          </w:p>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华文细黑" w:hAnsi="华文细黑" w:eastAsia="华文细黑"/>
                <w:color w:val="000000"/>
                <w:szCs w:val="21"/>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color w:val="000000"/>
                <w:szCs w:val="21"/>
              </w:rPr>
            </w:pPr>
            <w:r>
              <w:rPr>
                <w:rFonts w:hint="eastAsia" w:ascii="宋体" w:hAnsi="宋体"/>
                <w:color w:val="000000"/>
                <w:szCs w:val="21"/>
              </w:rPr>
              <w:t>（六）实施步骤</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4"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numPr>
                <w:ilvl w:val="0"/>
                <w:numId w:val="0"/>
              </w:numPr>
              <w:ind w:firstLine="420" w:firstLineChars="200"/>
              <w:jc w:val="left"/>
              <w:rPr>
                <w:rFonts w:hint="eastAsia" w:ascii="宋体" w:hAnsi="宋体" w:eastAsia="宋体" w:cs="宋体"/>
                <w:color w:val="000000"/>
              </w:rPr>
            </w:pPr>
            <w:r>
              <w:rPr>
                <w:rFonts w:hint="eastAsia" w:ascii="宋体" w:hAnsi="宋体" w:eastAsia="宋体" w:cs="宋体"/>
                <w:color w:val="000000"/>
                <w:szCs w:val="21"/>
              </w:rPr>
              <w:t>本</w:t>
            </w:r>
            <w:r>
              <w:rPr>
                <w:rFonts w:hint="eastAsia" w:ascii="宋体" w:hAnsi="宋体" w:eastAsia="宋体" w:cs="宋体"/>
                <w:color w:val="000000"/>
                <w:szCs w:val="21"/>
                <w:lang w:val="en-US" w:eastAsia="zh-CN"/>
              </w:rPr>
              <w:t>研究</w:t>
            </w:r>
            <w:r>
              <w:rPr>
                <w:rFonts w:hint="eastAsia" w:ascii="宋体" w:hAnsi="宋体" w:eastAsia="宋体" w:cs="宋体"/>
                <w:color w:val="000000"/>
                <w:szCs w:val="21"/>
              </w:rPr>
              <w:t>从分析</w:t>
            </w:r>
            <w:r>
              <w:rPr>
                <w:rFonts w:hint="eastAsia" w:ascii="宋体" w:hAnsi="宋体" w:eastAsia="宋体" w:cs="宋体"/>
                <w:color w:val="000000"/>
                <w:szCs w:val="21"/>
                <w:lang w:val="en-US" w:eastAsia="zh-CN"/>
              </w:rPr>
              <w:t>主题意义视角出发</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基于小学英语阅读素养的培养</w:t>
            </w:r>
            <w:r>
              <w:rPr>
                <w:rFonts w:hint="eastAsia" w:ascii="宋体" w:hAnsi="宋体" w:eastAsia="宋体" w:cs="宋体"/>
                <w:color w:val="000000"/>
                <w:szCs w:val="21"/>
              </w:rPr>
              <w:t>进行探索，努力建构</w:t>
            </w:r>
            <w:r>
              <w:rPr>
                <w:rFonts w:hint="eastAsia" w:ascii="宋体" w:hAnsi="宋体" w:eastAsia="宋体" w:cs="宋体"/>
                <w:color w:val="000000"/>
                <w:szCs w:val="21"/>
                <w:lang w:val="en-US" w:eastAsia="zh-CN"/>
              </w:rPr>
              <w:t>小学英语阅读体系</w:t>
            </w:r>
            <w:r>
              <w:rPr>
                <w:rFonts w:hint="eastAsia" w:ascii="宋体" w:hAnsi="宋体" w:eastAsia="宋体" w:cs="宋体"/>
                <w:color w:val="000000"/>
                <w:szCs w:val="21"/>
              </w:rPr>
              <w:t>并形成</w:t>
            </w:r>
            <w:r>
              <w:rPr>
                <w:rFonts w:hint="eastAsia" w:ascii="宋体" w:hAnsi="宋体" w:eastAsia="宋体" w:cs="宋体"/>
                <w:color w:val="000000"/>
                <w:szCs w:val="21"/>
                <w:lang w:val="en-US" w:eastAsia="zh-CN"/>
              </w:rPr>
              <w:t>培养</w:t>
            </w:r>
            <w:r>
              <w:rPr>
                <w:rFonts w:hint="eastAsia" w:ascii="宋体" w:hAnsi="宋体" w:eastAsia="宋体" w:cs="宋体"/>
                <w:color w:val="000000"/>
                <w:szCs w:val="21"/>
              </w:rPr>
              <w:t>策略，促进</w:t>
            </w:r>
            <w:r>
              <w:rPr>
                <w:rFonts w:hint="eastAsia" w:ascii="宋体" w:hAnsi="宋体" w:eastAsia="宋体" w:cs="宋体"/>
                <w:color w:val="000000"/>
                <w:szCs w:val="21"/>
                <w:lang w:val="en-US" w:eastAsia="zh-CN"/>
              </w:rPr>
              <w:t>学生阅读素养的提升</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具体分为以下三个阶段：</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2" w:firstLineChars="20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第一阶段（准备阶段）</w:t>
            </w:r>
            <w:r>
              <w:rPr>
                <w:rFonts w:hint="eastAsia" w:ascii="宋体" w:hAnsi="宋体" w:eastAsia="宋体" w:cs="宋体"/>
                <w:color w:val="000000"/>
                <w:kern w:val="2"/>
                <w:sz w:val="21"/>
                <w:szCs w:val="21"/>
                <w:lang w:val="en-US" w:eastAsia="zh-CN" w:bidi="ar-SA"/>
              </w:rPr>
              <w:t>：2020年9月——2020年12月</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（1）采用个案观察法，对学生的英语</w:t>
            </w:r>
            <w:r>
              <w:rPr>
                <w:rFonts w:hint="eastAsia" w:eastAsia="宋体" w:cs="宋体"/>
                <w:color w:val="000000"/>
                <w:kern w:val="2"/>
                <w:sz w:val="21"/>
                <w:szCs w:val="21"/>
                <w:lang w:val="en-US" w:eastAsia="zh-CN" w:bidi="ar-SA"/>
              </w:rPr>
              <w:t>阅读</w:t>
            </w:r>
            <w:r>
              <w:rPr>
                <w:rFonts w:hint="eastAsia" w:ascii="宋体" w:hAnsi="宋体" w:eastAsia="宋体" w:cs="宋体"/>
                <w:color w:val="000000"/>
                <w:kern w:val="2"/>
                <w:sz w:val="21"/>
                <w:szCs w:val="21"/>
                <w:lang w:val="en-US" w:eastAsia="zh-CN" w:bidi="ar-SA"/>
              </w:rPr>
              <w:t>现状进行调研和分析；</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（2）采用“调查法”了解教师的</w:t>
            </w:r>
            <w:r>
              <w:rPr>
                <w:rFonts w:hint="eastAsia" w:eastAsia="宋体" w:cs="宋体"/>
                <w:color w:val="000000"/>
                <w:kern w:val="2"/>
                <w:sz w:val="21"/>
                <w:szCs w:val="21"/>
                <w:lang w:val="en-US" w:eastAsia="zh-CN" w:bidi="ar-SA"/>
              </w:rPr>
              <w:t>对于英语阅读教学</w:t>
            </w:r>
            <w:r>
              <w:rPr>
                <w:rFonts w:hint="eastAsia" w:ascii="宋体" w:hAnsi="宋体" w:eastAsia="宋体" w:cs="宋体"/>
                <w:color w:val="000000"/>
                <w:kern w:val="2"/>
                <w:sz w:val="21"/>
                <w:szCs w:val="21"/>
                <w:lang w:val="en-US" w:eastAsia="zh-CN" w:bidi="ar-SA"/>
              </w:rPr>
              <w:t>理解力和实施力，</w:t>
            </w:r>
            <w:r>
              <w:rPr>
                <w:rFonts w:hint="eastAsia" w:eastAsia="宋体" w:cs="宋体"/>
                <w:color w:val="000000"/>
                <w:kern w:val="2"/>
                <w:sz w:val="21"/>
                <w:szCs w:val="21"/>
                <w:lang w:val="en-US" w:eastAsia="zh-CN" w:bidi="ar-SA"/>
              </w:rPr>
              <w:t>对学生的英语阅读素养进行前测</w:t>
            </w:r>
            <w:r>
              <w:rPr>
                <w:rFonts w:hint="eastAsia" w:ascii="宋体" w:hAnsi="宋体" w:eastAsia="宋体" w:cs="宋体"/>
                <w:color w:val="000000"/>
                <w:kern w:val="2"/>
                <w:sz w:val="21"/>
                <w:szCs w:val="21"/>
                <w:lang w:val="en-US" w:eastAsia="zh-CN" w:bidi="ar-SA"/>
              </w:rPr>
              <w:t>；</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（3）组织教师进行“</w:t>
            </w:r>
            <w:r>
              <w:rPr>
                <w:rFonts w:hint="eastAsia" w:eastAsia="宋体" w:cs="宋体"/>
                <w:color w:val="000000"/>
                <w:kern w:val="2"/>
                <w:sz w:val="21"/>
                <w:szCs w:val="21"/>
                <w:lang w:val="en-US" w:eastAsia="zh-CN" w:bidi="ar-SA"/>
              </w:rPr>
              <w:t>主题意义视角下小学英语阅读素养培养</w:t>
            </w:r>
            <w:r>
              <w:rPr>
                <w:rFonts w:hint="eastAsia" w:ascii="宋体" w:hAnsi="宋体" w:eastAsia="宋体" w:cs="宋体"/>
                <w:color w:val="000000"/>
                <w:kern w:val="2"/>
                <w:sz w:val="21"/>
                <w:szCs w:val="21"/>
                <w:lang w:val="en-US" w:eastAsia="zh-CN" w:bidi="ar-SA"/>
              </w:rPr>
              <w:t>”的理论学习；</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（4）对课题研究进行初步研讨，分析问题，初步梳理研究思路；</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（5）领衔人撰写申报书，进行课题申报。</w:t>
            </w:r>
          </w:p>
          <w:p>
            <w:pPr>
              <w:keepNext w:val="0"/>
              <w:keepLines w:val="0"/>
              <w:pageBreakBefore w:val="0"/>
              <w:kinsoku/>
              <w:wordWrap/>
              <w:overflowPunct/>
              <w:topLinePunct w:val="0"/>
              <w:autoSpaceDE/>
              <w:autoSpaceDN/>
              <w:bidi w:val="0"/>
              <w:adjustRightInd/>
              <w:snapToGrid/>
              <w:spacing w:line="276" w:lineRule="auto"/>
              <w:ind w:firstLine="422"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阶段成果：</w:t>
            </w:r>
            <w:r>
              <w:rPr>
                <w:rFonts w:hint="eastAsia" w:ascii="宋体" w:hAnsi="宋体" w:eastAsia="宋体" w:cs="宋体"/>
                <w:color w:val="000000"/>
                <w:kern w:val="2"/>
                <w:sz w:val="21"/>
                <w:szCs w:val="21"/>
                <w:lang w:val="en-US" w:eastAsia="zh-CN" w:bidi="ar-SA"/>
              </w:rPr>
              <w:t>形成学生英语阅读现状的调查报告、教师英语阅读教学实施能力的调查报告；完成申报评审书和课题研究方案。</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2" w:firstLineChars="20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第二阶段（实施阶段）：</w:t>
            </w:r>
            <w:r>
              <w:rPr>
                <w:rFonts w:hint="eastAsia" w:ascii="宋体" w:hAnsi="宋体" w:eastAsia="宋体" w:cs="宋体"/>
                <w:color w:val="000000"/>
                <w:kern w:val="2"/>
                <w:sz w:val="21"/>
                <w:szCs w:val="21"/>
                <w:lang w:val="en-US" w:eastAsia="zh-CN" w:bidi="ar-SA"/>
              </w:rPr>
              <w:t>2021年1月——2022年12月</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实施阶段一：2021年1月——2021年7月。</w:t>
            </w:r>
            <w:r>
              <w:rPr>
                <w:rFonts w:hint="eastAsia" w:eastAsia="宋体" w:cs="宋体"/>
                <w:color w:val="000000"/>
                <w:kern w:val="2"/>
                <w:sz w:val="21"/>
                <w:szCs w:val="21"/>
                <w:lang w:val="en-US" w:eastAsia="zh-CN" w:bidi="ar-SA"/>
              </w:rPr>
              <w:t>主题意义视角下小学英语课内外阅读材料的梳理及</w:t>
            </w:r>
            <w:r>
              <w:rPr>
                <w:rFonts w:hint="eastAsia" w:ascii="宋体" w:hAnsi="宋体" w:eastAsia="宋体" w:cs="宋体"/>
                <w:color w:val="000000"/>
                <w:kern w:val="2"/>
                <w:sz w:val="21"/>
                <w:szCs w:val="21"/>
                <w:lang w:val="en-US" w:eastAsia="zh-CN" w:bidi="ar-SA"/>
              </w:rPr>
              <w:t>研究</w:t>
            </w:r>
            <w:r>
              <w:rPr>
                <w:rFonts w:hint="eastAsia" w:eastAsia="宋体" w:cs="宋体"/>
                <w:color w:val="000000"/>
                <w:kern w:val="2"/>
                <w:sz w:val="21"/>
                <w:szCs w:val="21"/>
                <w:lang w:val="en-US" w:eastAsia="zh-CN" w:bidi="ar-SA"/>
              </w:rPr>
              <w:t>，对文本解读</w:t>
            </w:r>
            <w:r>
              <w:rPr>
                <w:rFonts w:hint="eastAsia" w:ascii="宋体" w:hAnsi="宋体" w:eastAsia="宋体" w:cs="宋体"/>
                <w:color w:val="000000"/>
                <w:kern w:val="2"/>
                <w:sz w:val="21"/>
                <w:szCs w:val="21"/>
                <w:lang w:val="en-US" w:eastAsia="zh-CN" w:bidi="ar-SA"/>
              </w:rPr>
              <w:t>形成策略。</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实施阶段二：2021年8月——2021年12月。</w:t>
            </w:r>
            <w:r>
              <w:rPr>
                <w:rFonts w:hint="eastAsia" w:ascii="宋体" w:hAnsi="宋体" w:eastAsia="宋体" w:cs="宋体"/>
                <w:b w:val="0"/>
                <w:bCs w:val="0"/>
                <w:color w:val="000000"/>
                <w:sz w:val="21"/>
                <w:szCs w:val="21"/>
                <w:lang w:val="en-US" w:eastAsia="zh-CN"/>
              </w:rPr>
              <w:t>主题意义视角下在小学英语阅读中</w:t>
            </w:r>
            <w:r>
              <w:rPr>
                <w:rFonts w:hint="eastAsia" w:eastAsia="宋体" w:cs="宋体"/>
                <w:b w:val="0"/>
                <w:bCs w:val="0"/>
                <w:color w:val="000000"/>
                <w:sz w:val="21"/>
                <w:szCs w:val="21"/>
                <w:lang w:val="en-US" w:eastAsia="zh-CN"/>
              </w:rPr>
              <w:t>进行</w:t>
            </w:r>
            <w:r>
              <w:rPr>
                <w:rFonts w:hint="eastAsia" w:ascii="宋体" w:hAnsi="宋体" w:eastAsia="宋体" w:cs="宋体"/>
                <w:b w:val="0"/>
                <w:bCs w:val="0"/>
                <w:color w:val="000000"/>
                <w:sz w:val="21"/>
                <w:szCs w:val="21"/>
                <w:lang w:val="en-US" w:eastAsia="zh-CN"/>
              </w:rPr>
              <w:t>获取信息素养</w:t>
            </w:r>
            <w:r>
              <w:rPr>
                <w:rFonts w:hint="eastAsia" w:eastAsia="宋体" w:cs="宋体"/>
                <w:b w:val="0"/>
                <w:bCs w:val="0"/>
                <w:color w:val="000000"/>
                <w:sz w:val="21"/>
                <w:szCs w:val="21"/>
                <w:lang w:val="en-US" w:eastAsia="zh-CN"/>
              </w:rPr>
              <w:t>培养</w:t>
            </w:r>
            <w:r>
              <w:rPr>
                <w:rFonts w:hint="eastAsia" w:ascii="宋体" w:hAnsi="宋体" w:eastAsia="宋体" w:cs="宋体"/>
                <w:b w:val="0"/>
                <w:bCs w:val="0"/>
                <w:color w:val="000000"/>
                <w:sz w:val="21"/>
                <w:szCs w:val="21"/>
                <w:lang w:val="en-US" w:eastAsia="zh-CN"/>
              </w:rPr>
              <w:t>的研究</w:t>
            </w:r>
            <w:r>
              <w:rPr>
                <w:rFonts w:hint="eastAsia" w:ascii="宋体" w:hAnsi="宋体" w:eastAsia="宋体" w:cs="宋体"/>
                <w:color w:val="000000"/>
                <w:kern w:val="2"/>
                <w:sz w:val="21"/>
                <w:szCs w:val="21"/>
                <w:lang w:val="en-US" w:eastAsia="zh-CN" w:bidi="ar-SA"/>
              </w:rPr>
              <w:t>，</w:t>
            </w:r>
            <w:r>
              <w:rPr>
                <w:rFonts w:hint="eastAsia" w:eastAsia="宋体" w:cs="宋体"/>
                <w:color w:val="000000"/>
                <w:kern w:val="2"/>
                <w:sz w:val="21"/>
                <w:szCs w:val="21"/>
                <w:lang w:val="en-US" w:eastAsia="zh-CN" w:bidi="ar-SA"/>
              </w:rPr>
              <w:t>积累典型案例并形成</w:t>
            </w:r>
            <w:r>
              <w:rPr>
                <w:rFonts w:hint="eastAsia" w:ascii="宋体" w:hAnsi="宋体" w:eastAsia="宋体" w:cs="宋体"/>
                <w:color w:val="000000"/>
                <w:kern w:val="2"/>
                <w:sz w:val="21"/>
                <w:szCs w:val="21"/>
                <w:lang w:val="en-US" w:eastAsia="zh-CN" w:bidi="ar-SA"/>
              </w:rPr>
              <w:t>策略。</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实施阶段三：2022年1月——2022年7月。</w:t>
            </w:r>
            <w:r>
              <w:rPr>
                <w:rFonts w:hint="eastAsia" w:ascii="宋体" w:hAnsi="宋体" w:eastAsia="宋体" w:cs="宋体"/>
                <w:b w:val="0"/>
                <w:bCs w:val="0"/>
                <w:color w:val="000000"/>
                <w:sz w:val="21"/>
                <w:szCs w:val="21"/>
                <w:lang w:val="en-US" w:eastAsia="zh-CN"/>
              </w:rPr>
              <w:t>主题意义视角下在小学英语阅读中</w:t>
            </w:r>
            <w:r>
              <w:rPr>
                <w:rFonts w:hint="eastAsia" w:eastAsia="宋体" w:cs="宋体"/>
                <w:b w:val="0"/>
                <w:bCs w:val="0"/>
                <w:color w:val="000000"/>
                <w:sz w:val="21"/>
                <w:szCs w:val="21"/>
                <w:lang w:val="en-US" w:eastAsia="zh-CN"/>
              </w:rPr>
              <w:t>进行理解</w:t>
            </w:r>
            <w:r>
              <w:rPr>
                <w:rFonts w:hint="eastAsia" w:ascii="宋体" w:hAnsi="宋体" w:eastAsia="宋体" w:cs="宋体"/>
                <w:b w:val="0"/>
                <w:bCs w:val="0"/>
                <w:color w:val="000000"/>
                <w:sz w:val="21"/>
                <w:szCs w:val="21"/>
                <w:lang w:val="en-US" w:eastAsia="zh-CN"/>
              </w:rPr>
              <w:t>信息素养</w:t>
            </w:r>
            <w:r>
              <w:rPr>
                <w:rFonts w:hint="eastAsia" w:eastAsia="宋体" w:cs="宋体"/>
                <w:b w:val="0"/>
                <w:bCs w:val="0"/>
                <w:color w:val="000000"/>
                <w:sz w:val="21"/>
                <w:szCs w:val="21"/>
                <w:lang w:val="en-US" w:eastAsia="zh-CN"/>
              </w:rPr>
              <w:t>培养</w:t>
            </w:r>
            <w:r>
              <w:rPr>
                <w:rFonts w:hint="eastAsia" w:ascii="宋体" w:hAnsi="宋体" w:eastAsia="宋体" w:cs="宋体"/>
                <w:b w:val="0"/>
                <w:bCs w:val="0"/>
                <w:color w:val="000000"/>
                <w:sz w:val="21"/>
                <w:szCs w:val="21"/>
                <w:lang w:val="en-US" w:eastAsia="zh-CN"/>
              </w:rPr>
              <w:t>的研究</w:t>
            </w:r>
            <w:r>
              <w:rPr>
                <w:rFonts w:hint="eastAsia" w:ascii="宋体" w:hAnsi="宋体" w:eastAsia="宋体" w:cs="宋体"/>
                <w:color w:val="000000"/>
                <w:kern w:val="2"/>
                <w:sz w:val="21"/>
                <w:szCs w:val="21"/>
                <w:lang w:val="en-US" w:eastAsia="zh-CN" w:bidi="ar-SA"/>
              </w:rPr>
              <w:t>，</w:t>
            </w:r>
            <w:r>
              <w:rPr>
                <w:rFonts w:hint="eastAsia" w:eastAsia="宋体" w:cs="宋体"/>
                <w:color w:val="000000"/>
                <w:kern w:val="2"/>
                <w:sz w:val="21"/>
                <w:szCs w:val="21"/>
                <w:lang w:val="en-US" w:eastAsia="zh-CN" w:bidi="ar-SA"/>
              </w:rPr>
              <w:t>积累典型案例并形成</w:t>
            </w:r>
            <w:r>
              <w:rPr>
                <w:rFonts w:hint="eastAsia" w:ascii="宋体" w:hAnsi="宋体" w:eastAsia="宋体" w:cs="宋体"/>
                <w:color w:val="000000"/>
                <w:kern w:val="2"/>
                <w:sz w:val="21"/>
                <w:szCs w:val="21"/>
                <w:lang w:val="en-US" w:eastAsia="zh-CN" w:bidi="ar-SA"/>
              </w:rPr>
              <w:t>策略。</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实施阶段四：2022年8月——2022年12月。</w:t>
            </w:r>
            <w:r>
              <w:rPr>
                <w:rFonts w:hint="eastAsia" w:ascii="宋体" w:hAnsi="宋体" w:eastAsia="宋体" w:cs="宋体"/>
                <w:b w:val="0"/>
                <w:bCs w:val="0"/>
                <w:color w:val="000000"/>
                <w:sz w:val="21"/>
                <w:szCs w:val="21"/>
                <w:lang w:val="en-US" w:eastAsia="zh-CN"/>
              </w:rPr>
              <w:t>主题意义视角下在小学英语阅读中</w:t>
            </w:r>
            <w:r>
              <w:rPr>
                <w:rFonts w:hint="eastAsia" w:eastAsia="宋体" w:cs="宋体"/>
                <w:b w:val="0"/>
                <w:bCs w:val="0"/>
                <w:color w:val="000000"/>
                <w:sz w:val="21"/>
                <w:szCs w:val="21"/>
                <w:lang w:val="en-US" w:eastAsia="zh-CN"/>
              </w:rPr>
              <w:t>进行评价文本</w:t>
            </w:r>
            <w:r>
              <w:rPr>
                <w:rFonts w:hint="eastAsia" w:ascii="宋体" w:hAnsi="宋体" w:eastAsia="宋体" w:cs="宋体"/>
                <w:b w:val="0"/>
                <w:bCs w:val="0"/>
                <w:color w:val="000000"/>
                <w:sz w:val="21"/>
                <w:szCs w:val="21"/>
                <w:lang w:val="en-US" w:eastAsia="zh-CN"/>
              </w:rPr>
              <w:t>素养</w:t>
            </w:r>
            <w:r>
              <w:rPr>
                <w:rFonts w:hint="eastAsia" w:eastAsia="宋体" w:cs="宋体"/>
                <w:b w:val="0"/>
                <w:bCs w:val="0"/>
                <w:color w:val="000000"/>
                <w:sz w:val="21"/>
                <w:szCs w:val="21"/>
                <w:lang w:val="en-US" w:eastAsia="zh-CN"/>
              </w:rPr>
              <w:t>培养</w:t>
            </w:r>
            <w:r>
              <w:rPr>
                <w:rFonts w:hint="eastAsia" w:ascii="宋体" w:hAnsi="宋体" w:eastAsia="宋体" w:cs="宋体"/>
                <w:b w:val="0"/>
                <w:bCs w:val="0"/>
                <w:color w:val="000000"/>
                <w:sz w:val="21"/>
                <w:szCs w:val="21"/>
                <w:lang w:val="en-US" w:eastAsia="zh-CN"/>
              </w:rPr>
              <w:t>的研究</w:t>
            </w:r>
            <w:r>
              <w:rPr>
                <w:rFonts w:hint="eastAsia" w:ascii="宋体" w:hAnsi="宋体" w:eastAsia="宋体" w:cs="宋体"/>
                <w:color w:val="000000"/>
                <w:kern w:val="2"/>
                <w:sz w:val="21"/>
                <w:szCs w:val="21"/>
                <w:lang w:val="en-US" w:eastAsia="zh-CN" w:bidi="ar-SA"/>
              </w:rPr>
              <w:t>，</w:t>
            </w:r>
            <w:r>
              <w:rPr>
                <w:rFonts w:hint="eastAsia" w:eastAsia="宋体" w:cs="宋体"/>
                <w:color w:val="000000"/>
                <w:kern w:val="2"/>
                <w:sz w:val="21"/>
                <w:szCs w:val="21"/>
                <w:lang w:val="en-US" w:eastAsia="zh-CN" w:bidi="ar-SA"/>
              </w:rPr>
              <w:t>积累典型案例并形成</w:t>
            </w:r>
            <w:r>
              <w:rPr>
                <w:rFonts w:hint="eastAsia" w:ascii="宋体" w:hAnsi="宋体" w:eastAsia="宋体" w:cs="宋体"/>
                <w:color w:val="000000"/>
                <w:kern w:val="2"/>
                <w:sz w:val="21"/>
                <w:szCs w:val="21"/>
                <w:lang w:val="en-US" w:eastAsia="zh-CN" w:bidi="ar-SA"/>
              </w:rPr>
              <w:t>策略。</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center"/>
              <w:textAlignment w:val="auto"/>
              <w:rPr>
                <w:rFonts w:hint="default" w:ascii="宋体" w:hAnsi="宋体" w:eastAsia="宋体" w:cs="宋体"/>
                <w:b w:val="0"/>
                <w:bCs w:val="0"/>
                <w:color w:val="000000"/>
                <w:kern w:val="2"/>
                <w:sz w:val="21"/>
                <w:szCs w:val="21"/>
                <w:lang w:val="en-US" w:eastAsia="zh-CN" w:bidi="ar-SA"/>
              </w:rPr>
            </w:pPr>
            <w:r>
              <w:rPr>
                <w:rFonts w:hint="eastAsia" w:eastAsia="宋体" w:cs="宋体"/>
                <w:color w:val="000000"/>
                <w:kern w:val="2"/>
                <w:sz w:val="21"/>
                <w:szCs w:val="21"/>
                <w:lang w:val="en-US" w:eastAsia="zh-CN" w:bidi="ar-SA"/>
              </w:rPr>
              <w:t>实施阶段五：2023年1月——2023年2月。</w:t>
            </w:r>
            <w:r>
              <w:rPr>
                <w:rFonts w:hint="eastAsia" w:ascii="宋体" w:hAnsi="宋体" w:eastAsia="宋体" w:cs="宋体"/>
                <w:b w:val="0"/>
                <w:bCs w:val="0"/>
                <w:color w:val="000000"/>
                <w:sz w:val="21"/>
                <w:szCs w:val="21"/>
                <w:lang w:val="en-US" w:eastAsia="zh-CN"/>
              </w:rPr>
              <w:t>主题意义视角下测评小学英语阅读素养的研究</w:t>
            </w:r>
            <w:r>
              <w:rPr>
                <w:rFonts w:hint="eastAsia" w:eastAsia="宋体" w:cs="宋体"/>
                <w:b w:val="0"/>
                <w:bCs w:val="0"/>
                <w:color w:val="000000"/>
                <w:sz w:val="21"/>
                <w:szCs w:val="21"/>
                <w:lang w:val="en-US" w:eastAsia="zh-CN"/>
              </w:rPr>
              <w:t>，形成策略。</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阶段成果：</w:t>
            </w:r>
            <w:r>
              <w:rPr>
                <w:rFonts w:hint="eastAsia" w:eastAsia="宋体" w:cs="宋体"/>
                <w:b w:val="0"/>
                <w:bCs w:val="0"/>
                <w:color w:val="000000"/>
                <w:kern w:val="2"/>
                <w:sz w:val="21"/>
                <w:szCs w:val="21"/>
                <w:lang w:val="en-US" w:eastAsia="zh-CN" w:bidi="ar-SA"/>
              </w:rPr>
              <w:t>小学英语课内外阅读材料汇编</w:t>
            </w:r>
            <w:r>
              <w:rPr>
                <w:rFonts w:hint="eastAsia" w:ascii="宋体" w:hAnsi="宋体" w:eastAsia="宋体" w:cs="宋体"/>
                <w:b w:val="0"/>
                <w:bCs w:val="0"/>
                <w:color w:val="000000"/>
                <w:kern w:val="2"/>
                <w:sz w:val="21"/>
                <w:szCs w:val="21"/>
                <w:lang w:val="en-US" w:eastAsia="zh-CN" w:bidi="ar-SA"/>
              </w:rPr>
              <w:t xml:space="preserve">， </w:t>
            </w:r>
            <w:r>
              <w:rPr>
                <w:rFonts w:hint="eastAsia" w:eastAsia="宋体" w:cs="宋体"/>
                <w:b w:val="0"/>
                <w:bCs w:val="0"/>
                <w:color w:val="000000"/>
                <w:kern w:val="2"/>
                <w:sz w:val="21"/>
                <w:szCs w:val="21"/>
                <w:lang w:val="en-US" w:eastAsia="zh-CN" w:bidi="ar-SA"/>
              </w:rPr>
              <w:t>阅读材料的文本解读汇编</w:t>
            </w:r>
            <w:r>
              <w:rPr>
                <w:rFonts w:hint="eastAsia" w:ascii="宋体" w:hAnsi="宋体" w:eastAsia="宋体" w:cs="宋体"/>
                <w:color w:val="000000"/>
                <w:kern w:val="2"/>
                <w:sz w:val="21"/>
                <w:szCs w:val="21"/>
                <w:lang w:val="en-US" w:eastAsia="zh-CN" w:bidi="ar-SA"/>
              </w:rPr>
              <w:t>，</w:t>
            </w:r>
            <w:r>
              <w:rPr>
                <w:rFonts w:hint="eastAsia" w:eastAsia="宋体" w:cs="宋体"/>
                <w:color w:val="000000"/>
                <w:kern w:val="2"/>
                <w:sz w:val="21"/>
                <w:szCs w:val="21"/>
                <w:lang w:val="en-US" w:eastAsia="zh-CN" w:bidi="ar-SA"/>
              </w:rPr>
              <w:t>获取信息阅读案例汇编、理解信息阅读案例汇编、评价文本阅读案例汇编，</w:t>
            </w:r>
            <w:r>
              <w:rPr>
                <w:rFonts w:hint="eastAsia" w:ascii="宋体" w:hAnsi="宋体" w:eastAsia="宋体" w:cs="宋体"/>
                <w:color w:val="000000"/>
                <w:kern w:val="2"/>
                <w:sz w:val="21"/>
                <w:szCs w:val="21"/>
                <w:lang w:val="en-US" w:eastAsia="zh-CN" w:bidi="ar-SA"/>
              </w:rPr>
              <w:t>各学期英语</w:t>
            </w:r>
            <w:r>
              <w:rPr>
                <w:rFonts w:hint="eastAsia" w:eastAsia="宋体" w:cs="宋体"/>
                <w:color w:val="000000"/>
                <w:kern w:val="2"/>
                <w:sz w:val="21"/>
                <w:szCs w:val="21"/>
                <w:lang w:val="en-US" w:eastAsia="zh-CN" w:bidi="ar-SA"/>
              </w:rPr>
              <w:t>阅读</w:t>
            </w:r>
            <w:r>
              <w:rPr>
                <w:rFonts w:hint="eastAsia" w:ascii="宋体" w:hAnsi="宋体" w:eastAsia="宋体" w:cs="宋体"/>
                <w:color w:val="000000"/>
                <w:kern w:val="2"/>
                <w:sz w:val="21"/>
                <w:szCs w:val="21"/>
                <w:lang w:val="en-US" w:eastAsia="zh-CN" w:bidi="ar-SA"/>
              </w:rPr>
              <w:t>质量标准和评价设计汇编。</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2" w:firstLineChars="20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第三阶段（总结阶段）：</w:t>
            </w:r>
            <w:r>
              <w:rPr>
                <w:rFonts w:hint="eastAsia" w:ascii="宋体" w:hAnsi="宋体" w:eastAsia="宋体" w:cs="宋体"/>
                <w:color w:val="000000"/>
                <w:kern w:val="2"/>
                <w:sz w:val="21"/>
                <w:szCs w:val="21"/>
                <w:lang w:val="en-US" w:eastAsia="zh-CN" w:bidi="ar-SA"/>
              </w:rPr>
              <w:t>202</w:t>
            </w:r>
            <w:r>
              <w:rPr>
                <w:rFonts w:hint="eastAsia" w:eastAsia="宋体" w:cs="宋体"/>
                <w:color w:val="000000"/>
                <w:kern w:val="2"/>
                <w:sz w:val="21"/>
                <w:szCs w:val="21"/>
                <w:lang w:val="en-US" w:eastAsia="zh-CN" w:bidi="ar-SA"/>
              </w:rPr>
              <w:t>3</w:t>
            </w:r>
            <w:r>
              <w:rPr>
                <w:rFonts w:hint="eastAsia" w:ascii="宋体" w:hAnsi="宋体" w:eastAsia="宋体" w:cs="宋体"/>
                <w:color w:val="000000"/>
                <w:kern w:val="2"/>
                <w:sz w:val="21"/>
                <w:szCs w:val="21"/>
                <w:lang w:val="en-US" w:eastAsia="zh-CN" w:bidi="ar-SA"/>
              </w:rPr>
              <w:t>年</w:t>
            </w:r>
            <w:r>
              <w:rPr>
                <w:rFonts w:hint="eastAsia" w:eastAsia="宋体" w:cs="宋体"/>
                <w:color w:val="000000"/>
                <w:kern w:val="2"/>
                <w:sz w:val="21"/>
                <w:szCs w:val="21"/>
                <w:lang w:val="en-US" w:eastAsia="zh-CN" w:bidi="ar-SA"/>
              </w:rPr>
              <w:t>3</w:t>
            </w:r>
            <w:r>
              <w:rPr>
                <w:rFonts w:hint="eastAsia" w:ascii="宋体" w:hAnsi="宋体" w:eastAsia="宋体" w:cs="宋体"/>
                <w:color w:val="000000"/>
                <w:kern w:val="2"/>
                <w:sz w:val="21"/>
                <w:szCs w:val="21"/>
                <w:lang w:val="en-US" w:eastAsia="zh-CN" w:bidi="ar-SA"/>
              </w:rPr>
              <w:t>月——202</w:t>
            </w:r>
            <w:r>
              <w:rPr>
                <w:rFonts w:hint="eastAsia" w:eastAsia="宋体" w:cs="宋体"/>
                <w:color w:val="000000"/>
                <w:kern w:val="2"/>
                <w:sz w:val="21"/>
                <w:szCs w:val="21"/>
                <w:lang w:val="en-US" w:eastAsia="zh-CN" w:bidi="ar-SA"/>
              </w:rPr>
              <w:t>3</w:t>
            </w:r>
            <w:r>
              <w:rPr>
                <w:rFonts w:hint="eastAsia" w:ascii="宋体" w:hAnsi="宋体" w:eastAsia="宋体" w:cs="宋体"/>
                <w:color w:val="000000"/>
                <w:kern w:val="2"/>
                <w:sz w:val="21"/>
                <w:szCs w:val="21"/>
                <w:lang w:val="en-US" w:eastAsia="zh-CN" w:bidi="ar-SA"/>
              </w:rPr>
              <w:t>年6月</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探讨总结出</w:t>
            </w:r>
            <w:r>
              <w:rPr>
                <w:rFonts w:hint="eastAsia" w:eastAsia="宋体" w:cs="宋体"/>
                <w:color w:val="000000"/>
                <w:kern w:val="2"/>
                <w:sz w:val="21"/>
                <w:szCs w:val="21"/>
                <w:lang w:val="en-US" w:eastAsia="zh-CN" w:bidi="ar-SA"/>
              </w:rPr>
              <w:t>主题意义视角下小学英语阅读素养培养</w:t>
            </w:r>
            <w:r>
              <w:rPr>
                <w:rFonts w:hint="eastAsia" w:ascii="宋体" w:hAnsi="宋体" w:eastAsia="宋体" w:cs="宋体"/>
                <w:color w:val="000000"/>
                <w:kern w:val="2"/>
                <w:sz w:val="21"/>
                <w:szCs w:val="21"/>
                <w:lang w:val="en-US" w:eastAsia="zh-CN" w:bidi="ar-SA"/>
              </w:rPr>
              <w:t>的策略，提炼研究成果。</w:t>
            </w:r>
          </w:p>
          <w:p>
            <w:pPr>
              <w:spacing w:line="360" w:lineRule="exact"/>
              <w:ind w:right="-107" w:rightChars="-51"/>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阶段成果</w:t>
            </w:r>
            <w:r>
              <w:rPr>
                <w:rFonts w:hint="eastAsia" w:ascii="宋体" w:hAnsi="宋体" w:eastAsia="宋体" w:cs="宋体"/>
                <w:color w:val="000000"/>
                <w:kern w:val="2"/>
                <w:sz w:val="21"/>
                <w:szCs w:val="21"/>
                <w:lang w:val="en-US" w:eastAsia="zh-CN" w:bidi="ar-SA"/>
              </w:rPr>
              <w:t>：撰写结题报告《主题意义视角下小学英语阅读素养培养的研究》。</w:t>
            </w:r>
          </w:p>
          <w:p>
            <w:pPr>
              <w:spacing w:line="360" w:lineRule="exact"/>
              <w:ind w:right="-107" w:rightChars="-51" w:firstLine="420" w:firstLineChars="200"/>
              <w:jc w:val="both"/>
              <w:rPr>
                <w:rFonts w:hint="eastAsia" w:ascii="宋体" w:hAnsi="宋体" w:eastAsia="宋体" w:cs="宋体"/>
                <w:color w:val="000000"/>
                <w:kern w:val="2"/>
                <w:sz w:val="21"/>
                <w:szCs w:val="21"/>
                <w:lang w:val="en-US" w:eastAsia="zh-CN" w:bidi="ar-SA"/>
              </w:rPr>
            </w:pPr>
          </w:p>
          <w:p>
            <w:pPr>
              <w:spacing w:line="360" w:lineRule="exact"/>
              <w:ind w:right="-107" w:rightChars="-51" w:firstLine="420" w:firstLineChars="200"/>
              <w:jc w:val="center"/>
              <w:rPr>
                <w:rFonts w:hint="eastAsia" w:ascii="宋体" w:hAnsi="宋体" w:eastAsia="宋体" w:cs="宋体"/>
                <w:color w:val="000000"/>
                <w:kern w:val="2"/>
                <w:sz w:val="21"/>
                <w:szCs w:val="21"/>
                <w:lang w:val="en-US" w:eastAsia="zh-CN" w:bidi="ar-SA"/>
              </w:rPr>
            </w:pPr>
          </w:p>
          <w:p>
            <w:pPr>
              <w:spacing w:line="360" w:lineRule="exact"/>
              <w:ind w:right="-107" w:rightChars="-51"/>
              <w:jc w:val="both"/>
              <w:rPr>
                <w:rFonts w:hint="eastAsia" w:ascii="宋体" w:hAnsi="宋体" w:eastAsia="宋体" w:cs="宋体"/>
                <w:color w:val="000000"/>
                <w:kern w:val="2"/>
                <w:sz w:val="21"/>
                <w:szCs w:val="21"/>
                <w:lang w:val="en-US" w:eastAsia="zh-CN" w:bidi="ar-SA"/>
              </w:rPr>
            </w:pPr>
          </w:p>
          <w:p>
            <w:pPr>
              <w:spacing w:line="360" w:lineRule="exact"/>
              <w:ind w:right="-107" w:rightChars="-51" w:firstLine="420" w:firstLineChars="200"/>
              <w:jc w:val="center"/>
              <w:rPr>
                <w:rFonts w:hint="eastAsia" w:ascii="宋体" w:hAnsi="宋体" w:eastAsia="宋体" w:cs="宋体"/>
                <w:color w:val="000000"/>
                <w:kern w:val="2"/>
                <w:sz w:val="21"/>
                <w:szCs w:val="21"/>
                <w:lang w:val="en-US" w:eastAsia="zh-CN" w:bidi="ar-SA"/>
              </w:rPr>
            </w:pPr>
          </w:p>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color w:val="000000"/>
                <w:szCs w:val="21"/>
              </w:rPr>
            </w:pPr>
          </w:p>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cs="宋体"/>
                <w:color w:val="000000"/>
                <w:szCs w:val="21"/>
              </w:rPr>
            </w:pPr>
            <w:r>
              <w:rPr>
                <w:rFonts w:hint="eastAsia" w:ascii="宋体" w:hAnsi="宋体"/>
                <w:color w:val="000000"/>
                <w:szCs w:val="21"/>
              </w:rPr>
              <w:t>（七）主要观点</w:t>
            </w:r>
            <w:r>
              <w:rPr>
                <w:rFonts w:hint="eastAsia" w:ascii="宋体" w:hAnsi="宋体" w:cs="宋体"/>
                <w:color w:val="000000"/>
                <w:szCs w:val="21"/>
              </w:rPr>
              <w:t>与可能的创新之处</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44"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pageBreakBefore w:val="0"/>
              <w:widowControl w:val="0"/>
              <w:kinsoku/>
              <w:wordWrap/>
              <w:overflowPunct/>
              <w:topLinePunct w:val="0"/>
              <w:autoSpaceDE/>
              <w:autoSpaceDN/>
              <w:bidi w:val="0"/>
              <w:adjustRightInd/>
              <w:snapToGrid/>
              <w:spacing w:line="312" w:lineRule="auto"/>
              <w:ind w:right="-107" w:rightChars="-51" w:firstLine="422" w:firstLineChars="200"/>
              <w:jc w:val="center"/>
              <w:textAlignment w:val="auto"/>
              <w:rPr>
                <w:rFonts w:hint="eastAsia" w:ascii="宋体" w:hAnsi="宋体"/>
                <w:b/>
                <w:bCs/>
                <w:color w:val="000000"/>
                <w:szCs w:val="21"/>
                <w:lang w:val="en-US" w:eastAsia="zh-CN"/>
              </w:rPr>
            </w:pPr>
            <w:r>
              <w:rPr>
                <w:rFonts w:hint="eastAsia" w:ascii="宋体" w:hAnsi="宋体"/>
                <w:b/>
                <w:bCs/>
                <w:color w:val="000000"/>
                <w:szCs w:val="21"/>
                <w:lang w:val="en-US" w:eastAsia="zh-CN"/>
              </w:rPr>
              <w:t>主要观点：</w:t>
            </w:r>
          </w:p>
          <w:p>
            <w:pPr>
              <w:keepNext w:val="0"/>
              <w:pageBreakBefore w:val="0"/>
              <w:numPr>
                <w:ilvl w:val="0"/>
                <w:numId w:val="6"/>
              </w:numPr>
              <w:kinsoku/>
              <w:wordWrap/>
              <w:overflowPunct/>
              <w:topLinePunct w:val="0"/>
              <w:autoSpaceDE/>
              <w:autoSpaceDN/>
              <w:bidi w:val="0"/>
              <w:adjustRightInd/>
              <w:snapToGrid/>
              <w:spacing w:line="312" w:lineRule="auto"/>
              <w:ind w:right="-107" w:rightChars="-51" w:firstLine="422" w:firstLineChars="200"/>
              <w:jc w:val="left"/>
              <w:textAlignment w:val="auto"/>
              <w:rPr>
                <w:rFonts w:hint="eastAsia" w:ascii="宋体" w:hAnsi="宋体"/>
                <w:bCs/>
                <w:color w:val="000000"/>
                <w:szCs w:val="21"/>
                <w:lang w:val="en-US" w:eastAsia="zh-CN"/>
              </w:rPr>
            </w:pPr>
            <w:r>
              <w:rPr>
                <w:rFonts w:hint="eastAsia" w:ascii="宋体" w:hAnsi="宋体"/>
                <w:b/>
                <w:bCs w:val="0"/>
                <w:color w:val="000000"/>
                <w:szCs w:val="21"/>
                <w:lang w:val="en-US" w:eastAsia="zh-CN"/>
              </w:rPr>
              <w:t>依托文本解读，优化阅读教学。</w:t>
            </w:r>
            <w:r>
              <w:rPr>
                <w:rFonts w:hint="eastAsia" w:ascii="宋体" w:hAnsi="宋体"/>
                <w:bCs/>
                <w:color w:val="000000"/>
                <w:szCs w:val="21"/>
                <w:lang w:val="en-US" w:eastAsia="zh-CN"/>
              </w:rPr>
              <w:t>基于小学英语阅读教学现状</w:t>
            </w:r>
            <w:r>
              <w:rPr>
                <w:rFonts w:hint="eastAsia" w:ascii="宋体" w:hAnsi="宋体"/>
                <w:bCs/>
                <w:color w:val="000000"/>
                <w:szCs w:val="21"/>
              </w:rPr>
              <w:t>分析</w:t>
            </w:r>
            <w:r>
              <w:rPr>
                <w:rFonts w:hint="eastAsia" w:ascii="宋体" w:hAnsi="宋体"/>
                <w:bCs/>
                <w:color w:val="000000"/>
                <w:szCs w:val="21"/>
                <w:lang w:val="en-US" w:eastAsia="zh-CN"/>
              </w:rPr>
              <w:t>中总结</w:t>
            </w:r>
            <w:r>
              <w:rPr>
                <w:rFonts w:hint="eastAsia" w:ascii="宋体" w:hAnsi="宋体"/>
                <w:bCs/>
                <w:color w:val="000000"/>
                <w:szCs w:val="21"/>
              </w:rPr>
              <w:t>具体存在的问题，</w:t>
            </w:r>
            <w:r>
              <w:rPr>
                <w:rFonts w:hint="eastAsia" w:ascii="宋体" w:hAnsi="宋体"/>
                <w:bCs/>
                <w:color w:val="000000"/>
                <w:szCs w:val="21"/>
                <w:lang w:val="en-US" w:eastAsia="zh-CN"/>
              </w:rPr>
              <w:t>针对各年段学生的阅读需求，梳理出适切的课内外阅读材料，并对主题意义视角下小学英语阅读材料（课内和课外的阅读材料）进行文本解读，从而促进小学生阅读素养的形成。</w:t>
            </w:r>
          </w:p>
          <w:p>
            <w:pPr>
              <w:keepNext w:val="0"/>
              <w:pageBreakBefore w:val="0"/>
              <w:numPr>
                <w:ilvl w:val="0"/>
                <w:numId w:val="6"/>
              </w:numPr>
              <w:kinsoku/>
              <w:wordWrap/>
              <w:overflowPunct/>
              <w:topLinePunct w:val="0"/>
              <w:autoSpaceDE/>
              <w:autoSpaceDN/>
              <w:bidi w:val="0"/>
              <w:adjustRightInd/>
              <w:snapToGrid/>
              <w:spacing w:line="312" w:lineRule="auto"/>
              <w:ind w:left="0" w:leftChars="0" w:right="-107" w:rightChars="-51" w:firstLine="422" w:firstLineChars="200"/>
              <w:jc w:val="left"/>
              <w:textAlignment w:val="auto"/>
              <w:rPr>
                <w:rFonts w:hint="default" w:ascii="宋体" w:hAnsi="宋体"/>
                <w:bCs/>
                <w:color w:val="000000"/>
                <w:szCs w:val="21"/>
                <w:lang w:val="en-US" w:eastAsia="zh-CN"/>
              </w:rPr>
            </w:pPr>
            <w:r>
              <w:rPr>
                <w:rFonts w:hint="eastAsia" w:ascii="宋体" w:hAnsi="宋体"/>
                <w:b/>
                <w:bCs w:val="0"/>
                <w:color w:val="000000"/>
                <w:szCs w:val="21"/>
                <w:lang w:val="en-US" w:eastAsia="zh-CN"/>
              </w:rPr>
              <w:t>聚焦主题视角，形成阅读策略。</w:t>
            </w:r>
            <w:r>
              <w:rPr>
                <w:rFonts w:hint="eastAsia" w:ascii="宋体" w:hAnsi="宋体"/>
                <w:bCs/>
                <w:color w:val="000000"/>
                <w:szCs w:val="21"/>
                <w:lang w:val="en-US" w:eastAsia="zh-CN"/>
              </w:rPr>
              <w:t>在实践和探索中形成主题意义视角下阅读素养培养的有效策略</w:t>
            </w:r>
            <w:r>
              <w:rPr>
                <w:rFonts w:hint="eastAsia" w:ascii="宋体" w:hAnsi="宋体"/>
                <w:bCs/>
                <w:color w:val="000000"/>
                <w:szCs w:val="21"/>
              </w:rPr>
              <w:t>，</w:t>
            </w:r>
            <w:r>
              <w:rPr>
                <w:rFonts w:hint="eastAsia" w:ascii="宋体" w:hAnsi="宋体"/>
                <w:bCs/>
                <w:color w:val="000000"/>
                <w:szCs w:val="21"/>
                <w:lang w:val="en-US" w:eastAsia="zh-CN"/>
              </w:rPr>
              <w:t>如获取信息的阅读素养培养策略，理解信息的阅读素养培养策略，评价文本的阅读素养培养策略，从而促进学生阅读能力和阅读品格在良性循环中互动发展，促使学生形成良好的阅读素养。</w:t>
            </w:r>
          </w:p>
          <w:p>
            <w:pPr>
              <w:keepNext w:val="0"/>
              <w:pageBreakBefore w:val="0"/>
              <w:kinsoku/>
              <w:wordWrap/>
              <w:overflowPunct/>
              <w:topLinePunct w:val="0"/>
              <w:autoSpaceDE/>
              <w:autoSpaceDN/>
              <w:bidi w:val="0"/>
              <w:adjustRightInd/>
              <w:snapToGrid/>
              <w:spacing w:line="312" w:lineRule="auto"/>
              <w:ind w:right="-107" w:rightChars="-51" w:firstLine="422" w:firstLineChars="200"/>
              <w:jc w:val="center"/>
              <w:textAlignment w:val="auto"/>
              <w:rPr>
                <w:rFonts w:hint="eastAsia" w:ascii="宋体" w:hAnsi="宋体"/>
                <w:b/>
                <w:bCs w:val="0"/>
                <w:color w:val="000000"/>
                <w:szCs w:val="21"/>
                <w:lang w:val="en-US" w:eastAsia="zh-CN"/>
              </w:rPr>
            </w:pPr>
            <w:r>
              <w:rPr>
                <w:rFonts w:hint="eastAsia" w:ascii="宋体" w:hAnsi="宋体"/>
                <w:b/>
                <w:bCs w:val="0"/>
                <w:color w:val="000000"/>
                <w:szCs w:val="21"/>
                <w:lang w:val="en-US" w:eastAsia="zh-CN"/>
              </w:rPr>
              <w:t>创新之处：</w:t>
            </w:r>
          </w:p>
          <w:p>
            <w:pPr>
              <w:pStyle w:val="9"/>
              <w:keepNext w:val="0"/>
              <w:pageBreakBefore w:val="0"/>
              <w:numPr>
                <w:ilvl w:val="0"/>
                <w:numId w:val="0"/>
              </w:numPr>
              <w:kinsoku/>
              <w:wordWrap/>
              <w:overflowPunct/>
              <w:topLinePunct w:val="0"/>
              <w:autoSpaceDE/>
              <w:autoSpaceDN/>
              <w:bidi w:val="0"/>
              <w:adjustRightInd/>
              <w:snapToGrid/>
              <w:spacing w:line="312" w:lineRule="auto"/>
              <w:ind w:firstLine="422" w:firstLineChars="200"/>
              <w:jc w:val="left"/>
              <w:textAlignment w:val="auto"/>
              <w:rPr>
                <w:rFonts w:hint="default" w:ascii="宋体" w:hAnsi="宋体" w:eastAsia="宋体" w:cs="宋体"/>
                <w:bCs/>
                <w:color w:val="000000"/>
                <w:sz w:val="21"/>
                <w:szCs w:val="21"/>
                <w:lang w:val="en-US" w:eastAsia="zh-CN"/>
              </w:rPr>
            </w:pPr>
            <w:r>
              <w:rPr>
                <w:rFonts w:hint="eastAsia" w:ascii="宋体" w:hAnsi="宋体"/>
                <w:b/>
                <w:bCs w:val="0"/>
                <w:color w:val="000000"/>
                <w:sz w:val="21"/>
                <w:szCs w:val="21"/>
                <w:lang w:val="en-US" w:eastAsia="zh-CN"/>
              </w:rPr>
              <w:t>1.补充阅读材料，丰富阅读体验。</w:t>
            </w:r>
            <w:r>
              <w:rPr>
                <w:rFonts w:hint="eastAsia" w:ascii="宋体" w:hAnsi="宋体" w:eastAsia="宋体" w:cs="宋体"/>
                <w:bCs/>
                <w:color w:val="000000"/>
                <w:sz w:val="21"/>
                <w:szCs w:val="21"/>
                <w:lang w:val="en-US" w:eastAsia="zh-CN"/>
              </w:rPr>
              <w:t>课内的阅读材料不能满足学生阅读的需求，在研究的过程中我们将基于教材中的单元主题及内容，为学生筛选一些适切的课外阅读材料，形成目录；在日常教学中，我们也会鼓励和引导学生阅读主题意义下的课外阅读材料，从而丰富学生的阅读视野，增强学生的阅读兴趣，培养学生良好的阅读习惯。</w:t>
            </w:r>
          </w:p>
          <w:p>
            <w:pPr>
              <w:keepNext w:val="0"/>
              <w:pageBreakBefore w:val="0"/>
              <w:numPr>
                <w:ilvl w:val="0"/>
                <w:numId w:val="0"/>
              </w:numPr>
              <w:kinsoku/>
              <w:wordWrap/>
              <w:overflowPunct/>
              <w:topLinePunct w:val="0"/>
              <w:autoSpaceDE/>
              <w:autoSpaceDN/>
              <w:bidi w:val="0"/>
              <w:adjustRightInd/>
              <w:snapToGrid/>
              <w:spacing w:line="312" w:lineRule="auto"/>
              <w:ind w:right="-107" w:rightChars="-51" w:firstLine="422" w:firstLineChars="200"/>
              <w:jc w:val="left"/>
              <w:textAlignment w:val="auto"/>
              <w:rPr>
                <w:rFonts w:hint="eastAsia" w:ascii="宋体" w:hAnsi="宋体"/>
                <w:color w:val="000000"/>
                <w:szCs w:val="21"/>
              </w:rPr>
            </w:pPr>
            <w:r>
              <w:rPr>
                <w:rFonts w:hint="eastAsia" w:ascii="宋体" w:hAnsi="宋体"/>
                <w:b/>
                <w:bCs w:val="0"/>
                <w:color w:val="000000"/>
                <w:sz w:val="21"/>
                <w:szCs w:val="21"/>
                <w:lang w:val="en-US" w:eastAsia="zh-CN"/>
              </w:rPr>
              <w:t>2.关注阅读过程，构建多元评价。</w:t>
            </w:r>
            <w:r>
              <w:rPr>
                <w:rFonts w:hint="eastAsia" w:ascii="宋体" w:hAnsi="宋体"/>
                <w:bCs/>
                <w:color w:val="000000"/>
                <w:sz w:val="21"/>
                <w:szCs w:val="21"/>
                <w:lang w:val="en-US" w:eastAsia="zh-CN"/>
              </w:rPr>
              <w:t>根据学生在阅读素养中不同要素的发展水平，构建主题意义视角下的阅读素养评价体系。关注学生的阅读兴趣，阅读习惯，阅读策略。阅读流畅度和跨文化理解等，从而科学地诊断学生在外语阅读素养发展中的进步和遇到的困难，从而优化教师的阅读教学，提升学生的阅读素养。</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5"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exact"/>
              <w:ind w:right="-107" w:rightChars="-51"/>
              <w:jc w:val="center"/>
              <w:textAlignment w:val="auto"/>
              <w:rPr>
                <w:rFonts w:hint="eastAsia" w:ascii="宋体" w:hAnsi="宋体"/>
                <w:color w:val="000000"/>
                <w:szCs w:val="21"/>
              </w:rPr>
            </w:pPr>
            <w:r>
              <w:rPr>
                <w:rFonts w:hint="eastAsia" w:ascii="宋体" w:hAnsi="宋体"/>
                <w:color w:val="000000"/>
                <w:szCs w:val="21"/>
              </w:rPr>
              <w:t>（八）预期研究成果</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2412" w:type="dxa"/>
            <w:tcBorders>
              <w:top w:val="single" w:color="auto" w:sz="4" w:space="0"/>
              <w:left w:val="single" w:color="auto" w:sz="4" w:space="0"/>
              <w:bottom w:val="dotted" w:color="auto" w:sz="4" w:space="0"/>
              <w:right w:val="dotted" w:color="auto" w:sz="4" w:space="0"/>
            </w:tcBorders>
            <w:noWrap w:val="0"/>
            <w:vAlign w:val="top"/>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b/>
                <w:color w:val="000000"/>
                <w:szCs w:val="21"/>
              </w:rPr>
            </w:pPr>
          </w:p>
        </w:tc>
        <w:tc>
          <w:tcPr>
            <w:tcW w:w="4169" w:type="dxa"/>
            <w:tcBorders>
              <w:top w:val="single"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r>
              <w:rPr>
                <w:rFonts w:hint="eastAsia" w:ascii="宋体" w:hAnsi="宋体"/>
                <w:color w:val="000000"/>
                <w:szCs w:val="21"/>
              </w:rPr>
              <w:t>成果名称</w:t>
            </w:r>
          </w:p>
        </w:tc>
        <w:tc>
          <w:tcPr>
            <w:tcW w:w="1189" w:type="dxa"/>
            <w:tcBorders>
              <w:top w:val="single"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r>
              <w:rPr>
                <w:rFonts w:hint="eastAsia" w:ascii="宋体" w:hAnsi="宋体"/>
                <w:color w:val="000000"/>
                <w:szCs w:val="21"/>
              </w:rPr>
              <w:t>成果形式</w:t>
            </w:r>
          </w:p>
        </w:tc>
        <w:tc>
          <w:tcPr>
            <w:tcW w:w="1056"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r>
              <w:rPr>
                <w:rFonts w:hint="eastAsia" w:ascii="宋体" w:hAnsi="宋体"/>
                <w:color w:val="000000"/>
                <w:szCs w:val="21"/>
              </w:rPr>
              <w:t>完成时间</w:t>
            </w:r>
          </w:p>
        </w:tc>
        <w:tc>
          <w:tcPr>
            <w:tcW w:w="132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r>
              <w:rPr>
                <w:rFonts w:hint="eastAsia" w:ascii="宋体" w:hAnsi="宋体"/>
                <w:color w:val="000000"/>
                <w:szCs w:val="21"/>
              </w:rPr>
              <w:t>责任人</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51" w:hRule="atLeast"/>
          <w:jc w:val="center"/>
        </w:trPr>
        <w:tc>
          <w:tcPr>
            <w:tcW w:w="2412" w:type="dxa"/>
            <w:vMerge w:val="restart"/>
            <w:tcBorders>
              <w:top w:val="dotted" w:color="auto" w:sz="4" w:space="0"/>
              <w:left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r>
              <w:rPr>
                <w:rFonts w:hint="eastAsia" w:ascii="宋体" w:hAnsi="宋体"/>
                <w:color w:val="000000"/>
                <w:szCs w:val="21"/>
              </w:rPr>
              <w:t>阶段成果</w:t>
            </w:r>
          </w:p>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r>
              <w:rPr>
                <w:rFonts w:hint="eastAsia" w:ascii="宋体" w:hAnsi="宋体"/>
                <w:color w:val="000000"/>
                <w:szCs w:val="21"/>
              </w:rPr>
              <w:t>（限5项）</w:t>
            </w:r>
          </w:p>
        </w:tc>
        <w:tc>
          <w:tcPr>
            <w:tcW w:w="416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小学生英语阅读学习现状调查与分析</w:t>
            </w:r>
            <w:r>
              <w:rPr>
                <w:rFonts w:hint="eastAsia" w:ascii="宋体" w:hAnsi="宋体"/>
                <w:color w:val="000000"/>
                <w:szCs w:val="21"/>
                <w:lang w:eastAsia="zh-CN"/>
              </w:rPr>
              <w:t>》</w:t>
            </w:r>
          </w:p>
        </w:tc>
        <w:tc>
          <w:tcPr>
            <w:tcW w:w="118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调查报告</w:t>
            </w:r>
          </w:p>
        </w:tc>
        <w:tc>
          <w:tcPr>
            <w:tcW w:w="10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2020.11</w:t>
            </w:r>
          </w:p>
        </w:tc>
        <w:tc>
          <w:tcPr>
            <w:tcW w:w="132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张妍等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7" w:hRule="atLeast"/>
          <w:jc w:val="center"/>
        </w:trPr>
        <w:tc>
          <w:tcPr>
            <w:tcW w:w="2412" w:type="dxa"/>
            <w:vMerge w:val="continue"/>
            <w:tcBorders>
              <w:left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p>
        </w:tc>
        <w:tc>
          <w:tcPr>
            <w:tcW w:w="416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基于文本解读的小学英语阅读教学</w:t>
            </w:r>
            <w:r>
              <w:rPr>
                <w:rFonts w:hint="eastAsia" w:ascii="宋体" w:hAnsi="宋体"/>
                <w:color w:val="000000"/>
                <w:szCs w:val="21"/>
                <w:lang w:eastAsia="zh-CN"/>
              </w:rPr>
              <w:t>》</w:t>
            </w:r>
          </w:p>
        </w:tc>
        <w:tc>
          <w:tcPr>
            <w:tcW w:w="118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论文</w:t>
            </w:r>
          </w:p>
        </w:tc>
        <w:tc>
          <w:tcPr>
            <w:tcW w:w="10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2021.6</w:t>
            </w:r>
          </w:p>
        </w:tc>
        <w:tc>
          <w:tcPr>
            <w:tcW w:w="132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戴潇潇等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2412" w:type="dxa"/>
            <w:vMerge w:val="continue"/>
            <w:tcBorders>
              <w:left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p>
        </w:tc>
        <w:tc>
          <w:tcPr>
            <w:tcW w:w="416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基于阅读素养 优化英语教学</w:t>
            </w:r>
            <w:r>
              <w:rPr>
                <w:rFonts w:hint="eastAsia" w:ascii="宋体" w:hAnsi="宋体"/>
                <w:color w:val="000000"/>
                <w:szCs w:val="21"/>
                <w:lang w:eastAsia="zh-CN"/>
              </w:rPr>
              <w:t>》</w:t>
            </w:r>
          </w:p>
        </w:tc>
        <w:tc>
          <w:tcPr>
            <w:tcW w:w="118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论文</w:t>
            </w:r>
          </w:p>
        </w:tc>
        <w:tc>
          <w:tcPr>
            <w:tcW w:w="10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2021.12</w:t>
            </w:r>
          </w:p>
        </w:tc>
        <w:tc>
          <w:tcPr>
            <w:tcW w:w="132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吴悦等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4" w:hRule="atLeast"/>
          <w:jc w:val="center"/>
        </w:trPr>
        <w:tc>
          <w:tcPr>
            <w:tcW w:w="2412" w:type="dxa"/>
            <w:vMerge w:val="continue"/>
            <w:tcBorders>
              <w:left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p>
        </w:tc>
        <w:tc>
          <w:tcPr>
            <w:tcW w:w="416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主题意义视角下的英语阅读教学</w:t>
            </w:r>
            <w:r>
              <w:rPr>
                <w:rFonts w:hint="eastAsia" w:ascii="宋体" w:hAnsi="宋体"/>
                <w:color w:val="000000"/>
                <w:szCs w:val="21"/>
                <w:lang w:eastAsia="zh-CN"/>
              </w:rPr>
              <w:t>》</w:t>
            </w:r>
          </w:p>
        </w:tc>
        <w:tc>
          <w:tcPr>
            <w:tcW w:w="118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论文</w:t>
            </w:r>
          </w:p>
        </w:tc>
        <w:tc>
          <w:tcPr>
            <w:tcW w:w="10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2021.12</w:t>
            </w:r>
          </w:p>
        </w:tc>
        <w:tc>
          <w:tcPr>
            <w:tcW w:w="132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芮梨等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2412" w:type="dxa"/>
            <w:vMerge w:val="continue"/>
            <w:tcBorders>
              <w:left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p>
        </w:tc>
        <w:tc>
          <w:tcPr>
            <w:tcW w:w="4169" w:type="dxa"/>
            <w:tcBorders>
              <w:top w:val="dotted" w:color="auto" w:sz="4" w:space="0"/>
              <w:left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基于主题意义的英语阅读素养培养策略</w:t>
            </w:r>
            <w:r>
              <w:rPr>
                <w:rFonts w:hint="eastAsia" w:ascii="宋体" w:hAnsi="宋体"/>
                <w:color w:val="000000"/>
                <w:szCs w:val="21"/>
                <w:lang w:eastAsia="zh-CN"/>
              </w:rPr>
              <w:t>》</w:t>
            </w:r>
          </w:p>
        </w:tc>
        <w:tc>
          <w:tcPr>
            <w:tcW w:w="1189" w:type="dxa"/>
            <w:tcBorders>
              <w:top w:val="dotted" w:color="auto" w:sz="4" w:space="0"/>
              <w:left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论文</w:t>
            </w:r>
          </w:p>
        </w:tc>
        <w:tc>
          <w:tcPr>
            <w:tcW w:w="1056" w:type="dxa"/>
            <w:tcBorders>
              <w:top w:val="dotted" w:color="auto" w:sz="4" w:space="0"/>
              <w:left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2022.6</w:t>
            </w:r>
          </w:p>
        </w:tc>
        <w:tc>
          <w:tcPr>
            <w:tcW w:w="1329" w:type="dxa"/>
            <w:tcBorders>
              <w:top w:val="dotted" w:color="auto" w:sz="4" w:space="0"/>
              <w:left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陈玲等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2412" w:type="dxa"/>
            <w:vMerge w:val="restart"/>
            <w:tcBorders>
              <w:top w:val="dotted" w:color="auto" w:sz="4" w:space="0"/>
              <w:left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r>
              <w:rPr>
                <w:rFonts w:hint="eastAsia" w:ascii="宋体" w:hAnsi="宋体"/>
                <w:color w:val="000000"/>
                <w:szCs w:val="21"/>
              </w:rPr>
              <w:t>最终成果（限3项）</w:t>
            </w:r>
          </w:p>
        </w:tc>
        <w:tc>
          <w:tcPr>
            <w:tcW w:w="416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小学英语阅读素养培养策略</w:t>
            </w:r>
            <w:r>
              <w:rPr>
                <w:rFonts w:hint="eastAsia" w:ascii="宋体" w:hAnsi="宋体"/>
                <w:color w:val="000000"/>
                <w:szCs w:val="21"/>
                <w:lang w:eastAsia="zh-CN"/>
              </w:rPr>
              <w:t>》</w:t>
            </w:r>
          </w:p>
        </w:tc>
        <w:tc>
          <w:tcPr>
            <w:tcW w:w="118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专著</w:t>
            </w:r>
          </w:p>
        </w:tc>
        <w:tc>
          <w:tcPr>
            <w:tcW w:w="10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2022.12</w:t>
            </w:r>
          </w:p>
        </w:tc>
        <w:tc>
          <w:tcPr>
            <w:tcW w:w="132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张妍 戴潇潇</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4" w:hRule="atLeast"/>
          <w:jc w:val="center"/>
        </w:trPr>
        <w:tc>
          <w:tcPr>
            <w:tcW w:w="2412" w:type="dxa"/>
            <w:vMerge w:val="continue"/>
            <w:tcBorders>
              <w:left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p>
        </w:tc>
        <w:tc>
          <w:tcPr>
            <w:tcW w:w="416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浅谈主题意义下的小学英语阅读素养</w:t>
            </w:r>
            <w:r>
              <w:rPr>
                <w:rFonts w:hint="eastAsia" w:ascii="宋体" w:hAnsi="宋体"/>
                <w:color w:val="000000"/>
                <w:szCs w:val="21"/>
                <w:lang w:eastAsia="zh-CN"/>
              </w:rPr>
              <w:t>》</w:t>
            </w:r>
          </w:p>
        </w:tc>
        <w:tc>
          <w:tcPr>
            <w:tcW w:w="118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论文</w:t>
            </w:r>
          </w:p>
        </w:tc>
        <w:tc>
          <w:tcPr>
            <w:tcW w:w="10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2022.6</w:t>
            </w:r>
          </w:p>
        </w:tc>
        <w:tc>
          <w:tcPr>
            <w:tcW w:w="132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kern w:val="2"/>
                <w:sz w:val="21"/>
                <w:szCs w:val="21"/>
                <w:lang w:val="en-US" w:eastAsia="zh-CN" w:bidi="ar-SA"/>
              </w:rPr>
            </w:pPr>
            <w:r>
              <w:rPr>
                <w:rFonts w:hint="eastAsia" w:ascii="宋体" w:hAnsi="宋体"/>
                <w:color w:val="000000"/>
                <w:szCs w:val="21"/>
                <w:lang w:val="en-US" w:eastAsia="zh-CN"/>
              </w:rPr>
              <w:t>张妍 戴潇潇</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9" w:hRule="atLeast"/>
          <w:jc w:val="center"/>
        </w:trPr>
        <w:tc>
          <w:tcPr>
            <w:tcW w:w="2412" w:type="dxa"/>
            <w:vMerge w:val="continue"/>
            <w:tcBorders>
              <w:left w:val="single" w:color="auto" w:sz="4" w:space="0"/>
              <w:bottom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color w:val="000000"/>
                <w:szCs w:val="21"/>
              </w:rPr>
            </w:pPr>
          </w:p>
        </w:tc>
        <w:tc>
          <w:tcPr>
            <w:tcW w:w="4169" w:type="dxa"/>
            <w:tcBorders>
              <w:top w:val="dotted" w:color="auto" w:sz="4" w:space="0"/>
              <w:left w:val="dotted" w:color="auto" w:sz="4" w:space="0"/>
              <w:bottom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小学英语阅读素养培养的策略研究</w:t>
            </w:r>
            <w:r>
              <w:rPr>
                <w:rFonts w:hint="eastAsia" w:ascii="宋体" w:hAnsi="宋体"/>
                <w:color w:val="000000"/>
                <w:szCs w:val="21"/>
                <w:lang w:eastAsia="zh-CN"/>
              </w:rPr>
              <w:t>》</w:t>
            </w:r>
          </w:p>
        </w:tc>
        <w:tc>
          <w:tcPr>
            <w:tcW w:w="1189" w:type="dxa"/>
            <w:tcBorders>
              <w:top w:val="dotted" w:color="auto" w:sz="4" w:space="0"/>
              <w:left w:val="dotted" w:color="auto" w:sz="4" w:space="0"/>
              <w:bottom w:val="single"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调查报告</w:t>
            </w:r>
          </w:p>
        </w:tc>
        <w:tc>
          <w:tcPr>
            <w:tcW w:w="10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2023.6</w:t>
            </w:r>
          </w:p>
        </w:tc>
        <w:tc>
          <w:tcPr>
            <w:tcW w:w="1329" w:type="dxa"/>
            <w:tcBorders>
              <w:top w:val="dotted" w:color="auto" w:sz="4" w:space="0"/>
              <w:left w:val="dotted" w:color="auto" w:sz="4" w:space="0"/>
              <w:bottom w:val="dotted" w:color="auto" w:sz="4" w:space="0"/>
              <w:right w:val="dotted" w:color="auto" w:sz="4" w:space="0"/>
            </w:tcBorders>
            <w:noWrap w:val="0"/>
            <w:vAlign w:val="center"/>
          </w:tcPr>
          <w:p>
            <w:pPr>
              <w:keepNext w:val="0"/>
              <w:keepLines/>
              <w:pageBreakBefore w:val="0"/>
              <w:widowControl w:val="0"/>
              <w:kinsoku/>
              <w:wordWrap/>
              <w:overflowPunct/>
              <w:topLinePunct w:val="0"/>
              <w:autoSpaceDE/>
              <w:autoSpaceDN/>
              <w:bidi w:val="0"/>
              <w:adjustRightInd/>
              <w:snapToGrid/>
              <w:spacing w:line="360" w:lineRule="auto"/>
              <w:ind w:right="-107" w:rightChars="-51"/>
              <w:jc w:val="center"/>
              <w:textAlignment w:val="auto"/>
              <w:rPr>
                <w:rFonts w:hint="eastAsia" w:ascii="宋体" w:hAnsi="宋体" w:eastAsia="宋体"/>
                <w:color w:val="000000"/>
                <w:kern w:val="2"/>
                <w:sz w:val="21"/>
                <w:szCs w:val="21"/>
                <w:lang w:val="en-US" w:eastAsia="zh-CN" w:bidi="ar-SA"/>
              </w:rPr>
            </w:pPr>
            <w:r>
              <w:rPr>
                <w:rFonts w:hint="eastAsia" w:ascii="宋体" w:hAnsi="宋体"/>
                <w:color w:val="000000"/>
                <w:szCs w:val="21"/>
                <w:lang w:val="en-US" w:eastAsia="zh-CN"/>
              </w:rPr>
              <w:t>张妍 戴潇潇</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20"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pageBreakBefore w:val="0"/>
              <w:widowControl w:val="0"/>
              <w:numPr>
                <w:ilvl w:val="0"/>
                <w:numId w:val="7"/>
              </w:numPr>
              <w:kinsoku/>
              <w:wordWrap/>
              <w:overflowPunct/>
              <w:topLinePunct w:val="0"/>
              <w:autoSpaceDE/>
              <w:autoSpaceDN/>
              <w:bidi w:val="0"/>
              <w:adjustRightInd/>
              <w:snapToGrid/>
              <w:spacing w:line="360" w:lineRule="exact"/>
              <w:ind w:right="-107" w:rightChars="-51"/>
              <w:jc w:val="left"/>
              <w:textAlignment w:val="auto"/>
              <w:rPr>
                <w:rFonts w:hint="eastAsia" w:ascii="宋体" w:hAnsi="宋体"/>
                <w:color w:val="000000"/>
                <w:szCs w:val="21"/>
              </w:rPr>
            </w:pPr>
            <w:r>
              <w:rPr>
                <w:rFonts w:hint="eastAsia" w:ascii="宋体" w:hAnsi="宋体"/>
                <w:color w:val="000000"/>
                <w:szCs w:val="21"/>
              </w:rPr>
              <w:t>课题研究的可行性分析（包括：①主持人、核心成员的学术或学科背景、研究经历、研究能力、研究成果；②研究基础，包括围绕本课题所开展的文献搜集、先期调研和已有相关成果等；③完成研究任务的保障条件，包括研究资料的获得、研究经费的筹措、研究时间的保障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2" w:hRule="atLeast"/>
          <w:jc w:val="center"/>
        </w:trPr>
        <w:tc>
          <w:tcPr>
            <w:tcW w:w="10155" w:type="dxa"/>
            <w:gridSpan w:val="5"/>
            <w:tcBorders>
              <w:top w:val="single" w:color="auto" w:sz="4" w:space="0"/>
              <w:left w:val="single" w:color="auto" w:sz="4" w:space="0"/>
              <w:bottom w:val="single" w:color="auto" w:sz="4" w:space="0"/>
              <w:right w:val="single" w:color="auto" w:sz="4" w:space="0"/>
            </w:tcBorders>
            <w:noWrap w:val="0"/>
            <w:vAlign w:val="top"/>
          </w:tcPr>
          <w:p>
            <w:pPr>
              <w:spacing w:line="300" w:lineRule="auto"/>
              <w:ind w:firstLine="422" w:firstLineChars="200"/>
              <w:jc w:val="left"/>
              <w:rPr>
                <w:rFonts w:hint="eastAsia" w:ascii="宋体" w:hAnsi="宋体"/>
                <w:color w:val="000000"/>
                <w:szCs w:val="21"/>
              </w:rPr>
            </w:pPr>
            <w:r>
              <w:rPr>
                <w:rFonts w:hint="eastAsia" w:ascii="宋体" w:hAnsi="宋体"/>
                <w:b/>
                <w:color w:val="000000"/>
                <w:szCs w:val="21"/>
              </w:rPr>
              <w:t>1.研究力量。</w:t>
            </w:r>
            <w:r>
              <w:rPr>
                <w:rFonts w:hint="eastAsia" w:ascii="宋体" w:hAnsi="宋体"/>
                <w:color w:val="000000"/>
                <w:szCs w:val="21"/>
              </w:rPr>
              <w:t>本课题属于新北区徐文娟名教师成长营主课题系统下的子课题，主课题主持人主持人是江苏省小学英语特级教师后备人才，多年从事学校教育教学管理和英语教学改革工作，具有扎实的专业功底、丰富的实践经验和较强的领导组织能力</w:t>
            </w:r>
            <w:r>
              <w:rPr>
                <w:rFonts w:hint="eastAsia" w:ascii="宋体" w:hAnsi="宋体"/>
                <w:color w:val="000000"/>
                <w:szCs w:val="21"/>
                <w:lang w:eastAsia="zh-CN"/>
              </w:rPr>
              <w:t>，</w:t>
            </w:r>
            <w:r>
              <w:rPr>
                <w:rFonts w:hint="eastAsia" w:ascii="宋体" w:hAnsi="宋体"/>
                <w:color w:val="000000"/>
                <w:szCs w:val="21"/>
                <w:lang w:val="en-US" w:eastAsia="zh-CN"/>
              </w:rPr>
              <w:t>她的</w:t>
            </w:r>
            <w:r>
              <w:rPr>
                <w:rFonts w:ascii="宋体" w:hAnsi="宋体" w:cs="宋体"/>
                <w:color w:val="000000"/>
                <w:kern w:val="0"/>
                <w:szCs w:val="21"/>
              </w:rPr>
              <w:t>科研成果都得到了有关部门的高度评价，产生了积极的社会效果</w:t>
            </w:r>
            <w:r>
              <w:rPr>
                <w:rFonts w:hint="eastAsia" w:ascii="宋体" w:hAnsi="宋体" w:cs="宋体"/>
                <w:color w:val="000000"/>
                <w:kern w:val="0"/>
                <w:szCs w:val="21"/>
                <w:lang w:eastAsia="zh-CN"/>
              </w:rPr>
              <w:t>；</w:t>
            </w:r>
            <w:r>
              <w:rPr>
                <w:rFonts w:hint="eastAsia" w:ascii="宋体" w:hAnsi="宋体"/>
                <w:color w:val="000000"/>
                <w:szCs w:val="21"/>
              </w:rPr>
              <w:t>本课题组长长期从事循环教学，且为</w:t>
            </w:r>
            <w:r>
              <w:rPr>
                <w:rFonts w:hint="eastAsia" w:ascii="宋体" w:hAnsi="宋体"/>
                <w:color w:val="000000"/>
                <w:szCs w:val="21"/>
                <w:lang w:val="en-US" w:eastAsia="zh-CN"/>
              </w:rPr>
              <w:t>市和</w:t>
            </w:r>
            <w:r>
              <w:rPr>
                <w:rFonts w:hint="eastAsia" w:ascii="宋体" w:hAnsi="宋体"/>
                <w:color w:val="000000"/>
                <w:szCs w:val="21"/>
              </w:rPr>
              <w:t>区域内骨干教师，课题组成员也都是具有很强研究力、行动力的英语学科骨干，整个课题组具有相对厚实的理论素养和扎实的专业功底，具有较强的科研能力，都主持或参与过市区级教科研课题研究</w:t>
            </w:r>
            <w:r>
              <w:rPr>
                <w:rFonts w:hint="eastAsia" w:ascii="宋体" w:hAnsi="宋体"/>
                <w:color w:val="000000"/>
                <w:szCs w:val="21"/>
                <w:lang w:eastAsia="zh-CN"/>
              </w:rPr>
              <w:t>，</w:t>
            </w:r>
            <w:r>
              <w:rPr>
                <w:rFonts w:hint="eastAsia" w:ascii="宋体" w:hAnsi="宋体" w:cs="宋体"/>
                <w:color w:val="000000"/>
                <w:kern w:val="0"/>
                <w:szCs w:val="21"/>
              </w:rPr>
              <w:t>近五年有多篇论文发表于省级重点刊物，</w:t>
            </w:r>
            <w:r>
              <w:rPr>
                <w:rFonts w:hint="eastAsia" w:ascii="宋体" w:hAnsi="宋体" w:cs="宋体"/>
                <w:color w:val="000000"/>
                <w:kern w:val="0"/>
                <w:szCs w:val="21"/>
                <w:lang w:val="en-US" w:eastAsia="zh-CN"/>
              </w:rPr>
              <w:t>多篇论文在市区获奖，多次在市区基本功和评优课中获奖。</w:t>
            </w:r>
          </w:p>
          <w:p>
            <w:pPr>
              <w:spacing w:line="300" w:lineRule="auto"/>
              <w:ind w:firstLine="422" w:firstLineChars="200"/>
              <w:jc w:val="left"/>
              <w:rPr>
                <w:rFonts w:hint="default" w:ascii="宋体" w:hAnsi="宋体" w:eastAsia="宋体"/>
                <w:b w:val="0"/>
                <w:bCs/>
                <w:color w:val="000000"/>
                <w:szCs w:val="21"/>
                <w:lang w:val="en-US" w:eastAsia="zh-CN"/>
              </w:rPr>
            </w:pPr>
            <w:r>
              <w:rPr>
                <w:rFonts w:hint="eastAsia" w:ascii="宋体" w:hAnsi="宋体"/>
                <w:b/>
                <w:color w:val="000000"/>
                <w:szCs w:val="21"/>
              </w:rPr>
              <w:t>2.已有基础。</w:t>
            </w:r>
            <w:r>
              <w:rPr>
                <w:rFonts w:hint="eastAsia" w:ascii="宋体" w:hAnsi="宋体"/>
                <w:b w:val="0"/>
                <w:bCs/>
                <w:color w:val="000000"/>
                <w:szCs w:val="21"/>
                <w:lang w:val="en-US" w:eastAsia="zh-CN"/>
              </w:rPr>
              <w:t>本课题组成员能时刻关注教育动态，与时俱进。在研究本课题之前，均已深入研读英语学习活动观和阅读素养方面的相关文献，具有扎实的理论基础。在研读了相关文献后，课题组能深入分析当前小学阅读教学的现状，调查小学生当前阅读的现状和困惑。在调查和分析中，课题组认识到当前小学阅读教学虽做出了一些改变，但对学生的阅读方式，自我评估，阅读习惯等仍关注不够。针对小学生在英语阅读中面临的问题，课题组成员撰写了初步的调查报告。基于主题意义视角下的阅读素养专题，本课题组也撰写了相关的论文，为课题的研究奠定了良好的基础。</w:t>
            </w:r>
          </w:p>
          <w:p>
            <w:pPr>
              <w:keepNext w:val="0"/>
              <w:keepLines/>
              <w:pageBreakBefore w:val="0"/>
              <w:widowControl w:val="0"/>
              <w:numPr>
                <w:ilvl w:val="0"/>
                <w:numId w:val="0"/>
              </w:numPr>
              <w:kinsoku/>
              <w:wordWrap/>
              <w:overflowPunct/>
              <w:topLinePunct w:val="0"/>
              <w:autoSpaceDE/>
              <w:autoSpaceDN/>
              <w:bidi w:val="0"/>
              <w:adjustRightInd/>
              <w:snapToGrid/>
              <w:spacing w:line="360" w:lineRule="exact"/>
              <w:ind w:right="-107" w:rightChars="-51" w:firstLine="422" w:firstLineChars="200"/>
              <w:jc w:val="left"/>
              <w:textAlignment w:val="auto"/>
              <w:rPr>
                <w:rFonts w:hint="eastAsia" w:ascii="宋体" w:hAnsi="宋体"/>
                <w:color w:val="000000"/>
                <w:szCs w:val="21"/>
              </w:rPr>
            </w:pPr>
            <w:r>
              <w:rPr>
                <w:rFonts w:hint="eastAsia" w:ascii="宋体" w:hAnsi="宋体"/>
                <w:b/>
                <w:color w:val="000000"/>
                <w:szCs w:val="21"/>
              </w:rPr>
              <w:t>3.保障条件。</w:t>
            </w:r>
            <w:r>
              <w:rPr>
                <w:rFonts w:hint="eastAsia" w:ascii="宋体" w:hAnsi="宋体"/>
                <w:color w:val="000000"/>
                <w:szCs w:val="21"/>
              </w:rPr>
              <w:t>本课题是引领教学改革和发展三名工程专项课题，所属成长营对课题研究有较完善的管理制度和行之有效的研究手段与方法，我们强化了教育科研的质量意识，以“三种制度”（学习制度、研讨制度</w:t>
            </w:r>
            <w:r>
              <w:rPr>
                <w:rFonts w:hint="eastAsia"/>
                <w:color w:val="000000"/>
                <w:szCs w:val="21"/>
              </w:rPr>
              <w:t>、</w:t>
            </w:r>
            <w:r>
              <w:rPr>
                <w:rFonts w:hint="eastAsia" w:ascii="宋体" w:hAnsi="宋体"/>
                <w:color w:val="000000"/>
                <w:szCs w:val="21"/>
              </w:rPr>
              <w:t>实践制度）为抓手，避免了研究的低水平重复现象；在研究时间和方式上，将与学校的教学工作紧密结合，与本学科教学观摩研讨活动等相结合，并组织开展一些专项培训、现场观察、专题研讨等活动；在成长营的指导下，也有机会接受各级教科研部门的领导、专家对本课题研究工作的指导；同时，课题主持人所在学校拥有一大批现代化的办公设施，另外学校网站及电子音像阅览室的建立，极大地丰富了课题研究的相关资料，为课题研究中资料的积累和共享奠定了良好基础。</w:t>
            </w:r>
          </w:p>
          <w:p>
            <w:pPr>
              <w:keepNext w:val="0"/>
              <w:keepLines/>
              <w:pageBreakBefore w:val="0"/>
              <w:widowControl w:val="0"/>
              <w:kinsoku/>
              <w:wordWrap/>
              <w:overflowPunct/>
              <w:topLinePunct w:val="0"/>
              <w:autoSpaceDE/>
              <w:autoSpaceDN/>
              <w:bidi w:val="0"/>
              <w:adjustRightInd/>
              <w:snapToGrid/>
              <w:spacing w:line="360" w:lineRule="exact"/>
              <w:ind w:right="-107" w:rightChars="-51" w:firstLine="422" w:firstLineChars="200"/>
              <w:jc w:val="center"/>
              <w:textAlignment w:val="auto"/>
              <w:rPr>
                <w:rFonts w:hint="eastAsia" w:ascii="宋体" w:hAnsi="宋体"/>
                <w:b/>
                <w:color w:val="000000"/>
                <w:szCs w:val="21"/>
              </w:rPr>
            </w:pPr>
          </w:p>
        </w:tc>
      </w:tr>
    </w:tbl>
    <w:p>
      <w:pPr>
        <w:spacing w:before="156" w:beforeLines="50" w:after="156" w:afterLines="50" w:line="440" w:lineRule="exact"/>
        <w:ind w:left="-540" w:leftChars="-257" w:right="-1052" w:rightChars="-501" w:firstLine="562" w:firstLineChars="200"/>
        <w:jc w:val="both"/>
        <w:rPr>
          <w:rFonts w:hint="eastAsia" w:ascii="宋体" w:hAnsi="宋体"/>
          <w:b/>
          <w:sz w:val="28"/>
          <w:szCs w:val="28"/>
        </w:rPr>
      </w:pPr>
      <w:r>
        <w:rPr>
          <w:rFonts w:hint="eastAsia" w:ascii="宋体" w:hAnsi="宋体"/>
          <w:b/>
          <w:sz w:val="28"/>
          <w:szCs w:val="28"/>
        </w:rPr>
        <w:t>三、课题主持人所在单位意见</w:t>
      </w:r>
    </w:p>
    <w:tbl>
      <w:tblPr>
        <w:tblStyle w:val="5"/>
        <w:tblW w:w="10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5" w:hRule="atLeast"/>
          <w:jc w:val="center"/>
        </w:trPr>
        <w:tc>
          <w:tcPr>
            <w:tcW w:w="10097" w:type="dxa"/>
            <w:tcBorders>
              <w:bottom w:val="single" w:color="auto" w:sz="4" w:space="0"/>
            </w:tcBorders>
            <w:noWrap w:val="0"/>
            <w:vAlign w:val="top"/>
          </w:tcPr>
          <w:p>
            <w:pPr>
              <w:spacing w:line="440" w:lineRule="exact"/>
              <w:jc w:val="center"/>
              <w:rPr>
                <w:rFonts w:hint="eastAsia" w:ascii="宋体" w:hAnsi="宋体"/>
                <w:spacing w:val="20"/>
                <w:szCs w:val="21"/>
              </w:rPr>
            </w:pPr>
          </w:p>
          <w:p>
            <w:pPr>
              <w:spacing w:line="440" w:lineRule="exact"/>
              <w:jc w:val="center"/>
              <w:rPr>
                <w:rFonts w:hint="eastAsia" w:ascii="宋体" w:hAnsi="宋体"/>
                <w:spacing w:val="20"/>
                <w:szCs w:val="21"/>
              </w:rPr>
            </w:pPr>
          </w:p>
          <w:p>
            <w:pPr>
              <w:spacing w:line="440" w:lineRule="exact"/>
              <w:jc w:val="center"/>
              <w:rPr>
                <w:rFonts w:hint="eastAsia" w:ascii="宋体" w:hAnsi="宋体"/>
                <w:spacing w:val="20"/>
                <w:szCs w:val="21"/>
              </w:rPr>
            </w:pPr>
          </w:p>
          <w:p>
            <w:pPr>
              <w:spacing w:line="440" w:lineRule="exact"/>
              <w:jc w:val="center"/>
              <w:rPr>
                <w:rFonts w:hint="eastAsia" w:ascii="宋体" w:hAnsi="宋体"/>
                <w:spacing w:val="20"/>
                <w:szCs w:val="21"/>
              </w:rPr>
            </w:pPr>
          </w:p>
          <w:p>
            <w:pPr>
              <w:spacing w:line="440" w:lineRule="exact"/>
              <w:jc w:val="center"/>
              <w:rPr>
                <w:rFonts w:hint="eastAsia" w:ascii="宋体" w:hAnsi="宋体"/>
                <w:spacing w:val="20"/>
                <w:szCs w:val="21"/>
              </w:rPr>
            </w:pPr>
          </w:p>
          <w:p>
            <w:pPr>
              <w:spacing w:line="440" w:lineRule="exact"/>
              <w:jc w:val="center"/>
              <w:rPr>
                <w:rFonts w:hint="eastAsia" w:ascii="宋体" w:hAnsi="宋体"/>
                <w:spacing w:val="20"/>
                <w:szCs w:val="21"/>
              </w:rPr>
            </w:pPr>
          </w:p>
          <w:p>
            <w:pPr>
              <w:spacing w:line="440" w:lineRule="exact"/>
              <w:jc w:val="center"/>
              <w:rPr>
                <w:rFonts w:hint="eastAsia" w:ascii="宋体" w:hAnsi="宋体"/>
                <w:spacing w:val="20"/>
                <w:szCs w:val="21"/>
              </w:rPr>
            </w:pPr>
          </w:p>
          <w:p>
            <w:pPr>
              <w:spacing w:line="440" w:lineRule="exact"/>
              <w:jc w:val="center"/>
              <w:rPr>
                <w:rFonts w:hint="eastAsia" w:ascii="宋体" w:hAnsi="宋体"/>
                <w:spacing w:val="20"/>
                <w:szCs w:val="21"/>
              </w:rPr>
            </w:pPr>
          </w:p>
          <w:p>
            <w:pPr>
              <w:spacing w:line="440" w:lineRule="exact"/>
              <w:jc w:val="center"/>
              <w:rPr>
                <w:rFonts w:hint="eastAsia" w:ascii="宋体" w:hAnsi="宋体"/>
                <w:spacing w:val="20"/>
                <w:szCs w:val="21"/>
              </w:rPr>
            </w:pPr>
          </w:p>
          <w:p>
            <w:pPr>
              <w:spacing w:line="440" w:lineRule="exact"/>
              <w:jc w:val="center"/>
              <w:rPr>
                <w:rFonts w:hint="eastAsia" w:ascii="宋体" w:hAnsi="宋体"/>
                <w:szCs w:val="21"/>
              </w:rPr>
            </w:pPr>
          </w:p>
          <w:p>
            <w:pPr>
              <w:spacing w:line="440" w:lineRule="exact"/>
              <w:ind w:right="-107" w:rightChars="-51" w:firstLine="5145" w:firstLineChars="2450"/>
              <w:jc w:val="center"/>
              <w:rPr>
                <w:rFonts w:hint="eastAsia" w:ascii="宋体" w:hAnsi="宋体"/>
                <w:szCs w:val="21"/>
              </w:rPr>
            </w:pPr>
            <w:r>
              <w:rPr>
                <w:rFonts w:hint="eastAsia" w:ascii="宋体" w:hAnsi="宋体"/>
                <w:szCs w:val="21"/>
              </w:rPr>
              <w:t>单位负责人（签名、盖章）：</w:t>
            </w:r>
          </w:p>
          <w:p>
            <w:pPr>
              <w:spacing w:line="440" w:lineRule="exact"/>
              <w:ind w:right="-107" w:rightChars="-51" w:firstLine="5985" w:firstLineChars="2850"/>
              <w:jc w:val="center"/>
              <w:rPr>
                <w:rFonts w:hint="eastAsia" w:ascii="宋体" w:hAnsi="宋体"/>
                <w:szCs w:val="21"/>
              </w:rPr>
            </w:pPr>
            <w:r>
              <w:rPr>
                <w:rFonts w:hint="eastAsia" w:ascii="宋体" w:hAnsi="宋体"/>
                <w:szCs w:val="21"/>
              </w:rPr>
              <w:t>年   月   日</w:t>
            </w:r>
          </w:p>
        </w:tc>
      </w:tr>
    </w:tbl>
    <w:p>
      <w:pPr>
        <w:spacing w:before="156" w:beforeLines="50"/>
        <w:jc w:val="left"/>
        <w:rPr>
          <w:rFonts w:hint="eastAsia" w:ascii="宋体" w:hAnsi="宋体"/>
          <w:b/>
          <w:sz w:val="28"/>
          <w:szCs w:val="28"/>
        </w:rPr>
      </w:pPr>
      <w:r>
        <w:rPr>
          <w:rFonts w:hint="eastAsia" w:ascii="宋体" w:hAnsi="宋体"/>
          <w:b/>
          <w:sz w:val="28"/>
          <w:szCs w:val="28"/>
        </w:rPr>
        <w:t>四、区教师发展中心意见</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9900" w:type="dxa"/>
            <w:noWrap w:val="0"/>
            <w:vAlign w:val="top"/>
          </w:tcPr>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both"/>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ind w:firstLine="1785" w:firstLineChars="850"/>
              <w:jc w:val="center"/>
              <w:rPr>
                <w:rFonts w:hint="eastAsia" w:ascii="宋体" w:hAnsi="宋体"/>
                <w:szCs w:val="21"/>
              </w:rPr>
            </w:pPr>
            <w:r>
              <w:rPr>
                <w:rFonts w:hint="eastAsia" w:ascii="宋体" w:hAnsi="宋体"/>
                <w:szCs w:val="21"/>
              </w:rPr>
              <w:t>（公章）                     单位负责人（签名）：</w:t>
            </w:r>
          </w:p>
          <w:p>
            <w:pPr>
              <w:ind w:firstLine="1155" w:firstLineChars="550"/>
              <w:jc w:val="center"/>
              <w:rPr>
                <w:rFonts w:hint="eastAsia" w:ascii="宋体" w:hAnsi="宋体"/>
                <w:szCs w:val="21"/>
              </w:rPr>
            </w:pPr>
          </w:p>
          <w:p>
            <w:pPr>
              <w:jc w:val="center"/>
              <w:rPr>
                <w:rFonts w:hint="eastAsia" w:ascii="宋体" w:hAnsi="宋体"/>
                <w:szCs w:val="21"/>
              </w:rPr>
            </w:pPr>
            <w:r>
              <w:rPr>
                <w:rFonts w:hint="eastAsia" w:ascii="宋体" w:hAnsi="宋体"/>
                <w:szCs w:val="21"/>
              </w:rPr>
              <w:t>年  月  日</w:t>
            </w:r>
          </w:p>
          <w:p>
            <w:pPr>
              <w:jc w:val="center"/>
              <w:rPr>
                <w:rFonts w:hint="eastAsia" w:ascii="宋体" w:hAnsi="宋体"/>
                <w:b/>
                <w:spacing w:val="20"/>
                <w:szCs w:val="21"/>
              </w:rPr>
            </w:pPr>
          </w:p>
        </w:tc>
      </w:tr>
    </w:tbl>
    <w:p>
      <w:pPr>
        <w:spacing w:before="156" w:beforeLines="50"/>
        <w:ind w:left="-540" w:leftChars="-257" w:firstLine="210" w:firstLineChars="100"/>
        <w:jc w:val="left"/>
        <w:rPr>
          <w:rFonts w:hint="eastAsia" w:ascii="华文中宋" w:hAnsi="华文中宋" w:eastAsia="华文中宋"/>
          <w:b/>
          <w:sz w:val="10"/>
          <w:szCs w:val="10"/>
        </w:rPr>
      </w:pPr>
      <w:r>
        <w:rPr>
          <w:sz w:val="21"/>
        </w:rPr>
        <mc:AlternateContent>
          <mc:Choice Requires="wps">
            <w:drawing>
              <wp:anchor distT="0" distB="0" distL="114300" distR="114300" simplePos="0" relativeHeight="251677696" behindDoc="0" locked="0" layoutInCell="1" allowOverlap="1">
                <wp:simplePos x="0" y="0"/>
                <wp:positionH relativeFrom="column">
                  <wp:posOffset>38735</wp:posOffset>
                </wp:positionH>
                <wp:positionV relativeFrom="paragraph">
                  <wp:posOffset>-4445</wp:posOffset>
                </wp:positionV>
                <wp:extent cx="1157605" cy="520065"/>
                <wp:effectExtent l="4445" t="5080" r="19050" b="8255"/>
                <wp:wrapNone/>
                <wp:docPr id="14" name="文本框 14"/>
                <wp:cNvGraphicFramePr/>
                <a:graphic xmlns:a="http://schemas.openxmlformats.org/drawingml/2006/main">
                  <a:graphicData uri="http://schemas.microsoft.com/office/word/2010/wordprocessingShape">
                    <wps:wsp>
                      <wps:cNvSpPr txBox="1"/>
                      <wps:spPr>
                        <a:xfrm>
                          <a:off x="0" y="0"/>
                          <a:ext cx="1157605" cy="520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6"/>
                                <w:szCs w:val="40"/>
                                <w:lang w:eastAsia="zh-CN"/>
                              </w:rPr>
                            </w:pPr>
                            <w:r>
                              <w:rPr>
                                <w:rFonts w:hint="eastAsia"/>
                                <w:sz w:val="36"/>
                                <w:szCs w:val="40"/>
                                <w:lang w:eastAsia="zh-CN"/>
                              </w:rPr>
                              <w:t>课题三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0.35pt;height:40.95pt;width:91.15pt;z-index:251677696;mso-width-relative:page;mso-height-relative:page;" fillcolor="#FFFFFF [3201]" filled="t" stroked="t" coordsize="21600,21600" o:gfxdata="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OgkLTTAAAABgEA&#10;AA8AAAAAAAAAAQAgAAAAIgAAAGRycy9kb3ducmV2LnhtbFBLAQIUABQAAAAIAIdO4kAZkklJWAIA&#10;ALkEAAAOAAAAAAAAAAEAIAAAACIBAABkcnMvZTJvRG9jLnhtbFBLBQYAAAAABgAGAFkBAADsBQAA&#10;AAA=&#10;">
                <v:fill on="t" focussize="0,0"/>
                <v:stroke weight="0.5pt" color="#000000 [3204]" joinstyle="round"/>
                <v:imagedata o:title=""/>
                <o:lock v:ext="edit" aspectratio="f"/>
                <v:textbox>
                  <w:txbxContent>
                    <w:p>
                      <w:pPr>
                        <w:rPr>
                          <w:rFonts w:hint="eastAsia" w:eastAsiaTheme="minorEastAsia"/>
                          <w:sz w:val="36"/>
                          <w:szCs w:val="40"/>
                          <w:lang w:eastAsia="zh-CN"/>
                        </w:rPr>
                      </w:pPr>
                      <w:r>
                        <w:rPr>
                          <w:rFonts w:hint="eastAsia"/>
                          <w:sz w:val="36"/>
                          <w:szCs w:val="40"/>
                          <w:lang w:eastAsia="zh-CN"/>
                        </w:rPr>
                        <w:t>课题三</w:t>
                      </w:r>
                    </w:p>
                  </w:txbxContent>
                </v:textbox>
              </v:shape>
            </w:pict>
          </mc:Fallback>
        </mc:AlternateContent>
      </w:r>
    </w:p>
    <w:p>
      <w:pPr>
        <w:jc w:val="center"/>
        <w:rPr>
          <w:rFonts w:hint="eastAsia" w:eastAsiaTheme="minorEastAsia"/>
          <w:lang w:eastAsia="zh-CN"/>
        </w:rPr>
      </w:pPr>
    </w:p>
    <w:p>
      <w:pPr>
        <w:rPr>
          <w:rFonts w:hint="eastAsia" w:eastAsiaTheme="minorEastAsia"/>
          <w:lang w:eastAsia="zh-CN"/>
        </w:rPr>
      </w:pPr>
    </w:p>
    <w:tbl>
      <w:tblPr>
        <w:tblStyle w:val="5"/>
        <w:tblpPr w:leftFromText="180" w:rightFromText="180" w:vertAnchor="text" w:horzAnchor="margin" w:tblpY="9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5" w:type="dxa"/>
            <w:noWrap w:val="0"/>
            <w:vAlign w:val="center"/>
          </w:tcPr>
          <w:p>
            <w:pPr>
              <w:jc w:val="center"/>
              <w:rPr>
                <w:rFonts w:hint="eastAsia" w:ascii="楷体_GB2312" w:hAnsi="宋体" w:eastAsia="楷体_GB2312"/>
                <w:b/>
                <w:bCs/>
                <w:sz w:val="24"/>
              </w:rPr>
            </w:pPr>
            <w:r>
              <w:rPr>
                <w:rFonts w:hint="eastAsia" w:ascii="楷体_GB2312" w:hAnsi="宋体" w:eastAsia="楷体_GB2312"/>
                <w:b/>
                <w:bCs/>
                <w:sz w:val="24"/>
              </w:rPr>
              <w:t>编号</w:t>
            </w:r>
          </w:p>
        </w:tc>
        <w:tc>
          <w:tcPr>
            <w:tcW w:w="1665" w:type="dxa"/>
            <w:noWrap w:val="0"/>
            <w:vAlign w:val="center"/>
          </w:tcPr>
          <w:p>
            <w:pPr>
              <w:jc w:val="center"/>
              <w:rPr>
                <w:rFonts w:hint="eastAsia" w:ascii="宋体" w:hAnsi="宋体"/>
              </w:rPr>
            </w:pPr>
          </w:p>
        </w:tc>
      </w:tr>
    </w:tbl>
    <w:p>
      <w:pPr>
        <w:rPr>
          <w:vanish/>
        </w:rPr>
      </w:pPr>
    </w:p>
    <w:tbl>
      <w:tblPr>
        <w:tblStyle w:val="5"/>
        <w:tblpPr w:leftFromText="180" w:rightFromText="180" w:vertAnchor="page" w:horzAnchor="margin" w:tblpXSpec="right" w:tblpY="26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1464" w:type="dxa"/>
            <w:noWrap w:val="0"/>
            <w:vAlign w:val="center"/>
          </w:tcPr>
          <w:p>
            <w:pPr>
              <w:jc w:val="center"/>
              <w:rPr>
                <w:rFonts w:hint="eastAsia" w:ascii="楷体_GB2312" w:hAnsi="宋体" w:eastAsia="楷体_GB2312"/>
                <w:b/>
                <w:bCs/>
                <w:sz w:val="24"/>
              </w:rPr>
            </w:pPr>
            <w:r>
              <w:rPr>
                <w:rFonts w:hint="eastAsia" w:ascii="楷体_GB2312" w:hAnsi="宋体" w:eastAsia="楷体_GB2312"/>
                <w:b/>
                <w:bCs/>
                <w:sz w:val="24"/>
              </w:rPr>
              <w:t>项目类别</w:t>
            </w:r>
          </w:p>
        </w:tc>
        <w:tc>
          <w:tcPr>
            <w:tcW w:w="1884" w:type="dxa"/>
            <w:noWrap w:val="0"/>
            <w:vAlign w:val="center"/>
          </w:tcPr>
          <w:p>
            <w:pPr>
              <w:jc w:val="center"/>
              <w:rPr>
                <w:rFonts w:hint="eastAsia" w:ascii="宋体" w:hAnsi="宋体"/>
              </w:rPr>
            </w:pPr>
            <w:r>
              <w:rPr>
                <w:rFonts w:hint="eastAsia" w:ascii="宋体" w:hAnsi="宋体"/>
              </w:rPr>
              <w:t>专项课题</w:t>
            </w:r>
          </w:p>
        </w:tc>
      </w:tr>
    </w:tbl>
    <w:p>
      <w:pPr>
        <w:spacing w:line="300" w:lineRule="auto"/>
        <w:rPr>
          <w:rFonts w:hint="eastAsia"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2</w:t>
      </w: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700" w:lineRule="exact"/>
        <w:jc w:val="center"/>
        <w:rPr>
          <w:rFonts w:hint="eastAsia" w:ascii="方正小标宋简体" w:eastAsia="方正小标宋简体"/>
          <w:bCs/>
          <w:spacing w:val="40"/>
          <w:sz w:val="48"/>
          <w:szCs w:val="48"/>
        </w:rPr>
      </w:pPr>
      <w:r>
        <w:rPr>
          <w:rFonts w:hint="eastAsia" w:ascii="方正小标宋简体" w:eastAsia="方正小标宋简体"/>
          <w:bCs/>
          <w:spacing w:val="40"/>
          <w:sz w:val="48"/>
          <w:szCs w:val="48"/>
        </w:rPr>
        <w:t>常州市新北区“十三五”规划</w:t>
      </w:r>
    </w:p>
    <w:p>
      <w:pPr>
        <w:spacing w:line="700" w:lineRule="exact"/>
        <w:jc w:val="center"/>
        <w:rPr>
          <w:rFonts w:hint="eastAsia" w:ascii="方正小标宋简体" w:hAnsi="华文细黑" w:eastAsia="方正小标宋简体"/>
          <w:bCs/>
          <w:spacing w:val="40"/>
          <w:sz w:val="48"/>
          <w:szCs w:val="48"/>
        </w:rPr>
      </w:pPr>
      <w:r>
        <w:rPr>
          <w:rFonts w:hint="eastAsia" w:ascii="方正小标宋简体" w:eastAsia="方正小标宋简体"/>
          <w:bCs/>
          <w:spacing w:val="40"/>
          <w:sz w:val="48"/>
          <w:szCs w:val="48"/>
        </w:rPr>
        <w:t>专项课题</w:t>
      </w:r>
      <w:r>
        <w:rPr>
          <w:rFonts w:hint="eastAsia" w:ascii="方正小标宋简体" w:hAnsi="华文细黑" w:eastAsia="方正小标宋简体"/>
          <w:bCs/>
          <w:spacing w:val="40"/>
          <w:sz w:val="48"/>
          <w:szCs w:val="48"/>
        </w:rPr>
        <w:t>申报评审书</w:t>
      </w:r>
    </w:p>
    <w:p>
      <w:pPr>
        <w:tabs>
          <w:tab w:val="left" w:pos="540"/>
        </w:tabs>
        <w:spacing w:line="300" w:lineRule="auto"/>
        <w:jc w:val="center"/>
        <w:rPr>
          <w:rFonts w:hint="eastAsia" w:ascii="仿宋_GB2312" w:eastAsia="仿宋_GB2312"/>
          <w:sz w:val="30"/>
          <w:szCs w:val="30"/>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ind w:firstLine="1504" w:firstLineChars="400"/>
        <w:rPr>
          <w:rFonts w:hint="eastAsia" w:ascii="宋体" w:hAnsi="宋体"/>
          <w:bCs/>
          <w:u w:val="single"/>
        </w:rPr>
      </w:pPr>
      <w:r>
        <w:rPr>
          <w:rFonts w:hint="eastAsia" w:ascii="宋体" w:hAnsi="宋体"/>
          <w:bCs/>
          <w:spacing w:val="38"/>
          <w:sz w:val="30"/>
        </w:rPr>
        <w:t>课题名称</w:t>
      </w:r>
      <w:r>
        <w:rPr>
          <w:rFonts w:hint="eastAsia" w:ascii="宋体" w:hAnsi="宋体"/>
          <w:bCs/>
          <w:spacing w:val="38"/>
          <w:sz w:val="30"/>
          <w:lang w:eastAsia="zh-CN"/>
        </w:rPr>
        <w:t>：</w:t>
      </w:r>
      <w:r>
        <w:rPr>
          <w:rFonts w:hint="eastAsia" w:ascii="宋体" w:hAnsi="宋体"/>
          <w:bCs/>
          <w:spacing w:val="38"/>
          <w:sz w:val="30"/>
          <w:lang w:val="en-US" w:eastAsia="zh-CN"/>
        </w:rPr>
        <w:t xml:space="preserve"> </w:t>
      </w:r>
      <w:r>
        <w:rPr>
          <w:rFonts w:hint="eastAsia" w:ascii="仿宋_GB2312" w:eastAsia="仿宋_GB2312"/>
          <w:b/>
          <w:sz w:val="22"/>
          <w:szCs w:val="22"/>
          <w:u w:val="single"/>
          <w:lang w:val="en-US" w:eastAsia="zh-CN"/>
        </w:rPr>
        <w:t xml:space="preserve">单元整体教学理念下的小学英语活动设计与实施研究 </w:t>
      </w:r>
    </w:p>
    <w:p>
      <w:pPr>
        <w:tabs>
          <w:tab w:val="left" w:pos="540"/>
        </w:tabs>
        <w:spacing w:line="300" w:lineRule="auto"/>
        <w:ind w:firstLine="1504" w:firstLineChars="400"/>
        <w:rPr>
          <w:rFonts w:hint="eastAsia" w:ascii="宋体" w:hAnsi="宋体"/>
          <w:bCs/>
          <w:spacing w:val="38"/>
          <w:sz w:val="30"/>
          <w:u w:val="single"/>
        </w:rPr>
      </w:pPr>
      <w:r>
        <w:rPr>
          <w:rFonts w:hint="eastAsia" w:ascii="宋体" w:hAnsi="宋体"/>
          <w:bCs/>
          <w:spacing w:val="38"/>
          <w:sz w:val="30"/>
        </w:rPr>
        <w:t>课题类别：</w:t>
      </w:r>
      <w:r>
        <w:rPr>
          <w:rFonts w:hint="eastAsia" w:ascii="宋体" w:hAnsi="宋体"/>
          <w:bCs/>
          <w:spacing w:val="38"/>
          <w:sz w:val="30"/>
          <w:u w:val="single"/>
        </w:rPr>
        <w:t xml:space="preserve">     </w:t>
      </w:r>
      <w:r>
        <w:rPr>
          <w:rFonts w:hint="eastAsia" w:ascii="宋体" w:hAnsi="宋体"/>
          <w:bCs/>
          <w:spacing w:val="38"/>
          <w:sz w:val="30"/>
          <w:u w:val="single"/>
          <w:lang w:val="en-US" w:eastAsia="zh-CN"/>
        </w:rPr>
        <w:t xml:space="preserve">   </w:t>
      </w:r>
      <w:r>
        <w:rPr>
          <w:rFonts w:hint="eastAsia" w:ascii="仿宋_GB2312" w:eastAsia="仿宋_GB2312"/>
          <w:b/>
          <w:sz w:val="28"/>
          <w:szCs w:val="28"/>
          <w:u w:val="single"/>
          <w:lang w:val="en-US" w:eastAsia="zh-CN"/>
        </w:rPr>
        <w:t xml:space="preserve">专项课题 </w:t>
      </w:r>
      <w:r>
        <w:rPr>
          <w:rFonts w:hint="eastAsia" w:ascii="宋体" w:hAnsi="宋体"/>
          <w:bCs/>
          <w:spacing w:val="38"/>
          <w:sz w:val="48"/>
          <w:u w:val="single"/>
        </w:rPr>
        <w:t xml:space="preserve">   </w:t>
      </w:r>
      <w:r>
        <w:rPr>
          <w:rFonts w:ascii="宋体" w:hAnsi="宋体"/>
          <w:bCs/>
          <w:spacing w:val="38"/>
          <w:sz w:val="30"/>
          <w:u w:val="single"/>
        </w:rPr>
        <w:t xml:space="preserve">  </w:t>
      </w:r>
      <w:r>
        <w:rPr>
          <w:rFonts w:hint="eastAsia" w:ascii="宋体" w:hAnsi="宋体"/>
          <w:bCs/>
          <w:spacing w:val="38"/>
          <w:sz w:val="30"/>
          <w:u w:val="single"/>
        </w:rPr>
        <w:t xml:space="preserve">   </w:t>
      </w:r>
      <w:r>
        <w:rPr>
          <w:rFonts w:ascii="宋体" w:hAnsi="宋体"/>
          <w:bCs/>
          <w:spacing w:val="38"/>
          <w:sz w:val="30"/>
          <w:u w:val="single"/>
        </w:rPr>
        <w:t xml:space="preserve"> </w:t>
      </w:r>
    </w:p>
    <w:p>
      <w:pPr>
        <w:tabs>
          <w:tab w:val="left" w:pos="540"/>
        </w:tabs>
        <w:spacing w:line="300" w:lineRule="auto"/>
        <w:ind w:firstLine="1504" w:firstLineChars="400"/>
        <w:rPr>
          <w:rFonts w:hint="eastAsia" w:ascii="宋体" w:hAnsi="宋体"/>
          <w:bCs/>
          <w:u w:val="single"/>
        </w:rPr>
      </w:pPr>
      <w:r>
        <w:rPr>
          <w:rFonts w:hint="eastAsia" w:ascii="宋体" w:hAnsi="宋体"/>
          <w:bCs/>
          <w:spacing w:val="38"/>
          <w:sz w:val="30"/>
        </w:rPr>
        <w:t>研究方向：</w:t>
      </w:r>
      <w:r>
        <w:rPr>
          <w:rFonts w:hint="eastAsia" w:ascii="宋体" w:hAnsi="宋体"/>
          <w:bCs/>
          <w:u w:val="single"/>
        </w:rPr>
        <w:t xml:space="preserve">         </w:t>
      </w:r>
      <w:r>
        <w:rPr>
          <w:rFonts w:hint="eastAsia" w:ascii="宋体" w:hAnsi="宋体"/>
          <w:bCs/>
          <w:sz w:val="32"/>
          <w:szCs w:val="32"/>
          <w:u w:val="single"/>
        </w:rPr>
        <w:t xml:space="preserve"> </w:t>
      </w:r>
      <w:r>
        <w:rPr>
          <w:rFonts w:hint="eastAsia" w:ascii="宋体" w:hAnsi="宋体"/>
          <w:bCs/>
          <w:sz w:val="32"/>
          <w:szCs w:val="32"/>
          <w:u w:val="single"/>
          <w:lang w:val="en-US" w:eastAsia="zh-CN"/>
        </w:rPr>
        <w:t xml:space="preserve">   </w:t>
      </w:r>
      <w:r>
        <w:rPr>
          <w:rFonts w:hint="eastAsia" w:ascii="宋体" w:hAnsi="宋体"/>
          <w:bCs/>
          <w:sz w:val="32"/>
          <w:szCs w:val="32"/>
          <w:u w:val="single"/>
        </w:rPr>
        <w:t xml:space="preserve"> </w:t>
      </w:r>
      <w:r>
        <w:rPr>
          <w:rFonts w:hint="eastAsia" w:ascii="仿宋_GB2312" w:eastAsia="仿宋_GB2312"/>
          <w:b/>
          <w:sz w:val="28"/>
          <w:szCs w:val="28"/>
          <w:u w:val="single"/>
          <w:lang w:val="en-US" w:eastAsia="zh-CN"/>
        </w:rPr>
        <w:t xml:space="preserve">学科改革  </w:t>
      </w:r>
      <w:r>
        <w:rPr>
          <w:rFonts w:hint="eastAsia" w:ascii="宋体" w:hAnsi="宋体"/>
          <w:bCs/>
          <w:u w:val="single"/>
        </w:rPr>
        <w:t xml:space="preserve">                      </w:t>
      </w:r>
    </w:p>
    <w:p>
      <w:pPr>
        <w:tabs>
          <w:tab w:val="left" w:pos="-1800"/>
        </w:tabs>
        <w:spacing w:line="300" w:lineRule="auto"/>
        <w:ind w:firstLine="1500" w:firstLineChars="500"/>
        <w:rPr>
          <w:rFonts w:ascii="宋体" w:hAnsi="宋体"/>
          <w:bCs/>
          <w:spacing w:val="20"/>
          <w:sz w:val="30"/>
        </w:rPr>
      </w:pPr>
      <w:r>
        <w:rPr>
          <w:rFonts w:hint="eastAsia" w:ascii="宋体" w:hAnsi="宋体"/>
          <w:bCs/>
          <w:sz w:val="30"/>
        </w:rPr>
        <w:t>课题主持人：</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r>
        <w:rPr>
          <w:rFonts w:hint="eastAsia" w:ascii="宋体" w:hAnsi="宋体"/>
          <w:bCs/>
          <w:spacing w:val="20"/>
          <w:sz w:val="30"/>
          <w:u w:val="single"/>
        </w:rPr>
        <w:t xml:space="preserve">   </w:t>
      </w:r>
      <w:r>
        <w:rPr>
          <w:rFonts w:hint="eastAsia" w:ascii="仿宋_GB2312" w:eastAsia="仿宋_GB2312"/>
          <w:b/>
          <w:sz w:val="28"/>
          <w:szCs w:val="28"/>
          <w:u w:val="single"/>
          <w:lang w:val="en-US" w:eastAsia="zh-CN"/>
        </w:rPr>
        <w:t>肖洁    王晴晴</w:t>
      </w:r>
      <w:r>
        <w:rPr>
          <w:rFonts w:hint="eastAsia" w:ascii="宋体" w:hAnsi="宋体"/>
          <w:bCs/>
          <w:spacing w:val="20"/>
          <w:sz w:val="30"/>
          <w:u w:val="single"/>
        </w:rPr>
        <w:t xml:space="preserve">          </w:t>
      </w:r>
    </w:p>
    <w:p>
      <w:pPr>
        <w:spacing w:line="300" w:lineRule="auto"/>
        <w:ind w:firstLine="1504" w:firstLineChars="400"/>
        <w:rPr>
          <w:rFonts w:hint="eastAsia" w:ascii="宋体" w:hAnsi="宋体"/>
          <w:bCs/>
          <w:spacing w:val="20"/>
          <w:sz w:val="30"/>
        </w:rPr>
      </w:pPr>
      <w:r>
        <w:rPr>
          <w:rFonts w:hint="eastAsia" w:ascii="宋体" w:hAnsi="宋体"/>
          <w:bCs/>
          <w:spacing w:val="38"/>
          <w:sz w:val="30"/>
        </w:rPr>
        <w:t>所在单位</w:t>
      </w:r>
      <w:r>
        <w:rPr>
          <w:rFonts w:hint="eastAsia" w:ascii="宋体" w:hAnsi="宋体"/>
          <w:bCs/>
          <w:sz w:val="30"/>
        </w:rPr>
        <w:t>：</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r>
        <w:rPr>
          <w:rFonts w:hint="eastAsia" w:ascii="宋体" w:hAnsi="宋体"/>
          <w:bCs/>
          <w:spacing w:val="20"/>
          <w:sz w:val="30"/>
          <w:u w:val="single"/>
        </w:rPr>
        <w:t xml:space="preserve">  </w:t>
      </w:r>
      <w:r>
        <w:rPr>
          <w:rFonts w:hint="eastAsia" w:ascii="仿宋_GB2312" w:eastAsia="仿宋_GB2312"/>
          <w:b/>
          <w:sz w:val="28"/>
          <w:szCs w:val="28"/>
          <w:u w:val="single"/>
          <w:lang w:val="en-US" w:eastAsia="zh-CN"/>
        </w:rPr>
        <w:t>常州市新北区奔牛实验小学</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r>
        <w:rPr>
          <w:rFonts w:hint="eastAsia" w:ascii="宋体" w:hAnsi="宋体"/>
          <w:bCs/>
          <w:spacing w:val="20"/>
          <w:sz w:val="30"/>
          <w:u w:val="single"/>
        </w:rPr>
        <w:t xml:space="preserve">  </w:t>
      </w:r>
    </w:p>
    <w:p>
      <w:pPr>
        <w:spacing w:line="300" w:lineRule="auto"/>
        <w:ind w:firstLine="1504" w:firstLineChars="400"/>
        <w:rPr>
          <w:rFonts w:ascii="宋体" w:hAnsi="宋体"/>
          <w:bCs/>
          <w:sz w:val="30"/>
          <w:u w:val="single"/>
        </w:rPr>
      </w:pPr>
      <w:r>
        <w:rPr>
          <w:rFonts w:hint="eastAsia" w:ascii="宋体" w:hAnsi="宋体"/>
          <w:bCs/>
          <w:spacing w:val="38"/>
          <w:sz w:val="30"/>
        </w:rPr>
        <w:t>申报日期</w:t>
      </w:r>
      <w:r>
        <w:rPr>
          <w:rFonts w:hint="eastAsia" w:ascii="宋体" w:hAnsi="宋体"/>
          <w:bCs/>
          <w:sz w:val="30"/>
        </w:rPr>
        <w:t>：</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r>
        <w:rPr>
          <w:rFonts w:hint="eastAsia" w:ascii="仿宋_GB2312" w:eastAsia="仿宋_GB2312"/>
          <w:b/>
          <w:sz w:val="28"/>
          <w:szCs w:val="28"/>
          <w:u w:val="single"/>
          <w:lang w:val="en-US" w:eastAsia="zh-CN"/>
        </w:rPr>
        <w:t xml:space="preserve"> 2020.6.28 </w:t>
      </w:r>
      <w:r>
        <w:rPr>
          <w:rFonts w:hint="eastAsia" w:ascii="宋体" w:hAnsi="宋体"/>
          <w:bCs/>
          <w:spacing w:val="20"/>
          <w:sz w:val="30"/>
          <w:u w:val="single"/>
        </w:rPr>
        <w:t xml:space="preserve">             </w:t>
      </w:r>
    </w:p>
    <w:p>
      <w:pPr>
        <w:spacing w:line="300" w:lineRule="auto"/>
        <w:jc w:val="center"/>
        <w:rPr>
          <w:rFonts w:ascii="黑体" w:eastAsia="黑体"/>
          <w:sz w:val="30"/>
        </w:rPr>
      </w:pPr>
    </w:p>
    <w:p>
      <w:pPr>
        <w:spacing w:line="300" w:lineRule="auto"/>
        <w:rPr>
          <w:rFonts w:hint="eastAsia" w:ascii="华文中宋" w:eastAsia="华文中宋"/>
          <w:b/>
          <w:bCs/>
          <w:spacing w:val="20"/>
          <w:sz w:val="30"/>
        </w:rPr>
      </w:pPr>
    </w:p>
    <w:p>
      <w:pPr>
        <w:spacing w:line="300" w:lineRule="auto"/>
        <w:jc w:val="center"/>
        <w:rPr>
          <w:rFonts w:hint="eastAsia" w:ascii="宋体" w:hAnsi="宋体" w:cs="宋体"/>
          <w:b/>
          <w:bCs/>
          <w:sz w:val="30"/>
        </w:rPr>
      </w:pPr>
      <w:r>
        <w:rPr>
          <w:rFonts w:hint="eastAsia" w:ascii="仿宋_GB2312" w:hAnsi="华文细黑" w:eastAsia="仿宋_GB2312"/>
          <w:b/>
          <w:bCs/>
          <w:sz w:val="30"/>
        </w:rPr>
        <w:t>新北区教师发展中心</w:t>
      </w:r>
    </w:p>
    <w:p>
      <w:pPr>
        <w:spacing w:line="300" w:lineRule="auto"/>
        <w:jc w:val="center"/>
        <w:rPr>
          <w:rFonts w:hint="eastAsia" w:ascii="宋体" w:hAnsi="宋体" w:cs="宋体"/>
          <w:b/>
          <w:bCs/>
          <w:sz w:val="30"/>
        </w:rPr>
      </w:pPr>
      <w:r>
        <w:rPr>
          <w:rFonts w:hint="eastAsia" w:ascii="宋体" w:hAnsi="宋体" w:cs="宋体"/>
          <w:b/>
          <w:bCs/>
          <w:sz w:val="30"/>
        </w:rPr>
        <w:t>二O一六年二月</w:t>
      </w:r>
      <w:r>
        <w:rPr>
          <w:rFonts w:hint="eastAsia" w:ascii="仿宋_GB2312" w:hAnsi="华文细黑" w:eastAsia="仿宋_GB2312"/>
          <w:b/>
          <w:bCs/>
          <w:sz w:val="30"/>
        </w:rPr>
        <w:t>制</w:t>
      </w:r>
    </w:p>
    <w:p>
      <w:pPr>
        <w:spacing w:line="300" w:lineRule="auto"/>
        <w:jc w:val="center"/>
        <w:rPr>
          <w:rFonts w:hint="eastAsia" w:eastAsia="华文中宋"/>
          <w:b/>
          <w:bCs/>
          <w:spacing w:val="20"/>
          <w:sz w:val="48"/>
        </w:rPr>
      </w:pPr>
      <w:r>
        <w:rPr>
          <w:rFonts w:hint="eastAsia" w:eastAsia="华文中宋"/>
          <w:b/>
          <w:bCs/>
          <w:spacing w:val="20"/>
          <w:sz w:val="48"/>
        </w:rPr>
        <w:t>填报说明</w:t>
      </w:r>
    </w:p>
    <w:p>
      <w:pPr>
        <w:spacing w:line="360" w:lineRule="auto"/>
        <w:ind w:firstLine="527"/>
        <w:rPr>
          <w:rFonts w:hint="eastAsia"/>
          <w:spacing w:val="20"/>
          <w:sz w:val="24"/>
        </w:rPr>
      </w:pPr>
    </w:p>
    <w:p>
      <w:pPr>
        <w:spacing w:line="420" w:lineRule="exact"/>
        <w:ind w:firstLine="527"/>
        <w:rPr>
          <w:rFonts w:hint="eastAsia" w:ascii="仿宋_GB2312" w:eastAsia="仿宋_GB2312"/>
          <w:spacing w:val="20"/>
          <w:sz w:val="24"/>
        </w:rPr>
      </w:pPr>
      <w:r>
        <w:rPr>
          <w:rFonts w:hint="eastAsia" w:ascii="仿宋_GB2312" w:eastAsia="仿宋_GB2312"/>
          <w:spacing w:val="20"/>
          <w:sz w:val="24"/>
        </w:rPr>
        <w:t>1．编号栏目，所有课题申报人不需填写，由市规划办根据评审结果填写。项目类别填写“专项课题”。</w:t>
      </w:r>
    </w:p>
    <w:p>
      <w:pPr>
        <w:spacing w:line="420" w:lineRule="exact"/>
        <w:ind w:firstLine="527"/>
        <w:rPr>
          <w:rFonts w:hint="eastAsia" w:ascii="仿宋_GB2312" w:eastAsia="仿宋_GB2312"/>
          <w:spacing w:val="20"/>
          <w:sz w:val="24"/>
        </w:rPr>
      </w:pPr>
      <w:r>
        <w:rPr>
          <w:rFonts w:hint="eastAsia" w:ascii="仿宋_GB2312" w:eastAsia="仿宋_GB2312"/>
          <w:spacing w:val="20"/>
          <w:sz w:val="24"/>
        </w:rPr>
        <w:t>4.“研究方向”栏按课程建设、学科改革、课堂研究、班主任工作、学生工作等。申报自选课题者，研究方向栏填写“自选课题”。“课题主持人”不得超过两人。</w:t>
      </w:r>
    </w:p>
    <w:p>
      <w:pPr>
        <w:spacing w:line="420" w:lineRule="exact"/>
        <w:ind w:firstLine="527"/>
        <w:rPr>
          <w:rFonts w:hint="eastAsia" w:ascii="仿宋_GB2312" w:hAnsi="宋体" w:eastAsia="仿宋_GB2312"/>
          <w:spacing w:val="30"/>
          <w:sz w:val="24"/>
        </w:rPr>
      </w:pPr>
      <w:r>
        <w:rPr>
          <w:rFonts w:hint="eastAsia" w:ascii="仿宋_GB2312" w:eastAsia="仿宋_GB2312"/>
          <w:spacing w:val="20"/>
          <w:sz w:val="24"/>
        </w:rPr>
        <w:t>5．</w:t>
      </w:r>
      <w:r>
        <w:rPr>
          <w:rFonts w:hint="eastAsia" w:ascii="仿宋_GB2312" w:hAnsi="宋体" w:eastAsia="仿宋_GB2312"/>
          <w:spacing w:val="30"/>
          <w:sz w:val="24"/>
        </w:rPr>
        <w:t>《申报评审书》栏目二“课题研究设计与论证”总字数不宜超过5000字，各栏目空间填写时可根据实际需要调节。《申报评审书》“三、四、五”三个栏目需保持在同一页面内。</w:t>
      </w:r>
    </w:p>
    <w:p>
      <w:pPr>
        <w:spacing w:line="420" w:lineRule="exact"/>
        <w:ind w:firstLine="527"/>
        <w:rPr>
          <w:rFonts w:hint="eastAsia" w:ascii="仿宋_GB2312" w:hAnsi="宋体" w:eastAsia="仿宋_GB2312"/>
          <w:spacing w:val="30"/>
          <w:sz w:val="24"/>
        </w:rPr>
      </w:pPr>
      <w:r>
        <w:rPr>
          <w:rFonts w:hint="eastAsia" w:ascii="仿宋_GB2312" w:hAnsi="宋体" w:eastAsia="仿宋_GB2312"/>
          <w:spacing w:val="30"/>
          <w:sz w:val="24"/>
        </w:rPr>
        <w:t>6．《申报评审书》一律用A4纸打印或复印，一式两份，左侧装订成册。</w:t>
      </w: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before="156" w:beforeLines="50" w:after="156" w:afterLines="50" w:line="440" w:lineRule="exact"/>
        <w:ind w:left="-540" w:firstLine="422"/>
        <w:rPr>
          <w:rFonts w:hint="eastAsia" w:ascii="宋体" w:hAnsi="宋体"/>
          <w:b/>
          <w:bCs/>
          <w:sz w:val="28"/>
        </w:rPr>
      </w:pPr>
      <w:r>
        <w:rPr>
          <w:rFonts w:ascii="宋体" w:hAnsi="宋体"/>
          <w:b/>
          <w:bCs/>
          <w:sz w:val="28"/>
        </w:rPr>
        <w:br w:type="page"/>
      </w:r>
      <w:r>
        <w:rPr>
          <w:rFonts w:hint="eastAsia" w:ascii="宋体" w:hAnsi="宋体"/>
          <w:b/>
          <w:bCs/>
          <w:sz w:val="28"/>
        </w:rPr>
        <w:t>一、课题研究人员基本信息</w:t>
      </w:r>
    </w:p>
    <w:tbl>
      <w:tblPr>
        <w:tblStyle w:val="5"/>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
        <w:gridCol w:w="2158"/>
        <w:gridCol w:w="33"/>
        <w:gridCol w:w="417"/>
        <w:gridCol w:w="896"/>
        <w:gridCol w:w="724"/>
        <w:gridCol w:w="108"/>
        <w:gridCol w:w="103"/>
        <w:gridCol w:w="766"/>
        <w:gridCol w:w="643"/>
        <w:gridCol w:w="109"/>
        <w:gridCol w:w="599"/>
        <w:gridCol w:w="12"/>
        <w:gridCol w:w="14"/>
        <w:gridCol w:w="526"/>
        <w:gridCol w:w="1181"/>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0" w:hRule="atLeast"/>
          <w:jc w:val="center"/>
        </w:trPr>
        <w:tc>
          <w:tcPr>
            <w:tcW w:w="9305" w:type="dxa"/>
            <w:gridSpan w:val="17"/>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 xml:space="preserve">课题主持人基本情况(不超过2人)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0" w:hRule="atLeast"/>
          <w:jc w:val="center"/>
        </w:trPr>
        <w:tc>
          <w:tcPr>
            <w:tcW w:w="1016" w:type="dxa"/>
            <w:gridSpan w:val="2"/>
            <w:noWrap w:val="0"/>
            <w:vAlign w:val="center"/>
          </w:tcPr>
          <w:p>
            <w:pPr>
              <w:spacing w:line="300" w:lineRule="exact"/>
              <w:ind w:left="211" w:hanging="211" w:hangingChars="100"/>
              <w:rPr>
                <w:rFonts w:hint="eastAsia" w:ascii="宋体" w:hAnsi="宋体"/>
                <w:b/>
                <w:bCs/>
              </w:rPr>
            </w:pPr>
            <w:r>
              <w:rPr>
                <w:rFonts w:hint="eastAsia" w:ascii="宋体" w:hAnsi="宋体"/>
                <w:b/>
                <w:bCs/>
              </w:rPr>
              <w:t>姓  名(1)</w:t>
            </w:r>
          </w:p>
        </w:tc>
        <w:tc>
          <w:tcPr>
            <w:tcW w:w="2158" w:type="dxa"/>
            <w:noWrap w:val="0"/>
            <w:vAlign w:val="center"/>
          </w:tcPr>
          <w:p>
            <w:pPr>
              <w:spacing w:line="300" w:lineRule="exact"/>
              <w:jc w:val="center"/>
              <w:rPr>
                <w:rFonts w:hint="eastAsia" w:ascii="宋体" w:hAnsi="宋体"/>
                <w:b/>
                <w:szCs w:val="21"/>
              </w:rPr>
            </w:pPr>
            <w:r>
              <w:rPr>
                <w:rFonts w:hint="eastAsia" w:ascii="宋体" w:hAnsi="宋体" w:eastAsia="宋体" w:cs="宋体"/>
                <w:b w:val="0"/>
                <w:bCs w:val="0"/>
                <w:szCs w:val="21"/>
                <w:lang w:val="en-US" w:eastAsia="zh-CN"/>
              </w:rPr>
              <w:t>肖 洁</w:t>
            </w:r>
          </w:p>
        </w:tc>
        <w:tc>
          <w:tcPr>
            <w:tcW w:w="1346" w:type="dxa"/>
            <w:gridSpan w:val="3"/>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性  别</w:t>
            </w:r>
          </w:p>
        </w:tc>
        <w:tc>
          <w:tcPr>
            <w:tcW w:w="832" w:type="dxa"/>
            <w:gridSpan w:val="2"/>
            <w:noWrap w:val="0"/>
            <w:vAlign w:val="center"/>
          </w:tcPr>
          <w:p>
            <w:pPr>
              <w:spacing w:line="300" w:lineRule="exact"/>
              <w:jc w:val="center"/>
              <w:rPr>
                <w:rFonts w:hint="eastAsia" w:ascii="宋体" w:hAnsi="宋体"/>
                <w:b/>
                <w:sz w:val="24"/>
              </w:rPr>
            </w:pPr>
            <w:r>
              <w:rPr>
                <w:rFonts w:hint="eastAsia" w:ascii="宋体" w:hAnsi="宋体" w:eastAsia="宋体" w:cs="宋体"/>
                <w:b w:val="0"/>
                <w:bCs w:val="0"/>
                <w:szCs w:val="21"/>
                <w:lang w:val="en-US" w:eastAsia="zh-CN"/>
              </w:rPr>
              <w:t>女</w:t>
            </w:r>
          </w:p>
        </w:tc>
        <w:tc>
          <w:tcPr>
            <w:tcW w:w="869" w:type="dxa"/>
            <w:gridSpan w:val="2"/>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民 族</w:t>
            </w:r>
          </w:p>
        </w:tc>
        <w:tc>
          <w:tcPr>
            <w:tcW w:w="752" w:type="dxa"/>
            <w:gridSpan w:val="2"/>
            <w:noWrap w:val="0"/>
            <w:vAlign w:val="center"/>
          </w:tcPr>
          <w:p>
            <w:pPr>
              <w:spacing w:line="300" w:lineRule="exact"/>
              <w:ind w:firstLine="210" w:firstLineChars="100"/>
              <w:rPr>
                <w:rFonts w:hint="eastAsia" w:ascii="宋体" w:hAnsi="宋体"/>
                <w:b/>
                <w:sz w:val="24"/>
              </w:rPr>
            </w:pPr>
            <w:r>
              <w:rPr>
                <w:rFonts w:hint="eastAsia" w:ascii="宋体" w:hAnsi="宋体" w:eastAsia="宋体" w:cs="宋体"/>
                <w:b w:val="0"/>
                <w:bCs w:val="0"/>
                <w:szCs w:val="21"/>
                <w:lang w:val="en-US" w:eastAsia="zh-CN"/>
              </w:rPr>
              <w:t>汉</w:t>
            </w:r>
          </w:p>
        </w:tc>
        <w:tc>
          <w:tcPr>
            <w:tcW w:w="599" w:type="dxa"/>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出生</w:t>
            </w:r>
          </w:p>
          <w:p>
            <w:pPr>
              <w:spacing w:line="300" w:lineRule="exact"/>
              <w:ind w:left="-1008" w:leftChars="-480" w:firstLine="949" w:firstLineChars="450"/>
              <w:jc w:val="center"/>
              <w:rPr>
                <w:rFonts w:hint="eastAsia" w:ascii="宋体" w:hAnsi="宋体"/>
                <w:b/>
                <w:bCs/>
              </w:rPr>
            </w:pPr>
            <w:r>
              <w:rPr>
                <w:rFonts w:hint="eastAsia" w:ascii="宋体" w:hAnsi="宋体"/>
                <w:b/>
                <w:bCs/>
              </w:rPr>
              <w:t>年月</w:t>
            </w:r>
          </w:p>
        </w:tc>
        <w:tc>
          <w:tcPr>
            <w:tcW w:w="1733" w:type="dxa"/>
            <w:gridSpan w:val="4"/>
            <w:noWrap w:val="0"/>
            <w:vAlign w:val="center"/>
          </w:tcPr>
          <w:p>
            <w:pPr>
              <w:spacing w:line="300" w:lineRule="exact"/>
              <w:ind w:left="-1008" w:leftChars="-480" w:firstLine="945" w:firstLineChars="450"/>
              <w:jc w:val="center"/>
              <w:rPr>
                <w:rFonts w:hint="eastAsia" w:ascii="宋体" w:hAnsi="宋体"/>
                <w:b/>
                <w:bCs/>
              </w:rPr>
            </w:pPr>
            <w:r>
              <w:rPr>
                <w:rFonts w:hint="eastAsia" w:ascii="宋体" w:hAnsi="宋体" w:eastAsia="宋体" w:cs="宋体"/>
                <w:b w:val="0"/>
                <w:bCs w:val="0"/>
                <w:szCs w:val="21"/>
                <w:lang w:val="en-US" w:eastAsia="zh-CN"/>
              </w:rPr>
              <w:t>1986年7月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68" w:hRule="atLeast"/>
          <w:jc w:val="center"/>
        </w:trPr>
        <w:tc>
          <w:tcPr>
            <w:tcW w:w="1016" w:type="dxa"/>
            <w:gridSpan w:val="2"/>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行政职务</w:t>
            </w:r>
          </w:p>
        </w:tc>
        <w:tc>
          <w:tcPr>
            <w:tcW w:w="2158" w:type="dxa"/>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数字中心副主任</w:t>
            </w:r>
          </w:p>
          <w:p>
            <w:pPr>
              <w:spacing w:line="300" w:lineRule="exact"/>
              <w:jc w:val="center"/>
              <w:rPr>
                <w:rFonts w:hint="eastAsia" w:ascii="宋体" w:hAnsi="宋体"/>
                <w:b/>
                <w:sz w:val="24"/>
              </w:rPr>
            </w:pPr>
            <w:r>
              <w:rPr>
                <w:rFonts w:hint="eastAsia" w:ascii="宋体" w:hAnsi="宋体" w:eastAsia="宋体" w:cs="宋体"/>
                <w:b w:val="0"/>
                <w:bCs w:val="0"/>
                <w:szCs w:val="21"/>
                <w:lang w:val="en-US" w:eastAsia="zh-CN"/>
              </w:rPr>
              <w:t>英语教研组长</w:t>
            </w:r>
          </w:p>
        </w:tc>
        <w:tc>
          <w:tcPr>
            <w:tcW w:w="1346" w:type="dxa"/>
            <w:gridSpan w:val="3"/>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专业技</w:t>
            </w:r>
          </w:p>
          <w:p>
            <w:pPr>
              <w:spacing w:line="300" w:lineRule="exact"/>
              <w:ind w:left="-1008" w:leftChars="-480" w:firstLine="949" w:firstLineChars="450"/>
              <w:jc w:val="center"/>
              <w:rPr>
                <w:rFonts w:hint="eastAsia" w:ascii="宋体" w:hAnsi="宋体"/>
                <w:b/>
                <w:bCs/>
              </w:rPr>
            </w:pPr>
            <w:r>
              <w:rPr>
                <w:rFonts w:hint="eastAsia" w:ascii="宋体" w:hAnsi="宋体"/>
                <w:b/>
                <w:bCs/>
              </w:rPr>
              <w:t>术职称</w:t>
            </w:r>
          </w:p>
        </w:tc>
        <w:tc>
          <w:tcPr>
            <w:tcW w:w="1701" w:type="dxa"/>
            <w:gridSpan w:val="4"/>
            <w:noWrap w:val="0"/>
            <w:vAlign w:val="center"/>
          </w:tcPr>
          <w:p>
            <w:pPr>
              <w:spacing w:line="300" w:lineRule="exact"/>
              <w:jc w:val="center"/>
              <w:rPr>
                <w:rFonts w:hint="eastAsia" w:ascii="宋体" w:hAnsi="宋体"/>
                <w:b/>
                <w:szCs w:val="21"/>
              </w:rPr>
            </w:pPr>
            <w:r>
              <w:rPr>
                <w:rFonts w:hint="eastAsia" w:ascii="宋体" w:hAnsi="宋体" w:eastAsia="宋体" w:cs="宋体"/>
                <w:b w:val="0"/>
                <w:bCs w:val="0"/>
                <w:szCs w:val="21"/>
                <w:lang w:val="en-US" w:eastAsia="zh-CN"/>
              </w:rPr>
              <w:t>中小学一级</w:t>
            </w:r>
          </w:p>
        </w:tc>
        <w:tc>
          <w:tcPr>
            <w:tcW w:w="1351" w:type="dxa"/>
            <w:gridSpan w:val="3"/>
            <w:noWrap w:val="0"/>
            <w:vAlign w:val="center"/>
          </w:tcPr>
          <w:p>
            <w:pPr>
              <w:spacing w:line="300" w:lineRule="exact"/>
              <w:rPr>
                <w:rFonts w:hint="eastAsia" w:ascii="宋体" w:hAnsi="宋体"/>
                <w:b/>
                <w:sz w:val="28"/>
              </w:rPr>
            </w:pPr>
            <w:r>
              <w:rPr>
                <w:rFonts w:hint="eastAsia" w:ascii="宋体" w:hAnsi="宋体"/>
                <w:b/>
                <w:bCs/>
              </w:rPr>
              <w:t>研究专长</w:t>
            </w:r>
          </w:p>
        </w:tc>
        <w:tc>
          <w:tcPr>
            <w:tcW w:w="1733" w:type="dxa"/>
            <w:gridSpan w:val="4"/>
            <w:noWrap w:val="0"/>
            <w:vAlign w:val="center"/>
          </w:tcPr>
          <w:p>
            <w:pPr>
              <w:spacing w:line="300" w:lineRule="exact"/>
              <w:rPr>
                <w:rFonts w:hint="eastAsia" w:ascii="宋体" w:hAnsi="宋体"/>
                <w:b/>
                <w:szCs w:val="21"/>
              </w:rPr>
            </w:pPr>
            <w:r>
              <w:rPr>
                <w:rFonts w:hint="eastAsia" w:ascii="宋体" w:hAnsi="宋体" w:eastAsia="宋体" w:cs="宋体"/>
                <w:b w:val="0"/>
                <w:bCs w:val="0"/>
                <w:szCs w:val="21"/>
                <w:lang w:val="en-US" w:eastAsia="zh-CN"/>
              </w:rPr>
              <w:t>英语教学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35" w:hRule="atLeast"/>
          <w:jc w:val="center"/>
        </w:trPr>
        <w:tc>
          <w:tcPr>
            <w:tcW w:w="1016" w:type="dxa"/>
            <w:gridSpan w:val="2"/>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最后学历</w:t>
            </w:r>
          </w:p>
        </w:tc>
        <w:tc>
          <w:tcPr>
            <w:tcW w:w="2158" w:type="dxa"/>
            <w:noWrap w:val="0"/>
            <w:vAlign w:val="center"/>
          </w:tcPr>
          <w:p>
            <w:pPr>
              <w:spacing w:line="300" w:lineRule="exact"/>
              <w:ind w:left="-27" w:leftChars="-105" w:hanging="193" w:hangingChars="92"/>
              <w:jc w:val="center"/>
              <w:rPr>
                <w:rFonts w:hint="eastAsia" w:ascii="宋体" w:hAnsi="宋体"/>
                <w:b/>
                <w:szCs w:val="21"/>
              </w:rPr>
            </w:pPr>
            <w:r>
              <w:rPr>
                <w:rFonts w:hint="eastAsia" w:ascii="宋体" w:hAnsi="宋体" w:eastAsia="宋体" w:cs="宋体"/>
                <w:b w:val="0"/>
                <w:bCs w:val="0"/>
                <w:szCs w:val="21"/>
                <w:lang w:val="en-US" w:eastAsia="zh-CN"/>
              </w:rPr>
              <w:t>大学本科</w:t>
            </w:r>
          </w:p>
        </w:tc>
        <w:tc>
          <w:tcPr>
            <w:tcW w:w="1346" w:type="dxa"/>
            <w:gridSpan w:val="3"/>
            <w:tcBorders>
              <w:bottom w:val="nil"/>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最后学位</w:t>
            </w:r>
          </w:p>
        </w:tc>
        <w:tc>
          <w:tcPr>
            <w:tcW w:w="4785" w:type="dxa"/>
            <w:gridSpan w:val="11"/>
            <w:noWrap w:val="0"/>
            <w:vAlign w:val="top"/>
          </w:tcPr>
          <w:p>
            <w:pPr>
              <w:spacing w:line="300" w:lineRule="exact"/>
              <w:rPr>
                <w:rFonts w:hint="eastAsia"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53" w:hRule="atLeast"/>
          <w:jc w:val="center"/>
        </w:trPr>
        <w:tc>
          <w:tcPr>
            <w:tcW w:w="1016" w:type="dxa"/>
            <w:gridSpan w:val="2"/>
            <w:vMerge w:val="restart"/>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工作单位</w:t>
            </w:r>
          </w:p>
        </w:tc>
        <w:tc>
          <w:tcPr>
            <w:tcW w:w="3504" w:type="dxa"/>
            <w:gridSpan w:val="4"/>
            <w:vMerge w:val="restart"/>
            <w:noWrap w:val="0"/>
            <w:vAlign w:val="top"/>
          </w:tcPr>
          <w:p>
            <w:pPr>
              <w:spacing w:line="300" w:lineRule="exact"/>
              <w:rPr>
                <w:rFonts w:hint="eastAsia" w:ascii="宋体" w:hAnsi="宋体"/>
                <w:b/>
                <w:sz w:val="24"/>
              </w:rPr>
            </w:pPr>
          </w:p>
          <w:p>
            <w:pPr>
              <w:spacing w:line="300" w:lineRule="exact"/>
              <w:rPr>
                <w:rFonts w:hint="eastAsia" w:ascii="宋体" w:hAnsi="宋体"/>
                <w:b/>
                <w:szCs w:val="21"/>
              </w:rPr>
            </w:pPr>
            <w:r>
              <w:rPr>
                <w:rFonts w:hint="eastAsia" w:ascii="宋体" w:hAnsi="宋体" w:eastAsia="宋体" w:cs="宋体"/>
                <w:b w:val="0"/>
                <w:bCs w:val="0"/>
                <w:szCs w:val="21"/>
                <w:lang w:val="en-US" w:eastAsia="zh-CN"/>
              </w:rPr>
              <w:t>常州市新北区奔牛实验小学</w:t>
            </w: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手机（必填）</w:t>
            </w:r>
          </w:p>
        </w:tc>
        <w:tc>
          <w:tcPr>
            <w:tcW w:w="3084" w:type="dxa"/>
            <w:gridSpan w:val="7"/>
            <w:noWrap w:val="0"/>
            <w:vAlign w:val="top"/>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13401389075</w:t>
            </w:r>
          </w:p>
          <w:p>
            <w:pPr>
              <w:spacing w:line="300" w:lineRule="exact"/>
              <w:ind w:left="-1008" w:leftChars="-480" w:firstLine="949" w:firstLineChars="450"/>
              <w:rPr>
                <w:rFonts w:hint="eastAsia"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016" w:type="dxa"/>
            <w:gridSpan w:val="2"/>
            <w:vMerge w:val="continue"/>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c>
          <w:tcPr>
            <w:tcW w:w="3504" w:type="dxa"/>
            <w:gridSpan w:val="4"/>
            <w:vMerge w:val="continue"/>
            <w:tcBorders>
              <w:bottom w:val="single" w:color="auto" w:sz="4" w:space="0"/>
            </w:tcBorders>
            <w:noWrap w:val="0"/>
            <w:vAlign w:val="top"/>
          </w:tcPr>
          <w:p>
            <w:pPr>
              <w:spacing w:line="300" w:lineRule="exact"/>
              <w:rPr>
                <w:rFonts w:hint="eastAsia" w:ascii="宋体" w:hAnsi="宋体"/>
                <w:b/>
                <w:sz w:val="24"/>
              </w:rPr>
            </w:pP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E-</w:t>
            </w:r>
            <w:r>
              <w:rPr>
                <w:rFonts w:ascii="宋体" w:hAnsi="宋体"/>
                <w:b/>
                <w:bCs/>
              </w:rPr>
              <w:t>mail</w:t>
            </w:r>
            <w:r>
              <w:rPr>
                <w:rFonts w:hint="eastAsia" w:ascii="宋体" w:hAnsi="宋体"/>
                <w:b/>
                <w:bCs/>
              </w:rPr>
              <w:t>（必填）</w:t>
            </w:r>
          </w:p>
        </w:tc>
        <w:tc>
          <w:tcPr>
            <w:tcW w:w="3084" w:type="dxa"/>
            <w:gridSpan w:val="7"/>
            <w:tcBorders>
              <w:bottom w:val="single" w:color="auto" w:sz="4" w:space="0"/>
            </w:tcBorders>
            <w:noWrap w:val="0"/>
            <w:vAlign w:val="top"/>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1093312634@qq.com</w:t>
            </w:r>
          </w:p>
          <w:p>
            <w:pPr>
              <w:spacing w:line="300" w:lineRule="exact"/>
              <w:ind w:left="-1008" w:leftChars="-480" w:firstLine="949" w:firstLineChars="450"/>
              <w:rPr>
                <w:rFonts w:hint="eastAsia"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016"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姓  名</w:t>
            </w:r>
          </w:p>
          <w:p>
            <w:pPr>
              <w:spacing w:line="300" w:lineRule="exact"/>
              <w:ind w:left="-1008" w:leftChars="-480" w:firstLine="949" w:firstLineChars="450"/>
              <w:jc w:val="center"/>
              <w:rPr>
                <w:rFonts w:hint="eastAsia" w:ascii="宋体" w:hAnsi="宋体"/>
                <w:b/>
                <w:bCs/>
              </w:rPr>
            </w:pPr>
            <w:r>
              <w:rPr>
                <w:rFonts w:hint="eastAsia" w:ascii="宋体" w:hAnsi="宋体"/>
                <w:b/>
                <w:bCs/>
              </w:rPr>
              <w:t>(2)</w:t>
            </w:r>
          </w:p>
        </w:tc>
        <w:tc>
          <w:tcPr>
            <w:tcW w:w="2191" w:type="dxa"/>
            <w:gridSpan w:val="2"/>
            <w:tcBorders>
              <w:bottom w:val="single" w:color="auto" w:sz="4" w:space="0"/>
            </w:tcBorders>
            <w:noWrap w:val="0"/>
            <w:vAlign w:val="center"/>
          </w:tcPr>
          <w:p>
            <w:pPr>
              <w:spacing w:line="300" w:lineRule="exact"/>
              <w:jc w:val="center"/>
              <w:rPr>
                <w:rFonts w:ascii="宋体" w:hAnsi="宋体"/>
                <w:b/>
                <w:szCs w:val="21"/>
              </w:rPr>
            </w:pPr>
            <w:r>
              <w:rPr>
                <w:rFonts w:hint="eastAsia" w:ascii="宋体" w:hAnsi="宋体" w:eastAsia="宋体" w:cs="宋体"/>
                <w:b w:val="0"/>
                <w:bCs w:val="0"/>
                <w:szCs w:val="21"/>
                <w:lang w:val="en-US" w:eastAsia="zh-CN"/>
              </w:rPr>
              <w:t>王晴晴</w:t>
            </w:r>
          </w:p>
        </w:tc>
        <w:tc>
          <w:tcPr>
            <w:tcW w:w="1313" w:type="dxa"/>
            <w:gridSpan w:val="2"/>
            <w:tcBorders>
              <w:bottom w:val="single" w:color="auto" w:sz="4" w:space="0"/>
            </w:tcBorders>
            <w:noWrap w:val="0"/>
            <w:vAlign w:val="center"/>
          </w:tcPr>
          <w:p>
            <w:pPr>
              <w:spacing w:line="300" w:lineRule="exact"/>
              <w:jc w:val="center"/>
              <w:rPr>
                <w:rFonts w:hint="eastAsia" w:ascii="宋体" w:hAnsi="宋体"/>
                <w:b/>
                <w:szCs w:val="21"/>
              </w:rPr>
            </w:pPr>
            <w:r>
              <w:rPr>
                <w:rFonts w:hint="eastAsia" w:ascii="宋体" w:hAnsi="宋体"/>
                <w:b/>
                <w:bCs/>
                <w:szCs w:val="21"/>
              </w:rPr>
              <w:t>性  别</w:t>
            </w:r>
          </w:p>
        </w:tc>
        <w:tc>
          <w:tcPr>
            <w:tcW w:w="935" w:type="dxa"/>
            <w:gridSpan w:val="3"/>
            <w:tcBorders>
              <w:bottom w:val="single" w:color="auto" w:sz="4" w:space="0"/>
            </w:tcBorders>
            <w:noWrap w:val="0"/>
            <w:vAlign w:val="center"/>
          </w:tcPr>
          <w:p>
            <w:pPr>
              <w:spacing w:line="300" w:lineRule="exact"/>
              <w:ind w:left="-1008" w:leftChars="-480" w:firstLine="945" w:firstLineChars="450"/>
              <w:jc w:val="center"/>
              <w:rPr>
                <w:rFonts w:hint="eastAsia" w:ascii="宋体" w:hAnsi="宋体"/>
                <w:b/>
                <w:bCs/>
              </w:rPr>
            </w:pPr>
            <w:r>
              <w:rPr>
                <w:rFonts w:hint="eastAsia" w:ascii="宋体" w:hAnsi="宋体" w:eastAsia="宋体" w:cs="宋体"/>
                <w:b w:val="0"/>
                <w:bCs w:val="0"/>
                <w:szCs w:val="21"/>
                <w:lang w:val="en-US" w:eastAsia="zh-CN"/>
              </w:rPr>
              <w:t>女</w:t>
            </w:r>
          </w:p>
        </w:tc>
        <w:tc>
          <w:tcPr>
            <w:tcW w:w="766" w:type="dxa"/>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民 族</w:t>
            </w:r>
          </w:p>
        </w:tc>
        <w:tc>
          <w:tcPr>
            <w:tcW w:w="752"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b/>
                <w:bCs/>
              </w:rPr>
            </w:pPr>
            <w:r>
              <w:rPr>
                <w:rFonts w:hint="eastAsia" w:ascii="宋体" w:hAnsi="宋体" w:eastAsia="宋体" w:cs="宋体"/>
                <w:b w:val="0"/>
                <w:bCs w:val="0"/>
                <w:szCs w:val="21"/>
                <w:lang w:val="en-US" w:eastAsia="zh-CN"/>
              </w:rPr>
              <w:t>汉</w:t>
            </w:r>
          </w:p>
        </w:tc>
        <w:tc>
          <w:tcPr>
            <w:tcW w:w="625" w:type="dxa"/>
            <w:gridSpan w:val="3"/>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出生</w:t>
            </w:r>
          </w:p>
          <w:p>
            <w:pPr>
              <w:spacing w:line="300" w:lineRule="exact"/>
              <w:ind w:left="-1008" w:leftChars="-480" w:firstLine="949" w:firstLineChars="450"/>
              <w:jc w:val="center"/>
              <w:rPr>
                <w:rFonts w:hint="eastAsia" w:ascii="宋体" w:hAnsi="宋体"/>
                <w:b/>
                <w:bCs/>
              </w:rPr>
            </w:pPr>
            <w:r>
              <w:rPr>
                <w:rFonts w:hint="eastAsia" w:ascii="宋体" w:hAnsi="宋体"/>
                <w:b/>
                <w:bCs/>
              </w:rPr>
              <w:t>年月</w:t>
            </w:r>
          </w:p>
        </w:tc>
        <w:tc>
          <w:tcPr>
            <w:tcW w:w="1707"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b/>
                <w:bCs/>
              </w:rPr>
            </w:pPr>
            <w:r>
              <w:rPr>
                <w:rFonts w:hint="eastAsia" w:ascii="宋体" w:hAnsi="宋体" w:eastAsia="宋体" w:cs="宋体"/>
                <w:b w:val="0"/>
                <w:bCs w:val="0"/>
                <w:szCs w:val="21"/>
                <w:lang w:val="en-US" w:eastAsia="zh-CN"/>
              </w:rPr>
              <w:t>1987年2月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016"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行政职务</w:t>
            </w:r>
          </w:p>
        </w:tc>
        <w:tc>
          <w:tcPr>
            <w:tcW w:w="2191" w:type="dxa"/>
            <w:gridSpan w:val="2"/>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教导处体验岗</w:t>
            </w:r>
          </w:p>
          <w:p>
            <w:pPr>
              <w:spacing w:line="300" w:lineRule="exact"/>
              <w:jc w:val="center"/>
              <w:rPr>
                <w:rFonts w:hint="eastAsia" w:ascii="宋体" w:hAnsi="宋体"/>
                <w:b/>
                <w:bCs/>
                <w:szCs w:val="21"/>
              </w:rPr>
            </w:pPr>
            <w:r>
              <w:rPr>
                <w:rFonts w:hint="eastAsia" w:ascii="宋体" w:hAnsi="宋体" w:eastAsia="宋体" w:cs="宋体"/>
                <w:b w:val="0"/>
                <w:bCs w:val="0"/>
                <w:szCs w:val="21"/>
                <w:lang w:val="en-US" w:eastAsia="zh-CN"/>
              </w:rPr>
              <w:t>英语学科责任人</w:t>
            </w:r>
          </w:p>
        </w:tc>
        <w:tc>
          <w:tcPr>
            <w:tcW w:w="131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专业技</w:t>
            </w:r>
          </w:p>
          <w:p>
            <w:pPr>
              <w:spacing w:line="300" w:lineRule="exact"/>
              <w:ind w:left="-1008" w:leftChars="-480" w:firstLine="949" w:firstLineChars="450"/>
              <w:jc w:val="center"/>
              <w:rPr>
                <w:rFonts w:hint="eastAsia" w:ascii="宋体" w:hAnsi="宋体"/>
                <w:b/>
                <w:bCs/>
              </w:rPr>
            </w:pPr>
            <w:r>
              <w:rPr>
                <w:rFonts w:hint="eastAsia" w:ascii="宋体" w:hAnsi="宋体"/>
                <w:b/>
                <w:bCs/>
              </w:rPr>
              <w:t>术职称</w:t>
            </w:r>
          </w:p>
        </w:tc>
        <w:tc>
          <w:tcPr>
            <w:tcW w:w="1701" w:type="dxa"/>
            <w:gridSpan w:val="4"/>
            <w:tcBorders>
              <w:bottom w:val="single" w:color="auto" w:sz="4" w:space="0"/>
            </w:tcBorders>
            <w:noWrap w:val="0"/>
            <w:vAlign w:val="center"/>
          </w:tcPr>
          <w:p>
            <w:pPr>
              <w:spacing w:line="300" w:lineRule="exact"/>
              <w:ind w:left="-1008" w:leftChars="-480" w:firstLine="945" w:firstLineChars="450"/>
              <w:jc w:val="center"/>
              <w:rPr>
                <w:rFonts w:hint="eastAsia" w:ascii="宋体" w:hAnsi="宋体"/>
                <w:b/>
                <w:bCs/>
              </w:rPr>
            </w:pPr>
            <w:r>
              <w:rPr>
                <w:rFonts w:hint="eastAsia" w:ascii="宋体" w:hAnsi="宋体" w:eastAsia="宋体" w:cs="宋体"/>
                <w:b w:val="0"/>
                <w:bCs w:val="0"/>
                <w:szCs w:val="21"/>
                <w:lang w:val="en-US" w:eastAsia="zh-CN"/>
              </w:rPr>
              <w:t>中小学二级</w:t>
            </w:r>
          </w:p>
        </w:tc>
        <w:tc>
          <w:tcPr>
            <w:tcW w:w="1377" w:type="dxa"/>
            <w:gridSpan w:val="5"/>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研究专长</w:t>
            </w:r>
          </w:p>
        </w:tc>
        <w:tc>
          <w:tcPr>
            <w:tcW w:w="1707"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b/>
                <w:bCs/>
              </w:rPr>
            </w:pPr>
            <w:r>
              <w:rPr>
                <w:rFonts w:hint="eastAsia" w:ascii="宋体" w:hAnsi="宋体" w:eastAsia="宋体" w:cs="宋体"/>
                <w:b w:val="0"/>
                <w:bCs w:val="0"/>
                <w:szCs w:val="21"/>
                <w:lang w:val="en-US" w:eastAsia="zh-CN"/>
              </w:rPr>
              <w:t>英语教学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33" w:hRule="atLeast"/>
          <w:jc w:val="center"/>
        </w:trPr>
        <w:tc>
          <w:tcPr>
            <w:tcW w:w="1016"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最后学历</w:t>
            </w:r>
          </w:p>
        </w:tc>
        <w:tc>
          <w:tcPr>
            <w:tcW w:w="2191" w:type="dxa"/>
            <w:gridSpan w:val="2"/>
            <w:tcBorders>
              <w:bottom w:val="single" w:color="auto" w:sz="4" w:space="0"/>
            </w:tcBorders>
            <w:noWrap w:val="0"/>
            <w:vAlign w:val="center"/>
          </w:tcPr>
          <w:p>
            <w:pPr>
              <w:spacing w:line="300" w:lineRule="exact"/>
              <w:ind w:left="-1008" w:leftChars="-480" w:firstLine="945" w:firstLineChars="450"/>
              <w:jc w:val="center"/>
              <w:rPr>
                <w:rFonts w:hint="eastAsia" w:ascii="宋体" w:hAnsi="宋体"/>
                <w:b/>
                <w:bCs/>
              </w:rPr>
            </w:pPr>
            <w:r>
              <w:rPr>
                <w:rFonts w:hint="eastAsia" w:ascii="宋体" w:hAnsi="宋体" w:eastAsia="宋体" w:cs="宋体"/>
                <w:b w:val="0"/>
                <w:bCs w:val="0"/>
                <w:szCs w:val="21"/>
                <w:lang w:val="en-US" w:eastAsia="zh-CN"/>
              </w:rPr>
              <w:t>研究生</w:t>
            </w:r>
          </w:p>
        </w:tc>
        <w:tc>
          <w:tcPr>
            <w:tcW w:w="131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最后学位</w:t>
            </w:r>
          </w:p>
        </w:tc>
        <w:tc>
          <w:tcPr>
            <w:tcW w:w="4785" w:type="dxa"/>
            <w:gridSpan w:val="11"/>
            <w:tcBorders>
              <w:bottom w:val="single" w:color="auto" w:sz="4" w:space="0"/>
            </w:tcBorders>
            <w:noWrap w:val="0"/>
            <w:vAlign w:val="center"/>
          </w:tcPr>
          <w:p>
            <w:pPr>
              <w:spacing w:line="300" w:lineRule="exact"/>
              <w:jc w:val="center"/>
              <w:rPr>
                <w:rFonts w:hint="eastAsia" w:ascii="宋体" w:hAnsi="宋体"/>
                <w:b/>
                <w:bCs/>
              </w:rPr>
            </w:pPr>
            <w:r>
              <w:rPr>
                <w:rFonts w:hint="eastAsia" w:ascii="宋体" w:hAnsi="宋体" w:eastAsia="宋体" w:cs="宋体"/>
                <w:b w:val="0"/>
                <w:bCs w:val="0"/>
                <w:szCs w:val="21"/>
                <w:lang w:val="en-US" w:eastAsia="zh-CN"/>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016" w:type="dxa"/>
            <w:gridSpan w:val="2"/>
            <w:vMerge w:val="restart"/>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工作单位</w:t>
            </w:r>
          </w:p>
        </w:tc>
        <w:tc>
          <w:tcPr>
            <w:tcW w:w="3504" w:type="dxa"/>
            <w:gridSpan w:val="4"/>
            <w:vMerge w:val="restart"/>
            <w:noWrap w:val="0"/>
            <w:vAlign w:val="center"/>
          </w:tcPr>
          <w:p>
            <w:pPr>
              <w:spacing w:line="300" w:lineRule="exact"/>
              <w:ind w:left="-1008" w:leftChars="-480" w:firstLine="945" w:firstLineChars="450"/>
              <w:jc w:val="center"/>
              <w:rPr>
                <w:rFonts w:hint="eastAsia" w:ascii="宋体" w:hAnsi="宋体"/>
                <w:b/>
                <w:bCs/>
                <w:szCs w:val="21"/>
              </w:rPr>
            </w:pPr>
            <w:r>
              <w:rPr>
                <w:rFonts w:hint="eastAsia" w:ascii="宋体" w:hAnsi="宋体" w:eastAsia="宋体" w:cs="宋体"/>
                <w:b w:val="0"/>
                <w:bCs w:val="0"/>
                <w:szCs w:val="21"/>
                <w:lang w:val="en-US" w:eastAsia="zh-CN"/>
              </w:rPr>
              <w:t>常州市新北区孟河中心小学</w:t>
            </w: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手机（必填）</w:t>
            </w:r>
          </w:p>
        </w:tc>
        <w:tc>
          <w:tcPr>
            <w:tcW w:w="3084" w:type="dxa"/>
            <w:gridSpan w:val="7"/>
            <w:tcBorders>
              <w:bottom w:val="single" w:color="auto" w:sz="4" w:space="0"/>
            </w:tcBorders>
            <w:noWrap w:val="0"/>
            <w:vAlign w:val="center"/>
          </w:tcPr>
          <w:p>
            <w:pPr>
              <w:spacing w:line="300" w:lineRule="exact"/>
              <w:rPr>
                <w:rFonts w:hint="eastAsia" w:ascii="宋体" w:hAnsi="宋体"/>
                <w:b/>
                <w:bCs/>
              </w:rPr>
            </w:pPr>
          </w:p>
          <w:p>
            <w:pPr>
              <w:spacing w:line="300" w:lineRule="exact"/>
              <w:jc w:val="center"/>
              <w:rPr>
                <w:rFonts w:hint="eastAsia" w:ascii="宋体" w:hAnsi="宋体"/>
                <w:b/>
                <w:bCs/>
              </w:rPr>
            </w:pPr>
            <w:r>
              <w:rPr>
                <w:rFonts w:hint="eastAsia" w:ascii="宋体" w:hAnsi="宋体" w:eastAsia="宋体" w:cs="宋体"/>
                <w:b w:val="0"/>
                <w:bCs w:val="0"/>
                <w:szCs w:val="21"/>
                <w:lang w:val="en-US" w:eastAsia="zh-CN"/>
              </w:rPr>
              <w:t>13915007951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016" w:type="dxa"/>
            <w:gridSpan w:val="2"/>
            <w:vMerge w:val="continue"/>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c>
          <w:tcPr>
            <w:tcW w:w="3504" w:type="dxa"/>
            <w:gridSpan w:val="4"/>
            <w:vMerge w:val="continue"/>
            <w:tcBorders>
              <w:bottom w:val="single" w:color="auto" w:sz="4" w:space="0"/>
            </w:tcBorders>
            <w:noWrap w:val="0"/>
            <w:vAlign w:val="top"/>
          </w:tcPr>
          <w:p>
            <w:pPr>
              <w:spacing w:line="300" w:lineRule="exact"/>
              <w:ind w:left="-1008" w:leftChars="-480" w:firstLine="949" w:firstLineChars="450"/>
              <w:rPr>
                <w:rFonts w:hint="eastAsia" w:ascii="宋体" w:hAnsi="宋体"/>
                <w:b/>
                <w:bCs/>
              </w:rPr>
            </w:pP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E-</w:t>
            </w:r>
            <w:r>
              <w:rPr>
                <w:rFonts w:ascii="宋体" w:hAnsi="宋体"/>
                <w:b/>
                <w:bCs/>
              </w:rPr>
              <w:t>mail</w:t>
            </w:r>
            <w:r>
              <w:rPr>
                <w:rFonts w:hint="eastAsia" w:ascii="宋体" w:hAnsi="宋体"/>
                <w:b/>
                <w:bCs/>
              </w:rPr>
              <w:t>（必填）</w:t>
            </w:r>
          </w:p>
        </w:tc>
        <w:tc>
          <w:tcPr>
            <w:tcW w:w="3084" w:type="dxa"/>
            <w:gridSpan w:val="7"/>
            <w:tcBorders>
              <w:bottom w:val="single" w:color="auto" w:sz="4" w:space="0"/>
            </w:tcBorders>
            <w:noWrap w:val="0"/>
            <w:vAlign w:val="top"/>
          </w:tcPr>
          <w:p>
            <w:pPr>
              <w:spacing w:line="300" w:lineRule="exact"/>
              <w:ind w:left="-1008" w:leftChars="-480" w:firstLine="949" w:firstLineChars="450"/>
              <w:rPr>
                <w:rFonts w:hint="eastAsia" w:ascii="宋体" w:hAnsi="宋体"/>
                <w:b/>
                <w:bCs/>
              </w:rPr>
            </w:pPr>
          </w:p>
          <w:p>
            <w:pPr>
              <w:spacing w:line="300" w:lineRule="exact"/>
              <w:ind w:left="-1008" w:leftChars="-480" w:firstLine="945" w:firstLineChars="450"/>
              <w:jc w:val="center"/>
              <w:rPr>
                <w:rFonts w:hint="eastAsia" w:ascii="宋体" w:hAnsi="宋体"/>
                <w:b/>
                <w:bCs/>
              </w:rPr>
            </w:pPr>
            <w:r>
              <w:rPr>
                <w:rFonts w:hint="eastAsia" w:ascii="宋体" w:hAnsi="宋体" w:eastAsia="宋体" w:cs="宋体"/>
                <w:b w:val="0"/>
                <w:bCs w:val="0"/>
                <w:szCs w:val="21"/>
                <w:lang w:val="en-US" w:eastAsia="zh-CN"/>
              </w:rPr>
              <w:t>469777379@qq.com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0" w:hRule="atLeast"/>
          <w:jc w:val="center"/>
        </w:trPr>
        <w:tc>
          <w:tcPr>
            <w:tcW w:w="9305" w:type="dxa"/>
            <w:gridSpan w:val="17"/>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课题组成员基本情况（限填10人，不含主持人）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16"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姓  名</w:t>
            </w:r>
          </w:p>
        </w:tc>
        <w:tc>
          <w:tcPr>
            <w:tcW w:w="2608" w:type="dxa"/>
            <w:gridSpan w:val="3"/>
            <w:tcBorders>
              <w:top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工 作 单 位</w:t>
            </w:r>
          </w:p>
        </w:tc>
        <w:tc>
          <w:tcPr>
            <w:tcW w:w="1620" w:type="dxa"/>
            <w:gridSpan w:val="2"/>
            <w:tcBorders>
              <w:top w:val="single" w:color="auto" w:sz="4" w:space="0"/>
              <w:left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专业技术职称</w:t>
            </w:r>
          </w:p>
        </w:tc>
        <w:tc>
          <w:tcPr>
            <w:tcW w:w="1620" w:type="dxa"/>
            <w:gridSpan w:val="4"/>
            <w:tcBorders>
              <w:top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研究专长</w:t>
            </w:r>
          </w:p>
        </w:tc>
        <w:tc>
          <w:tcPr>
            <w:tcW w:w="2461" w:type="dxa"/>
            <w:gridSpan w:val="7"/>
            <w:tcBorders>
              <w:top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在课题组中的分工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周敏颖</w:t>
            </w:r>
          </w:p>
        </w:tc>
        <w:tc>
          <w:tcPr>
            <w:tcW w:w="2608" w:type="dxa"/>
            <w:gridSpan w:val="3"/>
            <w:tcBorders>
              <w:bottom w:val="single" w:color="auto" w:sz="4" w:space="0"/>
              <w:right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龙虎塘第二实验小学</w:t>
            </w:r>
          </w:p>
        </w:tc>
        <w:tc>
          <w:tcPr>
            <w:tcW w:w="1620" w:type="dxa"/>
            <w:gridSpan w:val="2"/>
            <w:tcBorders>
              <w:left w:val="single" w:color="auto" w:sz="4" w:space="0"/>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620" w:type="dxa"/>
            <w:gridSpan w:val="4"/>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文献研究</w:t>
            </w:r>
          </w:p>
        </w:tc>
        <w:tc>
          <w:tcPr>
            <w:tcW w:w="2461" w:type="dxa"/>
            <w:gridSpan w:val="7"/>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单元整体设计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张  欢</w:t>
            </w:r>
          </w:p>
        </w:tc>
        <w:tc>
          <w:tcPr>
            <w:tcW w:w="2608" w:type="dxa"/>
            <w:gridSpan w:val="3"/>
            <w:tcBorders>
              <w:bottom w:val="single" w:color="auto" w:sz="4" w:space="0"/>
              <w:right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圩塘中心小学</w:t>
            </w:r>
          </w:p>
        </w:tc>
        <w:tc>
          <w:tcPr>
            <w:tcW w:w="1620" w:type="dxa"/>
            <w:gridSpan w:val="2"/>
            <w:tcBorders>
              <w:left w:val="single" w:color="auto" w:sz="4" w:space="0"/>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620" w:type="dxa"/>
            <w:gridSpan w:val="4"/>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活动设计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束燕姣</w:t>
            </w:r>
          </w:p>
        </w:tc>
        <w:tc>
          <w:tcPr>
            <w:tcW w:w="2608" w:type="dxa"/>
            <w:gridSpan w:val="3"/>
            <w:tcBorders>
              <w:bottom w:val="single" w:color="auto" w:sz="4" w:space="0"/>
              <w:right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龙城小学</w:t>
            </w:r>
          </w:p>
        </w:tc>
        <w:tc>
          <w:tcPr>
            <w:tcW w:w="1620" w:type="dxa"/>
            <w:gridSpan w:val="2"/>
            <w:tcBorders>
              <w:left w:val="single" w:color="auto" w:sz="4" w:space="0"/>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620" w:type="dxa"/>
            <w:gridSpan w:val="4"/>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活动设计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黄  燕</w:t>
            </w:r>
          </w:p>
        </w:tc>
        <w:tc>
          <w:tcPr>
            <w:tcW w:w="2608" w:type="dxa"/>
            <w:gridSpan w:val="3"/>
            <w:tcBorders>
              <w:bottom w:val="single" w:color="auto" w:sz="4" w:space="0"/>
              <w:right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薛家中心小学</w:t>
            </w:r>
          </w:p>
        </w:tc>
        <w:tc>
          <w:tcPr>
            <w:tcW w:w="1620" w:type="dxa"/>
            <w:gridSpan w:val="2"/>
            <w:tcBorders>
              <w:left w:val="single" w:color="auto" w:sz="4" w:space="0"/>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620" w:type="dxa"/>
            <w:gridSpan w:val="4"/>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活动评价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陆  燕</w:t>
            </w:r>
          </w:p>
        </w:tc>
        <w:tc>
          <w:tcPr>
            <w:tcW w:w="2608" w:type="dxa"/>
            <w:gridSpan w:val="3"/>
            <w:tcBorders>
              <w:bottom w:val="single" w:color="auto" w:sz="4" w:space="0"/>
              <w:right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百丈中心小学</w:t>
            </w:r>
          </w:p>
        </w:tc>
        <w:tc>
          <w:tcPr>
            <w:tcW w:w="1620" w:type="dxa"/>
            <w:gridSpan w:val="2"/>
            <w:tcBorders>
              <w:left w:val="single" w:color="auto" w:sz="4" w:space="0"/>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620" w:type="dxa"/>
            <w:gridSpan w:val="4"/>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活动评价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管静亚</w:t>
            </w:r>
          </w:p>
        </w:tc>
        <w:tc>
          <w:tcPr>
            <w:tcW w:w="2608" w:type="dxa"/>
            <w:gridSpan w:val="3"/>
            <w:tcBorders>
              <w:bottom w:val="single" w:color="auto" w:sz="4" w:space="0"/>
              <w:right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孝都中心小学</w:t>
            </w:r>
          </w:p>
        </w:tc>
        <w:tc>
          <w:tcPr>
            <w:tcW w:w="1620" w:type="dxa"/>
            <w:gridSpan w:val="2"/>
            <w:tcBorders>
              <w:left w:val="single" w:color="auto" w:sz="4" w:space="0"/>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中小学一级</w:t>
            </w:r>
          </w:p>
        </w:tc>
        <w:tc>
          <w:tcPr>
            <w:tcW w:w="1620" w:type="dxa"/>
            <w:gridSpan w:val="4"/>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网络管理</w:t>
            </w:r>
          </w:p>
        </w:tc>
        <w:tc>
          <w:tcPr>
            <w:tcW w:w="2461" w:type="dxa"/>
            <w:gridSpan w:val="7"/>
            <w:tcBorders>
              <w:bottom w:val="single" w:color="auto" w:sz="4" w:space="0"/>
            </w:tcBorders>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整理研究资料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2608" w:type="dxa"/>
            <w:gridSpan w:val="3"/>
            <w:tcBorders>
              <w:bottom w:val="single" w:color="auto" w:sz="4" w:space="0"/>
              <w:right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1620" w:type="dxa"/>
            <w:gridSpan w:val="2"/>
            <w:tcBorders>
              <w:left w:val="single" w:color="auto" w:sz="4" w:space="0"/>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1620" w:type="dxa"/>
            <w:gridSpan w:val="4"/>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2461" w:type="dxa"/>
            <w:gridSpan w:val="7"/>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2608" w:type="dxa"/>
            <w:gridSpan w:val="3"/>
            <w:tcBorders>
              <w:bottom w:val="single" w:color="auto" w:sz="4" w:space="0"/>
              <w:right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1620" w:type="dxa"/>
            <w:gridSpan w:val="2"/>
            <w:tcBorders>
              <w:left w:val="single" w:color="auto" w:sz="4" w:space="0"/>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1620" w:type="dxa"/>
            <w:gridSpan w:val="4"/>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2461" w:type="dxa"/>
            <w:gridSpan w:val="7"/>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2608" w:type="dxa"/>
            <w:gridSpan w:val="3"/>
            <w:tcBorders>
              <w:bottom w:val="single" w:color="auto" w:sz="4" w:space="0"/>
              <w:right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1620" w:type="dxa"/>
            <w:gridSpan w:val="2"/>
            <w:tcBorders>
              <w:left w:val="single" w:color="auto" w:sz="4" w:space="0"/>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1620" w:type="dxa"/>
            <w:gridSpan w:val="4"/>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2461" w:type="dxa"/>
            <w:gridSpan w:val="7"/>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16" w:type="dxa"/>
            <w:gridSpan w:val="2"/>
            <w:tcBorders>
              <w:bottom w:val="single" w:color="auto" w:sz="4" w:space="0"/>
            </w:tcBorders>
            <w:noWrap w:val="0"/>
            <w:vAlign w:val="top"/>
          </w:tcPr>
          <w:p>
            <w:pPr>
              <w:spacing w:line="300" w:lineRule="exact"/>
              <w:rPr>
                <w:rFonts w:hint="eastAsia" w:ascii="宋体" w:hAnsi="宋体"/>
                <w:b/>
                <w:sz w:val="24"/>
              </w:rPr>
            </w:pPr>
          </w:p>
        </w:tc>
        <w:tc>
          <w:tcPr>
            <w:tcW w:w="2608" w:type="dxa"/>
            <w:gridSpan w:val="3"/>
            <w:tcBorders>
              <w:bottom w:val="single" w:color="auto" w:sz="4" w:space="0"/>
              <w:right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1620" w:type="dxa"/>
            <w:gridSpan w:val="2"/>
            <w:tcBorders>
              <w:left w:val="single" w:color="auto" w:sz="4" w:space="0"/>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1620" w:type="dxa"/>
            <w:gridSpan w:val="4"/>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c>
          <w:tcPr>
            <w:tcW w:w="2461" w:type="dxa"/>
            <w:gridSpan w:val="7"/>
            <w:tcBorders>
              <w:bottom w:val="single" w:color="auto" w:sz="4" w:space="0"/>
            </w:tcBorders>
            <w:noWrap w:val="0"/>
            <w:vAlign w:val="top"/>
          </w:tcPr>
          <w:p>
            <w:pPr>
              <w:spacing w:line="300" w:lineRule="exact"/>
              <w:ind w:left="-1008" w:leftChars="-480" w:firstLine="1084" w:firstLineChars="450"/>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7" w:hRule="atLeast"/>
          <w:jc w:val="center"/>
        </w:trPr>
        <w:tc>
          <w:tcPr>
            <w:tcW w:w="9305" w:type="dxa"/>
            <w:gridSpan w:val="17"/>
            <w:noWrap w:val="0"/>
            <w:vAlign w:val="center"/>
          </w:tcPr>
          <w:p>
            <w:pPr>
              <w:spacing w:line="480" w:lineRule="auto"/>
              <w:ind w:firstLine="316" w:firstLineChars="150"/>
              <w:jc w:val="center"/>
              <w:rPr>
                <w:rFonts w:hint="eastAsia" w:ascii="宋体" w:hAnsi="宋体"/>
                <w:b/>
                <w:bCs/>
                <w:szCs w:val="30"/>
              </w:rPr>
            </w:pPr>
            <w:r>
              <w:rPr>
                <w:rFonts w:hint="eastAsia" w:ascii="宋体" w:hAnsi="宋体"/>
                <w:b/>
                <w:bCs/>
                <w:szCs w:val="30"/>
              </w:rPr>
              <w:t>课题主持人“十二五”、“十三五”教育科研情况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7" w:hRule="atLeast"/>
          <w:jc w:val="center"/>
        </w:trPr>
        <w:tc>
          <w:tcPr>
            <w:tcW w:w="674" w:type="dxa"/>
            <w:vMerge w:val="restart"/>
            <w:noWrap w:val="0"/>
            <w:vAlign w:val="center"/>
          </w:tcPr>
          <w:p>
            <w:pPr>
              <w:spacing w:line="480" w:lineRule="auto"/>
              <w:jc w:val="center"/>
              <w:rPr>
                <w:rFonts w:hint="eastAsia" w:ascii="宋体" w:hAnsi="宋体"/>
                <w:b/>
                <w:bCs/>
                <w:szCs w:val="30"/>
              </w:rPr>
            </w:pPr>
            <w:r>
              <w:rPr>
                <w:rFonts w:hint="eastAsia" w:ascii="宋体" w:hAnsi="宋体"/>
                <w:b/>
                <w:bCs/>
                <w:szCs w:val="30"/>
              </w:rPr>
              <w:t>课</w:t>
            </w:r>
          </w:p>
          <w:p>
            <w:pPr>
              <w:spacing w:line="480" w:lineRule="auto"/>
              <w:jc w:val="center"/>
              <w:rPr>
                <w:rFonts w:hint="eastAsia" w:ascii="宋体" w:hAnsi="宋体"/>
                <w:b/>
                <w:bCs/>
                <w:szCs w:val="30"/>
              </w:rPr>
            </w:pPr>
            <w:r>
              <w:rPr>
                <w:rFonts w:hint="eastAsia" w:ascii="宋体" w:hAnsi="宋体"/>
                <w:b/>
                <w:bCs/>
                <w:szCs w:val="30"/>
              </w:rPr>
              <w:t>题</w:t>
            </w:r>
          </w:p>
        </w:tc>
        <w:tc>
          <w:tcPr>
            <w:tcW w:w="2500" w:type="dxa"/>
            <w:gridSpan w:val="2"/>
            <w:noWrap w:val="0"/>
            <w:vAlign w:val="center"/>
          </w:tcPr>
          <w:p>
            <w:pPr>
              <w:spacing w:line="480" w:lineRule="auto"/>
              <w:jc w:val="center"/>
              <w:rPr>
                <w:rFonts w:hint="eastAsia" w:ascii="宋体" w:hAnsi="宋体"/>
                <w:b/>
                <w:bCs/>
                <w:szCs w:val="30"/>
              </w:rPr>
            </w:pPr>
            <w:r>
              <w:rPr>
                <w:rFonts w:hint="eastAsia" w:ascii="宋体" w:hAnsi="宋体"/>
                <w:b/>
                <w:bCs/>
                <w:szCs w:val="30"/>
              </w:rPr>
              <w:t>课题名称</w:t>
            </w:r>
          </w:p>
        </w:tc>
        <w:tc>
          <w:tcPr>
            <w:tcW w:w="2070" w:type="dxa"/>
            <w:gridSpan w:val="4"/>
            <w:noWrap w:val="0"/>
            <w:vAlign w:val="center"/>
          </w:tcPr>
          <w:p>
            <w:pPr>
              <w:spacing w:line="480" w:lineRule="auto"/>
              <w:jc w:val="center"/>
              <w:rPr>
                <w:rFonts w:hint="eastAsia" w:ascii="宋体" w:hAnsi="宋体"/>
                <w:b/>
                <w:bCs/>
                <w:szCs w:val="30"/>
              </w:rPr>
            </w:pPr>
            <w:r>
              <w:rPr>
                <w:rFonts w:hint="eastAsia" w:ascii="宋体" w:hAnsi="宋体"/>
                <w:b/>
                <w:bCs/>
                <w:szCs w:val="30"/>
              </w:rPr>
              <w:t>立项部门</w:t>
            </w:r>
          </w:p>
        </w:tc>
        <w:tc>
          <w:tcPr>
            <w:tcW w:w="1620" w:type="dxa"/>
            <w:gridSpan w:val="4"/>
            <w:noWrap w:val="0"/>
            <w:vAlign w:val="center"/>
          </w:tcPr>
          <w:p>
            <w:pPr>
              <w:spacing w:line="480" w:lineRule="auto"/>
              <w:jc w:val="center"/>
              <w:rPr>
                <w:rFonts w:hint="eastAsia" w:ascii="宋体" w:hAnsi="宋体"/>
                <w:b/>
                <w:bCs/>
                <w:szCs w:val="30"/>
              </w:rPr>
            </w:pPr>
            <w:r>
              <w:rPr>
                <w:rFonts w:hint="eastAsia" w:ascii="宋体" w:hAnsi="宋体"/>
                <w:b/>
                <w:bCs/>
                <w:szCs w:val="30"/>
              </w:rPr>
              <w:t>立项时间</w:t>
            </w:r>
          </w:p>
        </w:tc>
        <w:tc>
          <w:tcPr>
            <w:tcW w:w="1260" w:type="dxa"/>
            <w:gridSpan w:val="5"/>
            <w:noWrap w:val="0"/>
            <w:vAlign w:val="center"/>
          </w:tcPr>
          <w:p>
            <w:pPr>
              <w:spacing w:line="480" w:lineRule="auto"/>
              <w:jc w:val="center"/>
              <w:rPr>
                <w:rFonts w:hint="eastAsia" w:ascii="宋体" w:hAnsi="宋体"/>
                <w:b/>
                <w:bCs/>
                <w:szCs w:val="30"/>
              </w:rPr>
            </w:pPr>
            <w:r>
              <w:rPr>
                <w:rFonts w:hint="eastAsia" w:ascii="宋体" w:hAnsi="宋体"/>
                <w:b/>
                <w:bCs/>
                <w:szCs w:val="30"/>
              </w:rPr>
              <w:t>任务分工</w:t>
            </w:r>
          </w:p>
        </w:tc>
        <w:tc>
          <w:tcPr>
            <w:tcW w:w="1181" w:type="dxa"/>
            <w:noWrap w:val="0"/>
            <w:vAlign w:val="center"/>
          </w:tcPr>
          <w:p>
            <w:pPr>
              <w:spacing w:line="480" w:lineRule="auto"/>
              <w:jc w:val="center"/>
              <w:rPr>
                <w:rFonts w:hint="eastAsia" w:ascii="宋体" w:hAnsi="宋体"/>
                <w:b/>
                <w:bCs/>
                <w:szCs w:val="30"/>
              </w:rPr>
            </w:pPr>
            <w:r>
              <w:rPr>
                <w:rFonts w:hint="eastAsia" w:ascii="宋体" w:hAnsi="宋体"/>
                <w:b/>
                <w:bCs/>
                <w:szCs w:val="30"/>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585" w:hRule="atLeast"/>
          <w:jc w:val="center"/>
        </w:trPr>
        <w:tc>
          <w:tcPr>
            <w:tcW w:w="674" w:type="dxa"/>
            <w:vMerge w:val="continue"/>
            <w:noWrap w:val="0"/>
            <w:vAlign w:val="center"/>
          </w:tcPr>
          <w:p>
            <w:pPr>
              <w:spacing w:line="480" w:lineRule="auto"/>
              <w:jc w:val="center"/>
              <w:rPr>
                <w:rFonts w:hint="eastAsia" w:ascii="宋体" w:hAnsi="宋体"/>
                <w:b/>
                <w:bCs/>
                <w:szCs w:val="30"/>
              </w:rPr>
            </w:pPr>
          </w:p>
        </w:tc>
        <w:tc>
          <w:tcPr>
            <w:tcW w:w="2500" w:type="dxa"/>
            <w:gridSpan w:val="2"/>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省级课题《融合视野下的主题学习设计与实施的研究》</w:t>
            </w:r>
          </w:p>
        </w:tc>
        <w:tc>
          <w:tcPr>
            <w:tcW w:w="2070" w:type="dxa"/>
            <w:gridSpan w:val="4"/>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江苏省教育科学规划办</w:t>
            </w:r>
          </w:p>
        </w:tc>
        <w:tc>
          <w:tcPr>
            <w:tcW w:w="1620" w:type="dxa"/>
            <w:gridSpan w:val="4"/>
            <w:noWrap w:val="0"/>
            <w:vAlign w:val="center"/>
          </w:tcPr>
          <w:p>
            <w:pPr>
              <w:spacing w:line="300" w:lineRule="exact"/>
              <w:jc w:val="center"/>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2016.10</w:t>
            </w:r>
          </w:p>
        </w:tc>
        <w:tc>
          <w:tcPr>
            <w:tcW w:w="1260" w:type="dxa"/>
            <w:gridSpan w:val="5"/>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子课题组长</w:t>
            </w:r>
          </w:p>
        </w:tc>
        <w:tc>
          <w:tcPr>
            <w:tcW w:w="1181" w:type="dxa"/>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674" w:type="dxa"/>
            <w:vMerge w:val="continue"/>
            <w:noWrap w:val="0"/>
            <w:vAlign w:val="center"/>
          </w:tcPr>
          <w:p>
            <w:pPr>
              <w:spacing w:line="480" w:lineRule="auto"/>
              <w:jc w:val="center"/>
              <w:rPr>
                <w:rFonts w:hint="eastAsia" w:ascii="宋体" w:hAnsi="宋体"/>
                <w:b/>
                <w:bCs/>
                <w:szCs w:val="30"/>
              </w:rPr>
            </w:pPr>
          </w:p>
        </w:tc>
        <w:tc>
          <w:tcPr>
            <w:tcW w:w="2500" w:type="dxa"/>
            <w:gridSpan w:val="2"/>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区级课题《基于移动终端的一对一数字化课堂教学的探究 》</w:t>
            </w:r>
          </w:p>
        </w:tc>
        <w:tc>
          <w:tcPr>
            <w:tcW w:w="2070" w:type="dxa"/>
            <w:gridSpan w:val="4"/>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区教师发展中心</w:t>
            </w:r>
          </w:p>
        </w:tc>
        <w:tc>
          <w:tcPr>
            <w:tcW w:w="1620" w:type="dxa"/>
            <w:gridSpan w:val="4"/>
            <w:noWrap w:val="0"/>
            <w:vAlign w:val="center"/>
          </w:tcPr>
          <w:p>
            <w:pPr>
              <w:spacing w:line="300" w:lineRule="exact"/>
              <w:jc w:val="center"/>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2016.10</w:t>
            </w:r>
          </w:p>
        </w:tc>
        <w:tc>
          <w:tcPr>
            <w:tcW w:w="1260" w:type="dxa"/>
            <w:gridSpan w:val="5"/>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主持</w:t>
            </w:r>
          </w:p>
        </w:tc>
        <w:tc>
          <w:tcPr>
            <w:tcW w:w="1181" w:type="dxa"/>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674" w:type="dxa"/>
            <w:vMerge w:val="continue"/>
            <w:noWrap w:val="0"/>
            <w:vAlign w:val="center"/>
          </w:tcPr>
          <w:p>
            <w:pPr>
              <w:spacing w:line="480" w:lineRule="auto"/>
              <w:jc w:val="center"/>
              <w:rPr>
                <w:rFonts w:hint="eastAsia" w:ascii="宋体" w:hAnsi="宋体"/>
                <w:b/>
                <w:bCs/>
                <w:szCs w:val="30"/>
              </w:rPr>
            </w:pPr>
          </w:p>
        </w:tc>
        <w:tc>
          <w:tcPr>
            <w:tcW w:w="2500" w:type="dxa"/>
            <w:gridSpan w:val="2"/>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国家级课题《基于移动终端的一对一数字化课堂教学的探究》</w:t>
            </w:r>
          </w:p>
        </w:tc>
        <w:tc>
          <w:tcPr>
            <w:tcW w:w="2070" w:type="dxa"/>
            <w:gridSpan w:val="4"/>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中央电教馆</w:t>
            </w:r>
          </w:p>
        </w:tc>
        <w:tc>
          <w:tcPr>
            <w:tcW w:w="1620" w:type="dxa"/>
            <w:gridSpan w:val="4"/>
            <w:noWrap w:val="0"/>
            <w:vAlign w:val="center"/>
          </w:tcPr>
          <w:p>
            <w:pPr>
              <w:spacing w:line="300" w:lineRule="exact"/>
              <w:jc w:val="center"/>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2016.10</w:t>
            </w:r>
          </w:p>
        </w:tc>
        <w:tc>
          <w:tcPr>
            <w:tcW w:w="1260" w:type="dxa"/>
            <w:gridSpan w:val="5"/>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核心成员</w:t>
            </w:r>
          </w:p>
        </w:tc>
        <w:tc>
          <w:tcPr>
            <w:tcW w:w="1181" w:type="dxa"/>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674" w:type="dxa"/>
            <w:vMerge w:val="continue"/>
            <w:noWrap w:val="0"/>
            <w:vAlign w:val="center"/>
          </w:tcPr>
          <w:p>
            <w:pPr>
              <w:spacing w:line="480" w:lineRule="auto"/>
              <w:jc w:val="center"/>
              <w:rPr>
                <w:rFonts w:hint="eastAsia" w:ascii="宋体" w:hAnsi="宋体"/>
                <w:b/>
                <w:bCs/>
                <w:szCs w:val="30"/>
              </w:rPr>
            </w:pPr>
          </w:p>
        </w:tc>
        <w:tc>
          <w:tcPr>
            <w:tcW w:w="2500" w:type="dxa"/>
            <w:gridSpan w:val="2"/>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“十三五”省级课题《指向核心素养的小学英语教学优化的策略研究》</w:t>
            </w:r>
          </w:p>
        </w:tc>
        <w:tc>
          <w:tcPr>
            <w:tcW w:w="2070" w:type="dxa"/>
            <w:gridSpan w:val="4"/>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常州市教科院</w:t>
            </w:r>
          </w:p>
        </w:tc>
        <w:tc>
          <w:tcPr>
            <w:tcW w:w="1620" w:type="dxa"/>
            <w:gridSpan w:val="4"/>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2017.1</w:t>
            </w:r>
          </w:p>
        </w:tc>
        <w:tc>
          <w:tcPr>
            <w:tcW w:w="1260" w:type="dxa"/>
            <w:gridSpan w:val="5"/>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核心组</w:t>
            </w:r>
          </w:p>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成员</w:t>
            </w:r>
          </w:p>
        </w:tc>
        <w:tc>
          <w:tcPr>
            <w:tcW w:w="1181" w:type="dxa"/>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674" w:type="dxa"/>
            <w:vMerge w:val="continue"/>
            <w:noWrap w:val="0"/>
            <w:vAlign w:val="center"/>
          </w:tcPr>
          <w:p>
            <w:pPr>
              <w:spacing w:line="480" w:lineRule="auto"/>
              <w:jc w:val="center"/>
              <w:rPr>
                <w:rFonts w:hint="eastAsia" w:ascii="宋体" w:hAnsi="宋体"/>
                <w:b/>
                <w:bCs/>
                <w:szCs w:val="30"/>
              </w:rPr>
            </w:pPr>
          </w:p>
        </w:tc>
        <w:tc>
          <w:tcPr>
            <w:tcW w:w="2500" w:type="dxa"/>
            <w:gridSpan w:val="2"/>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市级课题《孟河医派文化体验课程的实践研究》</w:t>
            </w:r>
          </w:p>
        </w:tc>
        <w:tc>
          <w:tcPr>
            <w:tcW w:w="2070" w:type="dxa"/>
            <w:gridSpan w:val="4"/>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常州市教科院</w:t>
            </w:r>
          </w:p>
        </w:tc>
        <w:tc>
          <w:tcPr>
            <w:tcW w:w="1620" w:type="dxa"/>
            <w:gridSpan w:val="4"/>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2019.8</w:t>
            </w:r>
          </w:p>
        </w:tc>
        <w:tc>
          <w:tcPr>
            <w:tcW w:w="1260" w:type="dxa"/>
            <w:gridSpan w:val="5"/>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核心组</w:t>
            </w:r>
          </w:p>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成员</w:t>
            </w:r>
          </w:p>
        </w:tc>
        <w:tc>
          <w:tcPr>
            <w:tcW w:w="1181" w:type="dxa"/>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24" w:hRule="atLeast"/>
          <w:jc w:val="center"/>
        </w:trPr>
        <w:tc>
          <w:tcPr>
            <w:tcW w:w="674" w:type="dxa"/>
            <w:vMerge w:val="restart"/>
            <w:noWrap w:val="0"/>
            <w:textDirection w:val="tbRlV"/>
            <w:vAlign w:val="center"/>
          </w:tcPr>
          <w:p>
            <w:pPr>
              <w:spacing w:line="500" w:lineRule="exact"/>
              <w:jc w:val="center"/>
              <w:rPr>
                <w:rFonts w:hint="eastAsia" w:ascii="宋体" w:hAnsi="宋体"/>
                <w:b/>
                <w:bCs/>
                <w:szCs w:val="21"/>
              </w:rPr>
            </w:pPr>
            <w:r>
              <w:rPr>
                <w:rFonts w:hint="eastAsia" w:ascii="宋体" w:hAnsi="宋体"/>
                <w:b/>
                <w:bCs/>
                <w:szCs w:val="21"/>
              </w:rPr>
              <w:t>独 立 或 以 第 一 作 者 发 表 或 出 版 的 主 要 论 文 或 著 作（限填10篇）</w:t>
            </w:r>
          </w:p>
        </w:tc>
        <w:tc>
          <w:tcPr>
            <w:tcW w:w="4570" w:type="dxa"/>
            <w:gridSpan w:val="6"/>
            <w:noWrap w:val="0"/>
            <w:vAlign w:val="center"/>
          </w:tcPr>
          <w:p>
            <w:pPr>
              <w:spacing w:line="480" w:lineRule="auto"/>
              <w:jc w:val="center"/>
              <w:rPr>
                <w:rFonts w:hint="eastAsia" w:ascii="宋体" w:hAnsi="宋体"/>
                <w:b/>
                <w:bCs/>
                <w:szCs w:val="30"/>
              </w:rPr>
            </w:pPr>
            <w:r>
              <w:rPr>
                <w:rFonts w:hint="eastAsia" w:ascii="宋体" w:hAnsi="宋体"/>
                <w:b/>
                <w:bCs/>
                <w:szCs w:val="30"/>
              </w:rPr>
              <w:t>论文或著作名称</w:t>
            </w:r>
          </w:p>
        </w:tc>
        <w:tc>
          <w:tcPr>
            <w:tcW w:w="2340" w:type="dxa"/>
            <w:gridSpan w:val="7"/>
            <w:noWrap w:val="0"/>
            <w:vAlign w:val="center"/>
          </w:tcPr>
          <w:p>
            <w:pPr>
              <w:spacing w:line="480" w:lineRule="auto"/>
              <w:jc w:val="center"/>
              <w:rPr>
                <w:rFonts w:hint="eastAsia" w:ascii="宋体" w:hAnsi="宋体"/>
                <w:b/>
                <w:bCs/>
                <w:szCs w:val="30"/>
              </w:rPr>
            </w:pPr>
            <w:r>
              <w:rPr>
                <w:rFonts w:hint="eastAsia" w:ascii="宋体" w:hAnsi="宋体"/>
                <w:b/>
                <w:bCs/>
                <w:szCs w:val="30"/>
              </w:rPr>
              <w:t>发表刊物或出版单位</w:t>
            </w:r>
          </w:p>
        </w:tc>
        <w:tc>
          <w:tcPr>
            <w:tcW w:w="1721" w:type="dxa"/>
            <w:gridSpan w:val="3"/>
            <w:noWrap w:val="0"/>
            <w:vAlign w:val="center"/>
          </w:tcPr>
          <w:p>
            <w:pPr>
              <w:spacing w:line="480" w:lineRule="auto"/>
              <w:jc w:val="center"/>
              <w:rPr>
                <w:rFonts w:hint="eastAsia" w:ascii="宋体" w:hAnsi="宋体"/>
                <w:b/>
                <w:bCs/>
                <w:szCs w:val="30"/>
              </w:rPr>
            </w:pPr>
            <w:r>
              <w:rPr>
                <w:rFonts w:hint="eastAsia" w:ascii="宋体" w:hAnsi="宋体"/>
                <w:b/>
                <w:bCs/>
                <w:szCs w:val="30"/>
              </w:rPr>
              <w:t>发表或出版时间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《课程融合视野下的小学英语作业设计与实施》</w:t>
            </w: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教育界</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《云技术与互联网思维下的英语教学变革》</w:t>
            </w: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基础教育研究</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《任务型学习促学生英语学习力发展的探究》</w:t>
            </w:r>
          </w:p>
          <w:p>
            <w:pPr>
              <w:spacing w:line="300" w:lineRule="exact"/>
              <w:jc w:val="center"/>
              <w:rPr>
                <w:rFonts w:hint="eastAsia" w:ascii="宋体" w:hAnsi="宋体" w:eastAsia="宋体" w:cs="宋体"/>
                <w:b w:val="0"/>
                <w:bCs w:val="0"/>
                <w:szCs w:val="21"/>
                <w:lang w:val="en-US" w:eastAsia="zh-CN"/>
              </w:rPr>
            </w:pP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教育界</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《为小学英语学习创设问题情境的探究》</w:t>
            </w:r>
          </w:p>
          <w:p>
            <w:pPr>
              <w:spacing w:line="300" w:lineRule="exact"/>
              <w:jc w:val="center"/>
              <w:rPr>
                <w:rFonts w:hint="eastAsia" w:ascii="宋体" w:hAnsi="宋体" w:eastAsia="宋体" w:cs="宋体"/>
                <w:b w:val="0"/>
                <w:bCs w:val="0"/>
                <w:szCs w:val="21"/>
                <w:lang w:val="en-US" w:eastAsia="zh-CN"/>
              </w:rPr>
            </w:pP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基础教育研究</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《合作学习——中年级英语课堂教学的助燃剂》</w:t>
            </w:r>
          </w:p>
          <w:p>
            <w:pPr>
              <w:spacing w:line="300" w:lineRule="exact"/>
              <w:jc w:val="center"/>
              <w:rPr>
                <w:rFonts w:hint="eastAsia" w:ascii="宋体" w:hAnsi="宋体" w:eastAsia="宋体" w:cs="宋体"/>
                <w:b w:val="0"/>
                <w:bCs w:val="0"/>
                <w:szCs w:val="21"/>
                <w:lang w:val="en-US" w:eastAsia="zh-CN"/>
              </w:rPr>
            </w:pP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小学时代</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《和谐统一构建高效课堂》</w:t>
            </w:r>
          </w:p>
          <w:p>
            <w:pPr>
              <w:spacing w:line="300" w:lineRule="exact"/>
              <w:jc w:val="center"/>
              <w:rPr>
                <w:rFonts w:hint="eastAsia" w:ascii="宋体" w:hAnsi="宋体" w:eastAsia="宋体" w:cs="宋体"/>
                <w:b w:val="0"/>
                <w:bCs w:val="0"/>
                <w:szCs w:val="21"/>
                <w:lang w:val="en-US" w:eastAsia="zh-CN"/>
              </w:rPr>
            </w:pP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小学时代</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《核心素养背景下小学英语绘本阅读教学的优化策略研究》</w:t>
            </w: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省级期刊《教育界•教师培训》</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《指向核心素养的小学英语家庭作业设计优化的策略研究》</w:t>
            </w: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省级期刊《校园英语》</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《开展语篇教学，提升英语核心素养探讨》</w:t>
            </w: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省级期刊《成才之路》</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adjustRightInd w:val="0"/>
              <w:snapToGrid w:val="0"/>
              <w:spacing w:line="240" w:lineRule="atLeast"/>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《基于学科核心素养的小学英语情感教育》；</w:t>
            </w: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省级优秀教育期刊《校园英语》</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595"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570" w:type="dxa"/>
            <w:gridSpan w:val="6"/>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《大文化，小课堂——浅谈小学英语教学中的文化渗透》；</w:t>
            </w:r>
          </w:p>
        </w:tc>
        <w:tc>
          <w:tcPr>
            <w:tcW w:w="2340" w:type="dxa"/>
            <w:gridSpan w:val="7"/>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省级期刊《学子》</w:t>
            </w:r>
          </w:p>
        </w:tc>
        <w:tc>
          <w:tcPr>
            <w:tcW w:w="1721" w:type="dxa"/>
            <w:gridSpan w:val="3"/>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2016.10</w:t>
            </w:r>
          </w:p>
        </w:tc>
      </w:tr>
    </w:tbl>
    <w:p>
      <w:pPr>
        <w:spacing w:before="156" w:beforeLines="50" w:after="156" w:afterLines="50" w:line="440" w:lineRule="exact"/>
        <w:ind w:right="-1052" w:rightChars="-501"/>
        <w:rPr>
          <w:rFonts w:hint="eastAsia" w:ascii="宋体" w:hAnsi="宋体"/>
          <w:b/>
          <w:sz w:val="28"/>
          <w:szCs w:val="28"/>
        </w:rPr>
      </w:pPr>
    </w:p>
    <w:p>
      <w:pPr>
        <w:spacing w:before="156" w:beforeLines="50" w:after="156" w:afterLines="50" w:line="440" w:lineRule="exact"/>
        <w:ind w:right="-1052" w:rightChars="-501"/>
        <w:rPr>
          <w:rFonts w:hint="eastAsia" w:ascii="宋体" w:hAnsi="宋体"/>
          <w:b/>
          <w:sz w:val="28"/>
          <w:szCs w:val="28"/>
        </w:rPr>
      </w:pPr>
    </w:p>
    <w:p>
      <w:pPr>
        <w:spacing w:before="156" w:beforeLines="50" w:after="156" w:afterLines="50" w:line="440" w:lineRule="exact"/>
        <w:ind w:right="-1052" w:rightChars="-501"/>
        <w:rPr>
          <w:rFonts w:hint="eastAsia" w:ascii="宋体" w:hAnsi="宋体"/>
          <w:b/>
          <w:sz w:val="28"/>
          <w:szCs w:val="28"/>
        </w:rPr>
      </w:pPr>
    </w:p>
    <w:p>
      <w:pPr>
        <w:spacing w:before="156" w:beforeLines="50" w:after="156" w:afterLines="50" w:line="440" w:lineRule="exact"/>
        <w:ind w:right="-1052" w:rightChars="-501"/>
        <w:rPr>
          <w:rFonts w:hint="eastAsia" w:ascii="宋体" w:hAnsi="宋体"/>
          <w:b/>
          <w:sz w:val="28"/>
          <w:szCs w:val="28"/>
        </w:rPr>
      </w:pPr>
    </w:p>
    <w:p>
      <w:pPr>
        <w:spacing w:before="156" w:beforeLines="50" w:after="156" w:afterLines="50" w:line="440" w:lineRule="exact"/>
        <w:ind w:right="-1052" w:rightChars="-501"/>
        <w:rPr>
          <w:rFonts w:hint="eastAsia" w:ascii="宋体" w:hAnsi="宋体"/>
          <w:b/>
          <w:sz w:val="28"/>
          <w:szCs w:val="28"/>
        </w:rPr>
      </w:pPr>
    </w:p>
    <w:p>
      <w:pPr>
        <w:spacing w:before="156" w:beforeLines="50" w:after="156" w:afterLines="50" w:line="440" w:lineRule="exact"/>
        <w:ind w:right="-1052" w:rightChars="-501"/>
        <w:rPr>
          <w:rFonts w:hint="eastAsia" w:ascii="宋体" w:hAnsi="宋体"/>
          <w:b/>
          <w:sz w:val="28"/>
          <w:szCs w:val="28"/>
        </w:rPr>
      </w:pPr>
      <w:r>
        <w:rPr>
          <w:rFonts w:hint="eastAsia" w:ascii="宋体" w:hAnsi="宋体"/>
          <w:b/>
          <w:sz w:val="28"/>
          <w:szCs w:val="28"/>
        </w:rPr>
        <w:t>二、课题研究设计与论证</w:t>
      </w:r>
    </w:p>
    <w:tbl>
      <w:tblPr>
        <w:tblStyle w:val="5"/>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594"/>
        <w:gridCol w:w="2487"/>
        <w:gridCol w:w="1494"/>
        <w:gridCol w:w="1805"/>
        <w:gridCol w:w="1752"/>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Cs w:val="21"/>
              </w:rPr>
            </w:pPr>
            <w:r>
              <w:rPr>
                <w:rFonts w:hint="eastAsia" w:ascii="宋体" w:hAnsi="宋体"/>
                <w:szCs w:val="21"/>
              </w:rPr>
              <w:t>（一）课题的核心概念及其界定</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2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1.小学英语单元整体教学：</w:t>
            </w:r>
            <w:r>
              <w:rPr>
                <w:rFonts w:hint="eastAsia" w:ascii="宋体" w:hAnsi="宋体" w:eastAsia="宋体" w:cs="宋体"/>
                <w:b w:val="0"/>
                <w:bCs w:val="0"/>
                <w:szCs w:val="21"/>
                <w:lang w:val="en-US" w:eastAsia="zh-CN"/>
              </w:rPr>
              <w:t>小学英语单元整体教学就是以各单元主题为线索，拟定整体教学目标，在明确的学习目标统领下，对一个单元的学习内容和活动进行系统规划，整合设计，关注联系，关注发展，充分发挥和落实单元学习价值找准教学重难点，开发和重组相关的教学内容，开展连续课时教学的教学方式。</w:t>
            </w:r>
          </w:p>
          <w:p>
            <w:pPr>
              <w:ind w:firstLine="422" w:firstLineChars="200"/>
              <w:jc w:val="left"/>
              <w:rPr>
                <w:rFonts w:hint="eastAsia"/>
              </w:rPr>
            </w:pPr>
            <w:r>
              <w:rPr>
                <w:rFonts w:hint="eastAsia" w:ascii="宋体" w:hAnsi="宋体" w:eastAsia="宋体" w:cs="宋体"/>
                <w:b/>
                <w:bCs/>
                <w:szCs w:val="21"/>
                <w:lang w:val="en-US" w:eastAsia="zh-CN"/>
              </w:rPr>
              <w:t>2.单元整体教学理念下的活动设计：</w:t>
            </w:r>
            <w:r>
              <w:rPr>
                <w:rFonts w:hint="eastAsia" w:ascii="宋体" w:hAnsi="宋体" w:eastAsia="宋体" w:cs="宋体"/>
                <w:b w:val="0"/>
                <w:bCs w:val="0"/>
                <w:szCs w:val="21"/>
                <w:lang w:val="en-US" w:eastAsia="zh-CN"/>
              </w:rPr>
              <w:t>即基于单元整体教学情境，有效聚拢单元核心教学主题，整体设计活动，侧重于对单元不同教学板块内容的深度挖掘，每个单元的板块虽然形式各异，活动也有所不同，但设计都是围绕单元主题展开，凸显活动和活动之间的递进性、延续性。本研究所界定的活动设计指的是围绕小学英语国家课程校本化实施目标体系进行设计的活动，旨在研究指向学生语言能力、文化意识、思维品质以及学习能力培养的活动设计和实施。</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numPr>
                <w:ilvl w:val="0"/>
                <w:numId w:val="8"/>
              </w:numPr>
              <w:spacing w:line="360" w:lineRule="exact"/>
              <w:ind w:right="-107" w:rightChars="-51"/>
              <w:rPr>
                <w:rFonts w:hint="eastAsia" w:ascii="宋体" w:hAnsi="宋体"/>
                <w:b/>
                <w:szCs w:val="21"/>
              </w:rPr>
            </w:pPr>
            <w:r>
              <w:rPr>
                <w:rFonts w:hint="eastAsia" w:ascii="宋体" w:hAnsi="宋体"/>
                <w:szCs w:val="21"/>
              </w:rPr>
              <w:t>国内外同一研究领域现状与研究的价值</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28"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2" w:firstLineChars="200"/>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1、国内外同一研究领域现状</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“单元整体教学”与 1986 年语言学家 K. Goodman（凯•古德曼）倡导的整体语言教学（whole language approach or integrated whole language approach）颇有渊源（Frazee and Rudnitski 1995）。整体语言教学是关于语言、语言学习、语言教学、课程内容和社团学习的一整套教育哲理，它受主张自然的、以儿童为本位的教育哲学观、主张整体化的课程观、儿童语言获得理论及生成读写的影响。20 世纪 90 年代后期也有类似“单元整体教学”的研究，最具代表性的是关于“Integrated Thematic Teaching”（主题式整体教学）的研究。Henney 认为主题单元作为一种新的教学理念，已经为儿童的学习和发现提供了无限的机遇，主题单元整体式教学更注重过程而不是结果（Celce-Murcia and Olshtain 2000）。教师在教学过程中应该提供与该主题单元有关的各种视听觉、体验式的教学资源激活学生的阅读体验。</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国内对于“单元整体教学设计”的研究是从20世纪90年代才开始。从资料和文献的调查我们发现“单元整体教学”主要是在中学高中英语、初中英语、小学语文、初中化学等学科有过一些研究和实验。北京师范大学外文学院程晓堂（2011）教授曾指出：应该把语言作为整体来学习，因为意义和语境有助于学生对语言的感悟，有助于培养学生的学习动机和积极性。钱希洁（2010：1-4）在《小学英语单元整体设计的宏观思考》一文中不仅提出了单元整体教学设计的积极意义，还结合案例具体阐述了如何进行单元整体教学设计。她认为在单元整体设计中，教师在优化组合版块内容的同时，要兼顾单课时之间的联系与链接，使每个单课的教学活动都能围绕单元话题形成一系列的教学活动，这是提高英语课堂教学实效的重要抓手。林燕（2012：38-39）在《浅谈小学英语单元整体教学设计的原则》中深入浅出的提出了单元整体教学设计的五大原则：基于课程标准原则、整体性原则、主体性原则、最优化原则和情境性原则。同时她还指出教师在统筹安排单元整体设计时，也要突出单元内各课时的特点，形成侧重点不同的各种课堂教学形式，促进学生语言学习的整体发展。综上所述，居梅芳(2013)程晓棠(2011)、钱希杰(2010)、林燕(2012)、何云霞(2012)等研究者都只是关注到小学英语单元整体教学设计中整体教学的必要性、整体设计中板块之间的关联、整体设计的原则、板块课时设计最优化等方面的内容（白云，2007）。</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综合国内外研究状况，我国对单元整体教学的研究已经有了一定的基础，很多学校也开始实施，但是在研究方面，大多数研究的侧重点主要落在“教学目标”等层面上，对于“活动设计”的实践层面研究偏少，导致教师在实施单元整体设计过程中缺少相关的实践参考，无法具体实施。本课题在研究过程中，结合国内外相关的研究文献，拟制定出实施策略，可以有效地对教师单元整体教学理念下小学英语活动设计与实施策略提供一些参考。</w:t>
            </w:r>
          </w:p>
          <w:p>
            <w:pPr>
              <w:ind w:firstLine="422" w:firstLineChars="200"/>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2、研究价值</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第一、引领教师聚焦单元整体教学，提升教学实效。</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 xml:space="preserve">通过研究单元整体教学理念下的活动设计，引领教师要有“单元整体”与“活动设计”相结合的意识，聚焦单元整体教学活动设计在课堂中的落实，从而更好地提升教学实效。 </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第二、培育学生学科核心素养，提高教师教育教学水平</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 xml:space="preserve">单元是小学英语课程教学的基本单位,不同的单元教学方式和策略会导致学生思维方式和学习方式的不同。小学阶段是思维方式和学习方法形成的重要时期,单元整体教学的前后连贯性和一致性有助于学生形成瞻前顾后的整体思维方式和学习方法，从而进一步提升学生的英语学科核心素养。同时，“活动设计”的课堂教学实践研究，有利于提高教师的英语教学专业水平。 </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第三、提升教师科研能力，促进专业发展。</w:t>
            </w:r>
          </w:p>
          <w:p>
            <w:pPr>
              <w:ind w:firstLine="420" w:firstLineChars="200"/>
              <w:jc w:val="left"/>
              <w:rPr>
                <w:rFonts w:hint="eastAsia" w:ascii="宋体" w:hAnsi="宋体"/>
                <w:szCs w:val="21"/>
              </w:rPr>
            </w:pPr>
            <w:r>
              <w:rPr>
                <w:rFonts w:hint="eastAsia" w:ascii="宋体" w:hAnsi="宋体" w:eastAsia="宋体" w:cs="宋体"/>
                <w:b w:val="0"/>
                <w:bCs w:val="0"/>
                <w:szCs w:val="21"/>
                <w:lang w:val="en-US" w:eastAsia="zh-CN"/>
              </w:rPr>
              <w:t>通过课题研究，促进研究教师不断深入学习，引发英语教师对课程内容的重新思考和对教学方式的进步优化，提高发现问题、解决问题的能力，进一步提升教科研水平，有利于教师“以教促研，以研促教”，促进教师走上专业发展道路。</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hint="eastAsia" w:ascii="宋体" w:hAnsi="宋体"/>
                <w:b/>
                <w:szCs w:val="21"/>
              </w:rPr>
            </w:pPr>
            <w:r>
              <w:rPr>
                <w:rFonts w:hint="eastAsia" w:ascii="宋体" w:hAnsi="宋体"/>
                <w:szCs w:val="21"/>
              </w:rPr>
              <w:t>（三）研究目标</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24"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通过理论研究与实践探索，本课题将力求达到如下研究目标：</w:t>
            </w:r>
          </w:p>
          <w:p>
            <w:pPr>
              <w:numPr>
                <w:ilvl w:val="0"/>
                <w:numId w:val="9"/>
              </w:num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积极探索指向学生语言能力、文化意识、思维品质以及学习能力培养的，同时契合小学英语单元整体教学理念下目标框架的活动的设计。</w:t>
            </w:r>
          </w:p>
          <w:p>
            <w:pPr>
              <w:numPr>
                <w:ilvl w:val="0"/>
                <w:numId w:val="9"/>
              </w:numPr>
              <w:ind w:left="0" w:leftChars="0"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进一步探索小学英语单元整体教学理念下活动设计的基本特征，形成基本的活动实施策略，带动本校英语学科教学各个环节的改革与创新，逐步形成本校的教学特色。</w:t>
            </w:r>
          </w:p>
          <w:p>
            <w:pPr>
              <w:ind w:firstLine="420" w:firstLineChars="200"/>
              <w:jc w:val="left"/>
              <w:rPr>
                <w:rFonts w:hint="eastAsia" w:ascii="宋体" w:hAnsi="宋体"/>
                <w:szCs w:val="21"/>
              </w:rPr>
            </w:pPr>
            <w:r>
              <w:rPr>
                <w:rFonts w:hint="eastAsia" w:ascii="宋体" w:hAnsi="宋体" w:eastAsia="宋体" w:cs="宋体"/>
                <w:b w:val="0"/>
                <w:bCs w:val="0"/>
                <w:szCs w:val="21"/>
                <w:lang w:val="en-US" w:eastAsia="zh-CN"/>
              </w:rPr>
              <w:t>3、积极探索和建构能有效检测小学英语单元整体教学理念活动设计科学性、有效性、和小学英语国家课程校本化目标框架体系适配性的评价体系。</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（四）研究内容（或子课题设计）</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09"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根据以上文献梳理的基本认识和本课题的研究目标，主要确定如下研究内容：</w:t>
            </w:r>
          </w:p>
          <w:p>
            <w:pPr>
              <w:ind w:firstLine="422" w:firstLineChars="200"/>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1、单元整体教学理念下小学英语活动设计的内涵与特点的文献研究</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通过文献研究，进一步明确单元整体教学理念下小学英语活动设计的内涵、特点和实践原则，以确保整个课题研究过程不偏离核心概念。</w:t>
            </w:r>
          </w:p>
          <w:p>
            <w:pPr>
              <w:ind w:firstLine="422" w:firstLineChars="200"/>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2、单元整体教学理念下小学英语活动设计和基本实施策略的研究</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单元整体教学理念下的活动设计应和目标框架体系相对应，为实现目标达成所服务。而活动的实施是将设计好的相关学习活动明晰操作路径并付诸实践的过程。小学英语单元整体教学理念下活动有效实施不能仅靠灌输、说教的方式告诉老师和学生，而必须通过活动设计实施策略的运用，将活动设计的原则和规律蕴含其中，让教师在活动设计和实施过程中去感悟、去比较、去创新。本课题在实践研究中要形成具有指导意义和辐射意义的指导英语老师实施单元整体理念下活动设计和实施的具体策略。</w:t>
            </w:r>
          </w:p>
          <w:p>
            <w:pPr>
              <w:ind w:firstLine="422" w:firstLineChars="200"/>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3、小学英语单元整体教学理念下目标和活动评价的研究</w:t>
            </w:r>
          </w:p>
          <w:p>
            <w:pPr>
              <w:ind w:firstLine="420" w:firstLineChars="200"/>
              <w:jc w:val="left"/>
              <w:rPr>
                <w:rFonts w:hint="eastAsia" w:ascii="宋体" w:hAnsi="宋体"/>
                <w:szCs w:val="21"/>
              </w:rPr>
            </w:pPr>
            <w:r>
              <w:rPr>
                <w:rFonts w:hint="eastAsia" w:ascii="宋体" w:hAnsi="宋体" w:eastAsia="宋体" w:cs="宋体"/>
                <w:b w:val="0"/>
                <w:bCs w:val="0"/>
                <w:szCs w:val="21"/>
                <w:lang w:val="en-US" w:eastAsia="zh-CN"/>
              </w:rPr>
              <w:t>课程评价是课程和教学的重要组成部分，它伴随着整个教学过程。小学英语单元整体教学理念下的活动的设计也应该有相应的评价体系来检验活动设计的科学性，有效性，以及活动和课程目标的匹配性，而这种评价也应在传统评价理念和方式上有所突破和创新。为了充分发挥评价对本课题研究的导向、激励作用，有必要探索能有效检验单元整体教学理念下活动设计科学性、有效性的多元评价机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
                <w:szCs w:val="21"/>
              </w:rPr>
            </w:pPr>
            <w:r>
              <w:rPr>
                <w:rFonts w:hint="eastAsia" w:ascii="宋体" w:hAnsi="宋体"/>
                <w:szCs w:val="21"/>
              </w:rPr>
              <w:t>（五）研究方法</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5"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ascii="宋体" w:hAnsi="宋体"/>
                <w:b/>
                <w:szCs w:val="21"/>
              </w:rPr>
            </w:pPr>
            <w:r>
              <w:rPr>
                <w:rFonts w:hint="eastAsia" w:ascii="华文细黑" w:hAnsi="华文细黑" w:eastAsia="华文细黑"/>
                <w:szCs w:val="21"/>
              </w:rPr>
              <w:t xml:space="preserve">   </w:t>
            </w:r>
            <w:r>
              <w:rPr>
                <w:rFonts w:hint="eastAsia" w:ascii="宋体" w:hAnsi="宋体"/>
                <w:b/>
                <w:szCs w:val="21"/>
              </w:rPr>
              <w:t>研究思路：</w:t>
            </w:r>
          </w:p>
          <w:p>
            <w:pPr>
              <w:ind w:firstLine="422" w:firstLineChars="200"/>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1、建立研究网络。</w:t>
            </w:r>
            <w:r>
              <w:rPr>
                <w:rFonts w:hint="eastAsia" w:ascii="宋体" w:hAnsi="宋体" w:eastAsia="宋体" w:cs="宋体"/>
                <w:b w:val="0"/>
                <w:bCs w:val="0"/>
                <w:szCs w:val="21"/>
                <w:lang w:val="en-US" w:eastAsia="zh-CN"/>
              </w:rPr>
              <w:t>成立课题研究组，制定实施方案，组织开展理论研究。在各年段同步开展研究与实验。以此形成一个理论研究与实践探索相结合、全面推进与重点实验相结合的研究网络。</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2、加强研究策划。</w:t>
            </w:r>
            <w:r>
              <w:rPr>
                <w:rFonts w:hint="eastAsia" w:ascii="宋体" w:hAnsi="宋体" w:eastAsia="宋体" w:cs="宋体"/>
                <w:b w:val="0"/>
                <w:bCs w:val="0"/>
                <w:szCs w:val="21"/>
                <w:lang w:val="en-US" w:eastAsia="zh-CN"/>
              </w:rPr>
              <w:t>以课题组为主体，各年段协同研究，研究制定指导全体课题组老师开展小学英语单元整体理念下活动设计研究的方案和基本实施流程。</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3、重视专业培训。</w:t>
            </w:r>
            <w:r>
              <w:rPr>
                <w:rFonts w:hint="eastAsia" w:ascii="宋体" w:hAnsi="宋体" w:eastAsia="宋体" w:cs="宋体"/>
                <w:b w:val="0"/>
                <w:bCs w:val="0"/>
                <w:szCs w:val="21"/>
                <w:lang w:val="en-US" w:eastAsia="zh-CN"/>
              </w:rPr>
              <w:t>组织课题组成员学习相关理论，学习初步制定的实施方案，开展相关专业知识、操作技能的培训活动，帮助相关人员明确研究目标，理清研究思路，提高思想认识，掌握操作方法。</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4、开展实践探索。</w:t>
            </w:r>
            <w:r>
              <w:rPr>
                <w:rFonts w:hint="eastAsia" w:ascii="宋体" w:hAnsi="宋体" w:eastAsia="宋体" w:cs="宋体"/>
                <w:b w:val="0"/>
                <w:bCs w:val="0"/>
                <w:szCs w:val="21"/>
                <w:lang w:val="en-US" w:eastAsia="zh-CN"/>
              </w:rPr>
              <w:t>组织和指导研究小组付诸行动，根据实施方案有计划有步骤地开展研究，同时组织开展多种形式的学习研讨和成果展示活动。在点线相结合的实践研究中总结经验、发现问题、改革创新，不断调整、完善。</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5、及时总结推介。</w:t>
            </w:r>
            <w:r>
              <w:rPr>
                <w:rFonts w:hint="eastAsia" w:ascii="宋体" w:hAnsi="宋体" w:eastAsia="宋体" w:cs="宋体"/>
                <w:b w:val="0"/>
                <w:bCs w:val="0"/>
                <w:szCs w:val="21"/>
                <w:lang w:val="en-US" w:eastAsia="zh-CN"/>
              </w:rPr>
              <w:t>及时总结研究过程中产生的成果与经验，以及由此带来的教学改革、教研方式创新、教师专业成长等方面的成果，通过区域性教研活动、网络平台等途径，积极在相关学校校、区域内宣传推介。</w:t>
            </w:r>
          </w:p>
          <w:p>
            <w:pPr>
              <w:spacing w:line="300" w:lineRule="auto"/>
              <w:ind w:right="-1052" w:rightChars="-501" w:firstLine="413" w:firstLineChars="196"/>
              <w:rPr>
                <w:rFonts w:ascii="宋体" w:hAnsi="宋体"/>
                <w:b/>
                <w:szCs w:val="21"/>
              </w:rPr>
            </w:pPr>
            <w:r>
              <w:rPr>
                <w:rFonts w:hint="eastAsia" w:ascii="宋体" w:hAnsi="宋体"/>
                <w:b/>
                <w:szCs w:val="21"/>
              </w:rPr>
              <w:t>研究方法：</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1、文献研究。</w:t>
            </w:r>
            <w:r>
              <w:rPr>
                <w:rFonts w:hint="eastAsia" w:ascii="宋体" w:hAnsi="宋体" w:eastAsia="宋体" w:cs="宋体"/>
                <w:b w:val="0"/>
                <w:bCs w:val="0"/>
                <w:szCs w:val="21"/>
                <w:lang w:val="en-US" w:eastAsia="zh-CN"/>
              </w:rPr>
              <w:t>查阅与该课题相关的基础理论，应用理论资料，及时进行分析、整理，并接纳和运用新的相关信息，确保课题研究的正确方向。</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2、行动研究。</w:t>
            </w:r>
            <w:r>
              <w:rPr>
                <w:rFonts w:hint="eastAsia" w:ascii="宋体" w:hAnsi="宋体" w:eastAsia="宋体" w:cs="宋体"/>
                <w:b w:val="0"/>
                <w:bCs w:val="0"/>
                <w:szCs w:val="21"/>
                <w:lang w:val="en-US" w:eastAsia="zh-CN"/>
              </w:rPr>
              <w:t>运用这一方法适时调整计划，并在实践中采取相应行动，不断观察、反思，逐步推进研究，总结有关变量的属性。</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3、调查研究。</w:t>
            </w:r>
            <w:r>
              <w:rPr>
                <w:rFonts w:hint="eastAsia" w:ascii="宋体" w:hAnsi="宋体" w:eastAsia="宋体" w:cs="宋体"/>
                <w:b w:val="0"/>
                <w:bCs w:val="0"/>
                <w:szCs w:val="21"/>
                <w:lang w:val="en-US" w:eastAsia="zh-CN"/>
              </w:rPr>
              <w:t>通过问卷、座谈等多种调查形式，了解学生学习的实际需求、现有基础等及课题研究在实践中是否科学恰当等问题，为研究提供依据和支撑。</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4、案例研究。</w:t>
            </w:r>
            <w:r>
              <w:rPr>
                <w:rFonts w:hint="eastAsia" w:ascii="宋体" w:hAnsi="宋体" w:eastAsia="宋体" w:cs="宋体"/>
                <w:b w:val="0"/>
                <w:bCs w:val="0"/>
                <w:szCs w:val="21"/>
                <w:lang w:val="en-US" w:eastAsia="zh-CN"/>
              </w:rPr>
              <w:t>对单元整体教学理念下的小学英语活动设计案例进行深入而细致的全面研究分析，探寻单元整体教学理念下小学英语活动设计与实施的普遍性规律，以达到提升教师对单元整体教学理念下的小学英语活动设计理解和反思能力，从而提高教师的专业素养。</w:t>
            </w:r>
          </w:p>
          <w:p>
            <w:pPr>
              <w:spacing w:line="360" w:lineRule="exact"/>
              <w:ind w:right="-107" w:rightChars="-51"/>
              <w:rPr>
                <w:rFonts w:hint="eastAsia" w:ascii="华文细黑" w:hAnsi="华文细黑" w:eastAsia="华文细黑"/>
                <w:szCs w:val="21"/>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（六）实施步骤</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2" w:firstLineChars="200"/>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研究过程：</w:t>
            </w: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本课题计划三年时间完成，根据研究内容和研究思路，将分下列四个阶段展开。</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第一阶段（2020年6月——2020年7月），准备阶段。</w:t>
            </w:r>
            <w:r>
              <w:rPr>
                <w:rFonts w:hint="eastAsia" w:ascii="宋体" w:hAnsi="宋体" w:eastAsia="宋体" w:cs="宋体"/>
                <w:b w:val="0"/>
                <w:bCs w:val="0"/>
                <w:szCs w:val="21"/>
                <w:lang w:val="en-US" w:eastAsia="zh-CN"/>
              </w:rPr>
              <w:t>学习有关理论，起草课题设计，成立研究组织，构建研究网络。</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第二阶段（2020年8月——2020年10月），理论研究阶段。</w:t>
            </w:r>
            <w:r>
              <w:rPr>
                <w:rFonts w:hint="eastAsia" w:ascii="宋体" w:hAnsi="宋体" w:eastAsia="宋体" w:cs="宋体"/>
                <w:b w:val="0"/>
                <w:bCs w:val="0"/>
                <w:szCs w:val="21"/>
                <w:lang w:val="en-US" w:eastAsia="zh-CN"/>
              </w:rPr>
              <w:t>课题组对单元整体教学、小学英语单元整体教学及该理念下活动设计的含义、理念、价值意义等进行深入的理论研究，开展广泛的实践观察，并邀请有关专家对课题研究做指导。同时相课题组成员开展专业培训活动。</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第三阶段（2020年11月——2022年4月），实践研究阶段。</w:t>
            </w:r>
            <w:r>
              <w:rPr>
                <w:rFonts w:hint="eastAsia" w:ascii="宋体" w:hAnsi="宋体" w:eastAsia="宋体" w:cs="宋体"/>
                <w:b w:val="0"/>
                <w:bCs w:val="0"/>
                <w:szCs w:val="21"/>
                <w:lang w:val="en-US" w:eastAsia="zh-CN"/>
              </w:rPr>
              <w:t>组织各研究组付诸行动，根据实施方案有计划有步骤地开展实验，在实践过程中继续开展理论研究，对实施过程中产生的经验进行理论分析，总结提炼，对发现的问题进行理论研究，修正原定方案。</w:t>
            </w:r>
          </w:p>
          <w:p>
            <w:pPr>
              <w:ind w:firstLine="422" w:firstLineChars="200"/>
              <w:jc w:val="left"/>
              <w:rPr>
                <w:rFonts w:hint="eastAsia" w:ascii="宋体" w:hAnsi="宋体" w:cs="宋体"/>
                <w:szCs w:val="21"/>
              </w:rPr>
            </w:pPr>
            <w:r>
              <w:rPr>
                <w:rFonts w:hint="eastAsia" w:ascii="宋体" w:hAnsi="宋体" w:eastAsia="宋体" w:cs="宋体"/>
                <w:b/>
                <w:bCs/>
                <w:szCs w:val="21"/>
                <w:lang w:val="en-US" w:eastAsia="zh-CN"/>
              </w:rPr>
              <w:t>第四阶段（2022年4月——2022年7月），总结阶段。</w:t>
            </w:r>
            <w:r>
              <w:rPr>
                <w:rFonts w:hint="eastAsia" w:ascii="宋体" w:hAnsi="宋体" w:eastAsia="宋体" w:cs="宋体"/>
                <w:b w:val="0"/>
                <w:bCs w:val="0"/>
                <w:szCs w:val="21"/>
                <w:lang w:val="en-US" w:eastAsia="zh-CN"/>
              </w:rPr>
              <w:t>对本课题研究过程、研究成果进行全面分析总结，形成完整的文本材料，既做好结题鉴定准备工作，又在相关学校校、本区域宣传推广。</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（七）主要观点</w:t>
            </w:r>
            <w:r>
              <w:rPr>
                <w:rFonts w:hint="eastAsia" w:ascii="宋体" w:hAnsi="宋体" w:cs="宋体"/>
                <w:szCs w:val="21"/>
              </w:rPr>
              <w:t>与可能的创新之处</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44"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主要观点：</w:t>
            </w:r>
            <w:r>
              <w:rPr>
                <w:rFonts w:hint="eastAsia" w:ascii="宋体" w:hAnsi="宋体" w:eastAsia="宋体" w:cs="宋体"/>
                <w:b w:val="0"/>
                <w:bCs w:val="0"/>
                <w:szCs w:val="21"/>
                <w:lang w:val="en-US" w:eastAsia="zh-CN"/>
              </w:rPr>
              <w:t>期待小学英语单元整体教学理念下活动的设计的框架和实施，推动传统英语教学方式的变革。英语教学活动或学生的英语学习活动的设计与实施不是孤立的，活动与活动之间，活动与目标之间应具有高度关联性和一致性，是基于国家课程目标和学校人才培养目标，针对各年级段学生身心发展规律设计并实施，有利于学科课程的校本化实施，是对学校现行英语教育教学方式的一次全面优化升级。</w:t>
            </w:r>
          </w:p>
          <w:p>
            <w:pPr>
              <w:spacing w:line="300" w:lineRule="auto"/>
              <w:ind w:right="-107" w:rightChars="-51" w:firstLine="422" w:firstLineChars="200"/>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创新之处：</w:t>
            </w:r>
            <w:r>
              <w:rPr>
                <w:rFonts w:hint="eastAsia" w:ascii="宋体" w:hAnsi="宋体" w:eastAsia="宋体" w:cs="宋体"/>
                <w:b w:val="0"/>
                <w:bCs w:val="0"/>
                <w:szCs w:val="21"/>
                <w:lang w:val="en-US" w:eastAsia="zh-CN"/>
              </w:rPr>
              <w:t>虽然活动设计已被广泛研究，但它仍是教育界的热门研究话题。学者们对活动设计的研究从其内涵、本质特征等理论逐渐深入到英语学科的实际应用中。但以往的研究大多仅仅围绕“课堂活动”设计这一层面，而单元整体教学理念下的小学英语活动设计与实施的研究很少。本研究的创新点是基于“单元整体教学”，将“活动设计”的内涵和外延进一步丰富，并且对单元整体教学理念下的小学英语活动设计和实施进行深入研究。</w:t>
            </w:r>
          </w:p>
          <w:p>
            <w:pPr>
              <w:spacing w:line="300" w:lineRule="auto"/>
              <w:ind w:right="-107" w:rightChars="-51" w:firstLine="420" w:firstLineChars="200"/>
              <w:rPr>
                <w:rFonts w:hint="eastAsia" w:ascii="宋体" w:hAnsi="宋体" w:eastAsia="宋体" w:cs="宋体"/>
                <w:b w:val="0"/>
                <w:bCs w:val="0"/>
                <w:szCs w:val="21"/>
                <w:lang w:val="en-US" w:eastAsia="zh-CN"/>
              </w:rPr>
            </w:pPr>
          </w:p>
          <w:p>
            <w:pPr>
              <w:spacing w:line="300" w:lineRule="auto"/>
              <w:ind w:right="-107" w:rightChars="-51" w:firstLine="420" w:firstLineChars="200"/>
              <w:rPr>
                <w:rFonts w:hint="eastAsia" w:ascii="宋体" w:hAnsi="宋体" w:eastAsia="宋体" w:cs="宋体"/>
                <w:b w:val="0"/>
                <w:bCs w:val="0"/>
                <w:szCs w:val="21"/>
                <w:lang w:val="en-US" w:eastAsia="zh-CN"/>
              </w:rPr>
            </w:pPr>
          </w:p>
          <w:p>
            <w:pPr>
              <w:spacing w:line="300" w:lineRule="auto"/>
              <w:ind w:right="-107" w:rightChars="-51" w:firstLine="420" w:firstLineChars="200"/>
              <w:rPr>
                <w:rFonts w:hint="eastAsia" w:ascii="宋体" w:hAnsi="宋体" w:eastAsia="宋体" w:cs="宋体"/>
                <w:b w:val="0"/>
                <w:bCs w:val="0"/>
                <w:szCs w:val="21"/>
                <w:lang w:val="en-US" w:eastAsia="zh-CN"/>
              </w:rPr>
            </w:pPr>
          </w:p>
          <w:p>
            <w:pPr>
              <w:spacing w:line="300" w:lineRule="auto"/>
              <w:ind w:right="-107" w:rightChars="-51" w:firstLine="420" w:firstLineChars="200"/>
              <w:rPr>
                <w:rFonts w:hint="eastAsia" w:ascii="宋体" w:hAnsi="宋体" w:eastAsia="宋体" w:cs="宋体"/>
                <w:b w:val="0"/>
                <w:bCs w:val="0"/>
                <w:szCs w:val="21"/>
                <w:lang w:val="en-US"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5"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Cs w:val="21"/>
              </w:rPr>
            </w:pPr>
            <w:r>
              <w:rPr>
                <w:rFonts w:hint="eastAsia" w:ascii="宋体" w:hAnsi="宋体"/>
                <w:szCs w:val="21"/>
              </w:rPr>
              <w:t>（八）预期研究成果</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594" w:type="dxa"/>
            <w:tcBorders>
              <w:top w:val="single" w:color="auto" w:sz="4" w:space="0"/>
              <w:left w:val="single" w:color="auto" w:sz="4" w:space="0"/>
              <w:bottom w:val="dotted" w:color="auto" w:sz="4" w:space="0"/>
              <w:right w:val="dotted" w:color="auto" w:sz="4" w:space="0"/>
            </w:tcBorders>
            <w:noWrap w:val="0"/>
            <w:vAlign w:val="top"/>
          </w:tcPr>
          <w:p>
            <w:pPr>
              <w:spacing w:line="360" w:lineRule="exact"/>
              <w:ind w:right="-107" w:rightChars="-51"/>
              <w:rPr>
                <w:rFonts w:hint="eastAsia" w:ascii="宋体" w:hAnsi="宋体"/>
                <w:b/>
                <w:szCs w:val="21"/>
              </w:rPr>
            </w:pPr>
          </w:p>
        </w:tc>
        <w:tc>
          <w:tcPr>
            <w:tcW w:w="2487" w:type="dxa"/>
            <w:tcBorders>
              <w:top w:val="single"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成果名称</w:t>
            </w:r>
          </w:p>
        </w:tc>
        <w:tc>
          <w:tcPr>
            <w:tcW w:w="1494" w:type="dxa"/>
            <w:tcBorders>
              <w:top w:val="single"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成果形式</w:t>
            </w:r>
          </w:p>
        </w:tc>
        <w:tc>
          <w:tcPr>
            <w:tcW w:w="1805"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完成时间</w:t>
            </w:r>
          </w:p>
        </w:tc>
        <w:tc>
          <w:tcPr>
            <w:tcW w:w="1752"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责任人</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51" w:hRule="atLeast"/>
          <w:jc w:val="center"/>
        </w:trPr>
        <w:tc>
          <w:tcPr>
            <w:tcW w:w="1594" w:type="dxa"/>
            <w:vMerge w:val="restart"/>
            <w:tcBorders>
              <w:top w:val="dotted" w:color="auto" w:sz="4" w:space="0"/>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阶段成果（限5项）</w:t>
            </w:r>
          </w:p>
        </w:tc>
        <w:tc>
          <w:tcPr>
            <w:tcW w:w="2487" w:type="dxa"/>
            <w:tcBorders>
              <w:top w:val="dotted" w:color="auto" w:sz="4" w:space="0"/>
              <w:left w:val="dotted" w:color="auto" w:sz="4" w:space="0"/>
              <w:bottom w:val="dotted" w:color="auto" w:sz="4" w:space="0"/>
              <w:right w:val="dotted" w:color="auto" w:sz="4" w:space="0"/>
            </w:tcBorders>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单元整体教学理念下的小学英语活动设计框架</w:t>
            </w:r>
          </w:p>
        </w:tc>
        <w:tc>
          <w:tcPr>
            <w:tcW w:w="1494" w:type="dxa"/>
            <w:tcBorders>
              <w:top w:val="dotted" w:color="auto" w:sz="4" w:space="0"/>
              <w:left w:val="dotted" w:color="auto" w:sz="4" w:space="0"/>
              <w:bottom w:val="dotted" w:color="auto" w:sz="4" w:space="0"/>
              <w:right w:val="dotted" w:color="auto" w:sz="4" w:space="0"/>
            </w:tcBorders>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设计体系图谱</w:t>
            </w:r>
          </w:p>
        </w:tc>
        <w:tc>
          <w:tcPr>
            <w:tcW w:w="1805"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2021年6月</w:t>
            </w:r>
          </w:p>
        </w:tc>
        <w:tc>
          <w:tcPr>
            <w:tcW w:w="175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肖洁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7" w:hRule="atLeast"/>
          <w:jc w:val="center"/>
        </w:trPr>
        <w:tc>
          <w:tcPr>
            <w:tcW w:w="159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487" w:type="dxa"/>
            <w:tcBorders>
              <w:top w:val="dotted" w:color="auto" w:sz="4" w:space="0"/>
              <w:left w:val="dotted" w:color="auto" w:sz="4" w:space="0"/>
              <w:bottom w:val="dotted" w:color="auto" w:sz="4" w:space="0"/>
              <w:right w:val="dotted" w:color="auto" w:sz="4" w:space="0"/>
            </w:tcBorders>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单元整体教学理念下的小学英语活动典型设计</w:t>
            </w:r>
          </w:p>
        </w:tc>
        <w:tc>
          <w:tcPr>
            <w:tcW w:w="1494"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案例</w:t>
            </w:r>
          </w:p>
        </w:tc>
        <w:tc>
          <w:tcPr>
            <w:tcW w:w="1805"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2021年6月</w:t>
            </w:r>
          </w:p>
        </w:tc>
        <w:tc>
          <w:tcPr>
            <w:tcW w:w="175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王晴晴</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59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487" w:type="dxa"/>
            <w:tcBorders>
              <w:top w:val="dotted" w:color="auto" w:sz="4" w:space="0"/>
              <w:left w:val="dotted" w:color="auto" w:sz="4" w:space="0"/>
              <w:bottom w:val="dotted" w:color="auto" w:sz="4" w:space="0"/>
              <w:right w:val="dotted" w:color="auto" w:sz="4" w:space="0"/>
            </w:tcBorders>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《单元整体教学理念下的小学英语活动设计的研究》</w:t>
            </w:r>
          </w:p>
        </w:tc>
        <w:tc>
          <w:tcPr>
            <w:tcW w:w="1494"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论文</w:t>
            </w:r>
          </w:p>
        </w:tc>
        <w:tc>
          <w:tcPr>
            <w:tcW w:w="1805"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2021年10月</w:t>
            </w:r>
          </w:p>
        </w:tc>
        <w:tc>
          <w:tcPr>
            <w:tcW w:w="175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各成员</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4" w:hRule="atLeast"/>
          <w:jc w:val="center"/>
        </w:trPr>
        <w:tc>
          <w:tcPr>
            <w:tcW w:w="159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487" w:type="dxa"/>
            <w:tcBorders>
              <w:top w:val="dotted" w:color="auto" w:sz="4" w:space="0"/>
              <w:left w:val="dotted" w:color="auto" w:sz="4" w:space="0"/>
              <w:bottom w:val="dotted" w:color="auto" w:sz="4" w:space="0"/>
              <w:right w:val="dotted" w:color="auto" w:sz="4" w:space="0"/>
            </w:tcBorders>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《单元整体教学理念下的小学英语活动设计与   实施策略的研究》</w:t>
            </w:r>
          </w:p>
        </w:tc>
        <w:tc>
          <w:tcPr>
            <w:tcW w:w="1494"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论文</w:t>
            </w:r>
          </w:p>
        </w:tc>
        <w:tc>
          <w:tcPr>
            <w:tcW w:w="1805"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2021年12月</w:t>
            </w:r>
          </w:p>
        </w:tc>
        <w:tc>
          <w:tcPr>
            <w:tcW w:w="175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各成员</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59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487" w:type="dxa"/>
            <w:tcBorders>
              <w:top w:val="dotted" w:color="auto" w:sz="4" w:space="0"/>
              <w:left w:val="dotted" w:color="auto" w:sz="4" w:space="0"/>
              <w:right w:val="dotted" w:color="auto" w:sz="4" w:space="0"/>
            </w:tcBorders>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《单元整体教学理念下的小学英语活动设计评价的研究》</w:t>
            </w:r>
          </w:p>
        </w:tc>
        <w:tc>
          <w:tcPr>
            <w:tcW w:w="1494" w:type="dxa"/>
            <w:tcBorders>
              <w:top w:val="dotted" w:color="auto" w:sz="4" w:space="0"/>
              <w:left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论文</w:t>
            </w:r>
          </w:p>
        </w:tc>
        <w:tc>
          <w:tcPr>
            <w:tcW w:w="1805" w:type="dxa"/>
            <w:tcBorders>
              <w:top w:val="dotted" w:color="auto" w:sz="4" w:space="0"/>
              <w:left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2022年3月</w:t>
            </w:r>
          </w:p>
        </w:tc>
        <w:tc>
          <w:tcPr>
            <w:tcW w:w="1752" w:type="dxa"/>
            <w:tcBorders>
              <w:top w:val="dotted" w:color="auto" w:sz="4" w:space="0"/>
              <w:left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各成员</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0" w:hRule="atLeast"/>
          <w:jc w:val="center"/>
        </w:trPr>
        <w:tc>
          <w:tcPr>
            <w:tcW w:w="1594" w:type="dxa"/>
            <w:vMerge w:val="restart"/>
            <w:tcBorders>
              <w:top w:val="dotted" w:color="auto" w:sz="4" w:space="0"/>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最终成果（限3项）</w:t>
            </w:r>
          </w:p>
        </w:tc>
        <w:tc>
          <w:tcPr>
            <w:tcW w:w="2487" w:type="dxa"/>
            <w:tcBorders>
              <w:top w:val="dotted" w:color="auto" w:sz="4" w:space="0"/>
              <w:left w:val="dotted" w:color="auto" w:sz="4" w:space="0"/>
              <w:bottom w:val="dotted" w:color="auto" w:sz="4" w:space="0"/>
              <w:right w:val="dotted" w:color="auto" w:sz="4" w:space="0"/>
            </w:tcBorders>
            <w:noWrap w:val="0"/>
            <w:vAlign w:val="center"/>
          </w:tcPr>
          <w:p>
            <w:pPr>
              <w:ind w:left="1050" w:hanging="1050" w:hangingChars="5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小学英语活动设计框读本</w:t>
            </w:r>
          </w:p>
        </w:tc>
        <w:tc>
          <w:tcPr>
            <w:tcW w:w="1494" w:type="dxa"/>
            <w:tcBorders>
              <w:top w:val="dotted" w:color="auto" w:sz="4" w:space="0"/>
              <w:left w:val="dotted" w:color="auto" w:sz="4" w:space="0"/>
              <w:bottom w:val="dotted" w:color="auto" w:sz="4" w:space="0"/>
              <w:right w:val="dotted" w:color="auto" w:sz="4" w:space="0"/>
            </w:tcBorders>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活动实施手册</w:t>
            </w:r>
          </w:p>
        </w:tc>
        <w:tc>
          <w:tcPr>
            <w:tcW w:w="1805"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2022年4月</w:t>
            </w:r>
          </w:p>
        </w:tc>
        <w:tc>
          <w:tcPr>
            <w:tcW w:w="175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肖洁</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4" w:hRule="atLeast"/>
          <w:jc w:val="center"/>
        </w:trPr>
        <w:tc>
          <w:tcPr>
            <w:tcW w:w="159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487"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论文、案例集</w:t>
            </w:r>
          </w:p>
        </w:tc>
        <w:tc>
          <w:tcPr>
            <w:tcW w:w="1494"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文集</w:t>
            </w:r>
          </w:p>
        </w:tc>
        <w:tc>
          <w:tcPr>
            <w:tcW w:w="1805"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2022年4月</w:t>
            </w:r>
          </w:p>
        </w:tc>
        <w:tc>
          <w:tcPr>
            <w:tcW w:w="175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各成员</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9" w:hRule="atLeast"/>
          <w:jc w:val="center"/>
        </w:trPr>
        <w:tc>
          <w:tcPr>
            <w:tcW w:w="1594" w:type="dxa"/>
            <w:vMerge w:val="continue"/>
            <w:tcBorders>
              <w:left w:val="single" w:color="auto" w:sz="4" w:space="0"/>
              <w:bottom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487" w:type="dxa"/>
            <w:tcBorders>
              <w:top w:val="dotted" w:color="auto" w:sz="4" w:space="0"/>
              <w:left w:val="dotted" w:color="auto" w:sz="4" w:space="0"/>
              <w:bottom w:val="single" w:color="auto" w:sz="4" w:space="0"/>
              <w:right w:val="dotted" w:color="auto" w:sz="4" w:space="0"/>
            </w:tcBorders>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《单元整体教学理念下的小学英语活动设计与实施的研究》结题报告</w:t>
            </w:r>
          </w:p>
        </w:tc>
        <w:tc>
          <w:tcPr>
            <w:tcW w:w="1494" w:type="dxa"/>
            <w:tcBorders>
              <w:top w:val="dotted" w:color="auto" w:sz="4" w:space="0"/>
              <w:left w:val="dotted" w:color="auto" w:sz="4" w:space="0"/>
              <w:bottom w:val="single"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p>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研究报告</w:t>
            </w:r>
          </w:p>
        </w:tc>
        <w:tc>
          <w:tcPr>
            <w:tcW w:w="1805"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2022年6月</w:t>
            </w:r>
          </w:p>
        </w:tc>
        <w:tc>
          <w:tcPr>
            <w:tcW w:w="175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肖洁、王晴晴</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9"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九）课题研究的可行性分析（包括：①主持人、核心成员的学术或学科背景、研究经历、研究能力、研究成果；②研究基础，包括围绕本课题所开展的文献搜集、先期调研和已有相关成果等；③完成研究任务的保障条件，包括研究资料的获得、研究经费的筹措、研究时间的保障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58"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1、研究力量。</w:t>
            </w:r>
            <w:r>
              <w:rPr>
                <w:rFonts w:hint="eastAsia" w:ascii="宋体" w:hAnsi="宋体" w:eastAsia="宋体" w:cs="宋体"/>
                <w:b w:val="0"/>
                <w:bCs w:val="0"/>
                <w:szCs w:val="21"/>
                <w:lang w:val="en-US" w:eastAsia="zh-CN"/>
              </w:rPr>
              <w:t>本课题属于新北区徐文娟名教师成长营主课题系统下的子课题，主课题主持人是江苏省小学英语特级教师后备人才，多年从事学校教育教学管理和英语教学改革工作，具有扎实的专业功底、丰富的实践经验和较强的领导组织能力，在本区域内有着较大的影响力。本课题组长长期从事循环教学，且为区域内骨干教师，具有相对厚实的理论素养和扎实的专业功底，具有较强的科研能力，都主持或参与过省级或市区级教科研课题研究，且均取得很好成果。本课题组成员是来自本区域不同学校的骨干教师，理论功底扎实，专业能力和研究能力较强，且都有来自各自学校团队力量的支撑。这样的课题研究团队有利于从不同视角、不同思维来展开多元化的研究，更容易获得丰富的研究资源，形成多元化的研究成果。</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2、已有基础。</w:t>
            </w:r>
            <w:r>
              <w:rPr>
                <w:rFonts w:hint="eastAsia" w:ascii="宋体" w:hAnsi="宋体" w:eastAsia="宋体" w:cs="宋体"/>
                <w:b w:val="0"/>
                <w:bCs w:val="0"/>
                <w:szCs w:val="21"/>
                <w:lang w:val="en-US" w:eastAsia="zh-CN"/>
              </w:rPr>
              <w:t>从实施新课程以来，本课题主持人和成长营领衔人徐校长所在学校均以行政推进与科研引领相结合，组织和指导全校教师积极推进课程改革，切实加强教师队伍建设，在学校课程建设、学校文化建设、深化教学改革、学生学业评价改革、繁荣教科教研等方面做了大量开创性的工作，取得了许多有意义的成果，产生了不少富有创意的经验，对提高实施素质教育水平、提高办学效益起了重要推动作用，特别是学校开拓创新、主动发展的精神得到普通发扬，广大教师的师德师能得到普遍提高。“十五”、“十一五”期间，学校开展了多项课题研究，科研成果丰硕，，学校被评为常州市教科研先进集体、常州市优秀教科研基地。这些为本课题的研究和实施提供了良好的基础。</w:t>
            </w:r>
          </w:p>
          <w:p>
            <w:pPr>
              <w:ind w:firstLine="422" w:firstLineChars="200"/>
              <w:jc w:val="left"/>
              <w:rPr>
                <w:rFonts w:hint="eastAsia" w:ascii="宋体" w:hAnsi="宋体"/>
                <w:szCs w:val="21"/>
              </w:rPr>
            </w:pPr>
            <w:r>
              <w:rPr>
                <w:rFonts w:hint="eastAsia" w:ascii="宋体" w:hAnsi="宋体" w:eastAsia="宋体" w:cs="宋体"/>
                <w:b/>
                <w:bCs/>
                <w:szCs w:val="21"/>
                <w:lang w:val="en-US" w:eastAsia="zh-CN"/>
              </w:rPr>
              <w:t>3、保障条件。</w:t>
            </w:r>
            <w:r>
              <w:rPr>
                <w:rFonts w:hint="eastAsia" w:ascii="宋体" w:hAnsi="宋体" w:eastAsia="宋体" w:cs="宋体"/>
                <w:b w:val="0"/>
                <w:bCs w:val="0"/>
                <w:szCs w:val="21"/>
                <w:lang w:val="en-US" w:eastAsia="zh-CN"/>
              </w:rPr>
              <w:t>本课题是引领教学改革和发展三名工程的专项课题，所属成长营对课题研究有较完善的管理制度和行之有效的研究手段与方法，我们强化了教育科研的质量意识，以“三种制度”（学习制度、研讨制度、实践制度）为抓手，避免了研究的低水平重复现象；在研究时间和方式上，将与学校的教学工作紧密结合，与本学科教学观摩研讨活动等相结合，并组织开展一些专项培训、现场观察、专题研讨等活动；在成长营的指导下，也有机会接受各级教科研部门的领导、专家对本课题研究工作的指导；同时，课题主持人所在学校拥有一大批现代化的办公设施，另外学校网站及电子音像阅览室的建立，极大地丰富了课题研究的相关资料，为课题研究中资料的积累和共享奠定了良好基础。</w:t>
            </w:r>
          </w:p>
        </w:tc>
      </w:tr>
    </w:tbl>
    <w:p>
      <w:pPr>
        <w:spacing w:before="156" w:beforeLines="50" w:after="156" w:afterLines="50" w:line="440" w:lineRule="exact"/>
        <w:ind w:right="-1052" w:rightChars="-501"/>
        <w:rPr>
          <w:rFonts w:hint="eastAsia" w:ascii="宋体" w:hAnsi="宋体"/>
          <w:b/>
          <w:sz w:val="28"/>
          <w:szCs w:val="28"/>
        </w:rPr>
      </w:pPr>
      <w:r>
        <w:rPr>
          <w:rFonts w:hint="eastAsia" w:ascii="宋体" w:hAnsi="宋体"/>
          <w:b/>
          <w:sz w:val="28"/>
          <w:szCs w:val="28"/>
        </w:rPr>
        <w:t>三、课题主持人所在单位意见</w:t>
      </w:r>
    </w:p>
    <w:tbl>
      <w:tblPr>
        <w:tblStyle w:val="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180" w:type="dxa"/>
            <w:tcBorders>
              <w:bottom w:val="single" w:color="auto" w:sz="4" w:space="0"/>
            </w:tcBorders>
            <w:noWrap w:val="0"/>
            <w:vAlign w:val="top"/>
          </w:tcPr>
          <w:p>
            <w:pPr>
              <w:spacing w:line="440" w:lineRule="exact"/>
              <w:rPr>
                <w:rFonts w:hint="eastAsia" w:ascii="宋体" w:hAnsi="宋体"/>
                <w:spacing w:val="20"/>
                <w:szCs w:val="21"/>
              </w:rPr>
            </w:pPr>
            <w:r>
              <w:rPr>
                <w:rFonts w:hint="eastAsia" w:ascii="宋体" w:hAnsi="宋体"/>
                <w:spacing w:val="20"/>
                <w:szCs w:val="21"/>
              </w:rPr>
              <w:t xml:space="preserve"> </w:t>
            </w:r>
          </w:p>
          <w:p>
            <w:pPr>
              <w:spacing w:line="440" w:lineRule="exact"/>
              <w:rPr>
                <w:rFonts w:hint="eastAsia" w:ascii="宋体" w:hAnsi="宋体"/>
                <w:spacing w:val="20"/>
                <w:szCs w:val="21"/>
              </w:rPr>
            </w:pPr>
          </w:p>
          <w:p>
            <w:pPr>
              <w:spacing w:line="440" w:lineRule="exact"/>
              <w:rPr>
                <w:rFonts w:hint="eastAsia" w:ascii="宋体" w:hAnsi="宋体"/>
                <w:spacing w:val="20"/>
                <w:szCs w:val="21"/>
              </w:rPr>
            </w:pPr>
          </w:p>
          <w:p>
            <w:pPr>
              <w:spacing w:line="440" w:lineRule="exact"/>
              <w:rPr>
                <w:rFonts w:hint="eastAsia" w:ascii="宋体" w:hAnsi="宋体"/>
                <w:szCs w:val="21"/>
              </w:rPr>
            </w:pPr>
          </w:p>
          <w:p>
            <w:pPr>
              <w:spacing w:line="440" w:lineRule="exact"/>
              <w:ind w:right="-107" w:rightChars="-51" w:firstLine="5145" w:firstLineChars="2450"/>
              <w:rPr>
                <w:rFonts w:hint="eastAsia" w:ascii="宋体" w:hAnsi="宋体"/>
                <w:szCs w:val="21"/>
              </w:rPr>
            </w:pPr>
            <w:r>
              <w:rPr>
                <w:rFonts w:hint="eastAsia" w:ascii="宋体" w:hAnsi="宋体"/>
                <w:szCs w:val="21"/>
              </w:rPr>
              <w:t>单位负责人（签名、盖章）：</w:t>
            </w:r>
          </w:p>
          <w:p>
            <w:pPr>
              <w:spacing w:line="440" w:lineRule="exact"/>
              <w:ind w:right="-107" w:rightChars="-51" w:firstLine="5985" w:firstLineChars="2850"/>
              <w:rPr>
                <w:rFonts w:hint="eastAsia" w:ascii="宋体" w:hAnsi="宋体"/>
                <w:szCs w:val="21"/>
              </w:rPr>
            </w:pPr>
            <w:r>
              <w:rPr>
                <w:rFonts w:hint="eastAsia" w:ascii="宋体" w:hAnsi="宋体"/>
                <w:szCs w:val="21"/>
              </w:rPr>
              <w:t>年   月   日</w:t>
            </w:r>
          </w:p>
        </w:tc>
      </w:tr>
    </w:tbl>
    <w:p>
      <w:pPr>
        <w:spacing w:before="156" w:beforeLines="50"/>
        <w:ind w:left="-540" w:leftChars="-257" w:firstLine="843" w:firstLineChars="300"/>
        <w:rPr>
          <w:rFonts w:hint="eastAsia" w:ascii="宋体" w:hAnsi="宋体"/>
          <w:b/>
          <w:sz w:val="28"/>
          <w:szCs w:val="28"/>
        </w:rPr>
      </w:pPr>
      <w:r>
        <w:rPr>
          <w:rFonts w:hint="eastAsia" w:ascii="宋体" w:hAnsi="宋体"/>
          <w:b/>
          <w:sz w:val="28"/>
          <w:szCs w:val="28"/>
        </w:rPr>
        <w:t>四、区教师发展中心意见</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9184" w:type="dxa"/>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1785" w:firstLineChars="850"/>
              <w:rPr>
                <w:rFonts w:hint="eastAsia" w:ascii="宋体" w:hAnsi="宋体"/>
                <w:szCs w:val="21"/>
              </w:rPr>
            </w:pPr>
            <w:r>
              <w:rPr>
                <w:rFonts w:hint="eastAsia" w:ascii="宋体" w:hAnsi="宋体"/>
                <w:szCs w:val="21"/>
              </w:rPr>
              <w:t>（公章）                     单位负责人（签名）：</w:t>
            </w:r>
          </w:p>
          <w:p>
            <w:pPr>
              <w:ind w:firstLine="5250" w:firstLineChars="2500"/>
              <w:rPr>
                <w:rFonts w:hint="eastAsia" w:ascii="宋体" w:hAnsi="宋体"/>
                <w:b/>
                <w:spacing w:val="20"/>
                <w:szCs w:val="21"/>
              </w:rPr>
            </w:pPr>
            <w:r>
              <w:rPr>
                <w:rFonts w:hint="eastAsia" w:ascii="宋体" w:hAnsi="宋体"/>
                <w:szCs w:val="21"/>
              </w:rPr>
              <w:t xml:space="preserve">  年  月  日</w:t>
            </w:r>
          </w:p>
        </w:tc>
      </w:tr>
    </w:tbl>
    <w:p>
      <w:pPr>
        <w:spacing w:before="156" w:beforeLines="50"/>
        <w:rPr>
          <w:rFonts w:hint="eastAsia" w:ascii="华文中宋" w:hAnsi="华文中宋" w:eastAsia="华文中宋"/>
          <w:b/>
          <w:sz w:val="10"/>
          <w:szCs w:val="10"/>
        </w:rPr>
      </w:pPr>
      <w:r>
        <w:rPr>
          <w:sz w:val="21"/>
        </w:rPr>
        <mc:AlternateContent>
          <mc:Choice Requires="wps">
            <w:drawing>
              <wp:anchor distT="0" distB="0" distL="114300" distR="114300" simplePos="0" relativeHeight="251714560" behindDoc="0" locked="0" layoutInCell="1" allowOverlap="1">
                <wp:simplePos x="0" y="0"/>
                <wp:positionH relativeFrom="column">
                  <wp:posOffset>41910</wp:posOffset>
                </wp:positionH>
                <wp:positionV relativeFrom="paragraph">
                  <wp:posOffset>-49530</wp:posOffset>
                </wp:positionV>
                <wp:extent cx="1157605" cy="520065"/>
                <wp:effectExtent l="4445" t="5080" r="19050" b="8255"/>
                <wp:wrapNone/>
                <wp:docPr id="2" name="文本框 2"/>
                <wp:cNvGraphicFramePr/>
                <a:graphic xmlns:a="http://schemas.openxmlformats.org/drawingml/2006/main">
                  <a:graphicData uri="http://schemas.microsoft.com/office/word/2010/wordprocessingShape">
                    <wps:wsp>
                      <wps:cNvSpPr txBox="1"/>
                      <wps:spPr>
                        <a:xfrm>
                          <a:off x="0" y="0"/>
                          <a:ext cx="1157605" cy="520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6"/>
                                <w:szCs w:val="40"/>
                                <w:lang w:val="en-US" w:eastAsia="zh-CN"/>
                              </w:rPr>
                            </w:pPr>
                            <w:r>
                              <w:rPr>
                                <w:rFonts w:hint="eastAsia"/>
                                <w:sz w:val="36"/>
                                <w:szCs w:val="40"/>
                                <w:lang w:eastAsia="zh-CN"/>
                              </w:rPr>
                              <w:t>课题四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3.9pt;height:40.95pt;width:91.15pt;z-index:251714560;mso-width-relative:page;mso-height-relative:page;" fillcolor="#FFFFFF [3201]" filled="t" stroked="t" coordsize="21600,21600" o:gfxdata="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9BbCM1QAAAAcB&#10;AAAPAAAAAAAAAAEAIAAAACIAAABkcnMvZG93bnJldi54bWxQSwECFAAUAAAACACHTuJAGeXWl1cC&#10;AAC3BAAADgAAAAAAAAABACAAAAAkAQAAZHJzL2Uyb0RvYy54bWxQSwUGAAAAAAYABgBZAQAA7QUA&#10;AAAA&#10;">
                <v:fill on="t" focussize="0,0"/>
                <v:stroke weight="0.5pt" color="#000000 [3204]" joinstyle="round"/>
                <v:imagedata o:title=""/>
                <o:lock v:ext="edit" aspectratio="f"/>
                <v:textbox>
                  <w:txbxContent>
                    <w:p>
                      <w:pPr>
                        <w:rPr>
                          <w:rFonts w:hint="eastAsia" w:eastAsiaTheme="minorEastAsia"/>
                          <w:sz w:val="36"/>
                          <w:szCs w:val="40"/>
                          <w:lang w:val="en-US" w:eastAsia="zh-CN"/>
                        </w:rPr>
                      </w:pPr>
                      <w:r>
                        <w:rPr>
                          <w:rFonts w:hint="eastAsia"/>
                          <w:sz w:val="36"/>
                          <w:szCs w:val="40"/>
                          <w:lang w:eastAsia="zh-CN"/>
                        </w:rPr>
                        <w:t>课题四</w:t>
                      </w:r>
                    </w:p>
                  </w:txbxContent>
                </v:textbox>
              </v:shape>
            </w:pict>
          </mc:Fallback>
        </mc:AlternateContent>
      </w:r>
    </w:p>
    <w:p>
      <w:pPr>
        <w:jc w:val="center"/>
        <w:rPr>
          <w:rFonts w:hint="eastAsia" w:eastAsiaTheme="minorEastAsia"/>
          <w:lang w:eastAsia="zh-CN"/>
        </w:rPr>
      </w:pPr>
    </w:p>
    <w:p>
      <w:pPr>
        <w:jc w:val="center"/>
        <w:rPr>
          <w:rFonts w:hint="eastAsia" w:eastAsiaTheme="minorEastAsia"/>
          <w:lang w:eastAsia="zh-CN"/>
        </w:rPr>
      </w:pPr>
    </w:p>
    <w:tbl>
      <w:tblPr>
        <w:tblStyle w:val="5"/>
        <w:tblpPr w:leftFromText="180" w:rightFromText="180" w:vertAnchor="text" w:horzAnchor="margin" w:tblpY="9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5" w:type="dxa"/>
            <w:noWrap w:val="0"/>
            <w:vAlign w:val="center"/>
          </w:tcPr>
          <w:p>
            <w:pPr>
              <w:jc w:val="center"/>
              <w:rPr>
                <w:rFonts w:hint="eastAsia" w:ascii="楷体_GB2312" w:hAnsi="宋体" w:eastAsia="楷体_GB2312"/>
                <w:b/>
                <w:bCs/>
                <w:sz w:val="24"/>
              </w:rPr>
            </w:pPr>
            <w:r>
              <w:rPr>
                <w:rFonts w:hint="eastAsia" w:ascii="楷体_GB2312" w:hAnsi="宋体" w:eastAsia="楷体_GB2312"/>
                <w:b/>
                <w:bCs/>
                <w:sz w:val="24"/>
              </w:rPr>
              <w:t>编号</w:t>
            </w:r>
          </w:p>
        </w:tc>
        <w:tc>
          <w:tcPr>
            <w:tcW w:w="1665" w:type="dxa"/>
            <w:noWrap w:val="0"/>
            <w:vAlign w:val="center"/>
          </w:tcPr>
          <w:p>
            <w:pPr>
              <w:jc w:val="center"/>
              <w:rPr>
                <w:rFonts w:hint="eastAsia" w:ascii="宋体" w:hAnsi="宋体"/>
              </w:rPr>
            </w:pPr>
          </w:p>
        </w:tc>
      </w:tr>
    </w:tbl>
    <w:p>
      <w:pPr>
        <w:rPr>
          <w:vanish/>
        </w:rPr>
      </w:pPr>
    </w:p>
    <w:tbl>
      <w:tblPr>
        <w:tblStyle w:val="5"/>
        <w:tblpPr w:leftFromText="180" w:rightFromText="180" w:vertAnchor="page" w:horzAnchor="margin" w:tblpXSpec="right" w:tblpY="26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1464" w:type="dxa"/>
            <w:noWrap w:val="0"/>
            <w:vAlign w:val="center"/>
          </w:tcPr>
          <w:p>
            <w:pPr>
              <w:jc w:val="center"/>
              <w:rPr>
                <w:rFonts w:hint="eastAsia" w:ascii="楷体_GB2312" w:hAnsi="宋体" w:eastAsia="楷体_GB2312"/>
                <w:b/>
                <w:bCs/>
                <w:sz w:val="24"/>
              </w:rPr>
            </w:pPr>
            <w:r>
              <w:rPr>
                <w:rFonts w:hint="eastAsia" w:ascii="楷体_GB2312" w:hAnsi="宋体" w:eastAsia="楷体_GB2312"/>
                <w:b/>
                <w:bCs/>
                <w:sz w:val="24"/>
              </w:rPr>
              <w:t>项目类别</w:t>
            </w:r>
          </w:p>
        </w:tc>
        <w:tc>
          <w:tcPr>
            <w:tcW w:w="1884" w:type="dxa"/>
            <w:noWrap w:val="0"/>
            <w:vAlign w:val="top"/>
          </w:tcPr>
          <w:p>
            <w:pPr>
              <w:jc w:val="center"/>
              <w:rPr>
                <w:rFonts w:ascii="宋体" w:hAnsi="宋体"/>
              </w:rPr>
            </w:pPr>
          </w:p>
        </w:tc>
      </w:tr>
    </w:tbl>
    <w:p>
      <w:pPr>
        <w:spacing w:line="300" w:lineRule="auto"/>
        <w:rPr>
          <w:rFonts w:hint="eastAsia"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2</w:t>
      </w: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300" w:lineRule="auto"/>
        <w:rPr>
          <w:rFonts w:hint="eastAsia"/>
        </w:rPr>
      </w:pPr>
    </w:p>
    <w:p>
      <w:pPr>
        <w:spacing w:line="700" w:lineRule="exact"/>
        <w:jc w:val="center"/>
        <w:rPr>
          <w:rFonts w:hint="eastAsia" w:ascii="方正小标宋简体" w:eastAsia="方正小标宋简体"/>
          <w:bCs/>
          <w:spacing w:val="40"/>
          <w:sz w:val="48"/>
          <w:szCs w:val="48"/>
        </w:rPr>
      </w:pPr>
      <w:r>
        <w:rPr>
          <w:rFonts w:hint="eastAsia" w:ascii="方正小标宋简体" w:eastAsia="方正小标宋简体"/>
          <w:bCs/>
          <w:spacing w:val="40"/>
          <w:sz w:val="48"/>
          <w:szCs w:val="48"/>
        </w:rPr>
        <w:t>常州市新北区“十三五”规划</w:t>
      </w:r>
    </w:p>
    <w:p>
      <w:pPr>
        <w:spacing w:line="700" w:lineRule="exact"/>
        <w:jc w:val="center"/>
        <w:rPr>
          <w:rFonts w:hint="eastAsia" w:ascii="方正小标宋简体" w:hAnsi="华文细黑" w:eastAsia="方正小标宋简体"/>
          <w:bCs/>
          <w:spacing w:val="40"/>
          <w:sz w:val="48"/>
          <w:szCs w:val="48"/>
        </w:rPr>
      </w:pPr>
      <w:r>
        <w:rPr>
          <w:rFonts w:hint="eastAsia" w:ascii="方正小标宋简体" w:eastAsia="方正小标宋简体"/>
          <w:bCs/>
          <w:spacing w:val="40"/>
          <w:sz w:val="48"/>
          <w:szCs w:val="48"/>
        </w:rPr>
        <w:t>专项课题</w:t>
      </w:r>
      <w:r>
        <w:rPr>
          <w:rFonts w:hint="eastAsia" w:ascii="方正小标宋简体" w:hAnsi="华文细黑" w:eastAsia="方正小标宋简体"/>
          <w:bCs/>
          <w:spacing w:val="40"/>
          <w:sz w:val="48"/>
          <w:szCs w:val="48"/>
        </w:rPr>
        <w:t>申报评审书</w:t>
      </w:r>
    </w:p>
    <w:p>
      <w:pPr>
        <w:tabs>
          <w:tab w:val="left" w:pos="540"/>
        </w:tabs>
        <w:spacing w:line="300" w:lineRule="auto"/>
        <w:jc w:val="center"/>
        <w:rPr>
          <w:rFonts w:hint="eastAsia" w:ascii="仿宋_GB2312" w:eastAsia="仿宋_GB2312"/>
          <w:sz w:val="30"/>
          <w:szCs w:val="30"/>
        </w:rPr>
      </w:pPr>
    </w:p>
    <w:p>
      <w:pPr>
        <w:tabs>
          <w:tab w:val="left" w:pos="540"/>
        </w:tabs>
        <w:spacing w:line="300" w:lineRule="auto"/>
        <w:rPr>
          <w:rFonts w:hint="eastAsia"/>
        </w:rPr>
      </w:pPr>
    </w:p>
    <w:p>
      <w:pPr>
        <w:tabs>
          <w:tab w:val="left" w:pos="540"/>
        </w:tabs>
        <w:spacing w:line="300" w:lineRule="auto"/>
        <w:rPr>
          <w:rFonts w:hint="eastAsia"/>
        </w:rPr>
      </w:pPr>
    </w:p>
    <w:p>
      <w:pPr>
        <w:tabs>
          <w:tab w:val="left" w:pos="540"/>
        </w:tabs>
        <w:spacing w:line="300" w:lineRule="auto"/>
        <w:ind w:firstLine="1504" w:firstLineChars="400"/>
        <w:rPr>
          <w:rFonts w:hint="eastAsia" w:ascii="宋体" w:hAnsi="宋体"/>
          <w:bCs/>
          <w:u w:val="single"/>
        </w:rPr>
      </w:pPr>
      <w:r>
        <w:rPr>
          <w:rFonts w:hint="eastAsia" w:ascii="宋体" w:hAnsi="宋体"/>
          <w:bCs/>
          <w:spacing w:val="38"/>
          <w:sz w:val="30"/>
        </w:rPr>
        <w:t>课题名称：</w:t>
      </w:r>
      <w:r>
        <w:rPr>
          <w:rFonts w:hint="eastAsia" w:ascii="宋体" w:hAnsi="宋体"/>
          <w:bCs/>
          <w:u w:val="single"/>
        </w:rPr>
        <w:t xml:space="preserve">   </w:t>
      </w:r>
      <w:r>
        <w:rPr>
          <w:rFonts w:hint="eastAsia" w:ascii="仿宋_GB2312" w:eastAsia="仿宋_GB2312"/>
          <w:b/>
          <w:sz w:val="28"/>
          <w:szCs w:val="28"/>
          <w:u w:val="single"/>
          <w:lang w:val="en-US" w:eastAsia="zh-CN"/>
        </w:rPr>
        <w:t>小学英语课程校本化实施的策略研究</w:t>
      </w:r>
      <w:r>
        <w:rPr>
          <w:rFonts w:hint="eastAsia" w:ascii="宋体" w:hAnsi="宋体"/>
          <w:bCs/>
          <w:u w:val="single"/>
        </w:rPr>
        <w:t xml:space="preserve">   </w:t>
      </w:r>
    </w:p>
    <w:p>
      <w:pPr>
        <w:tabs>
          <w:tab w:val="left" w:pos="540"/>
        </w:tabs>
        <w:spacing w:line="300" w:lineRule="auto"/>
        <w:ind w:firstLine="1504" w:firstLineChars="400"/>
        <w:rPr>
          <w:rFonts w:hint="eastAsia" w:ascii="宋体" w:hAnsi="宋体"/>
          <w:bCs/>
          <w:spacing w:val="38"/>
          <w:sz w:val="30"/>
          <w:u w:val="single"/>
        </w:rPr>
      </w:pPr>
      <w:r>
        <w:rPr>
          <w:rFonts w:hint="eastAsia" w:ascii="宋体" w:hAnsi="宋体"/>
          <w:bCs/>
          <w:spacing w:val="38"/>
          <w:sz w:val="30"/>
        </w:rPr>
        <w:t>课题类别：</w:t>
      </w:r>
      <w:r>
        <w:rPr>
          <w:rFonts w:hint="eastAsia" w:ascii="宋体" w:hAnsi="宋体"/>
          <w:bCs/>
          <w:spacing w:val="38"/>
          <w:sz w:val="30"/>
          <w:u w:val="single"/>
        </w:rPr>
        <w:t xml:space="preserve">     </w:t>
      </w:r>
      <w:r>
        <w:rPr>
          <w:rFonts w:hint="eastAsia" w:ascii="宋体" w:hAnsi="宋体"/>
          <w:bCs/>
          <w:spacing w:val="38"/>
          <w:sz w:val="30"/>
          <w:u w:val="single"/>
          <w:lang w:val="en-US" w:eastAsia="zh-CN"/>
        </w:rPr>
        <w:t xml:space="preserve">   </w:t>
      </w:r>
      <w:r>
        <w:rPr>
          <w:rFonts w:hint="eastAsia" w:ascii="仿宋_GB2312" w:eastAsia="仿宋_GB2312"/>
          <w:b/>
          <w:sz w:val="28"/>
          <w:szCs w:val="28"/>
          <w:u w:val="single"/>
          <w:lang w:val="en-US" w:eastAsia="zh-CN"/>
        </w:rPr>
        <w:t>专项课题</w:t>
      </w:r>
      <w:r>
        <w:rPr>
          <w:rFonts w:ascii="宋体" w:hAnsi="宋体"/>
          <w:bCs/>
          <w:spacing w:val="38"/>
          <w:sz w:val="48"/>
          <w:u w:val="single"/>
        </w:rPr>
        <w:t xml:space="preserve"> </w:t>
      </w:r>
      <w:r>
        <w:rPr>
          <w:rFonts w:hint="eastAsia" w:ascii="宋体" w:hAnsi="宋体"/>
          <w:bCs/>
          <w:spacing w:val="38"/>
          <w:sz w:val="48"/>
          <w:u w:val="single"/>
        </w:rPr>
        <w:t xml:space="preserve">   </w:t>
      </w:r>
      <w:r>
        <w:rPr>
          <w:rFonts w:ascii="宋体" w:hAnsi="宋体"/>
          <w:bCs/>
          <w:spacing w:val="38"/>
          <w:sz w:val="30"/>
          <w:u w:val="single"/>
        </w:rPr>
        <w:t xml:space="preserve">   </w:t>
      </w:r>
    </w:p>
    <w:p>
      <w:pPr>
        <w:tabs>
          <w:tab w:val="left" w:pos="540"/>
        </w:tabs>
        <w:spacing w:line="300" w:lineRule="auto"/>
        <w:ind w:firstLine="1504" w:firstLineChars="400"/>
        <w:rPr>
          <w:rFonts w:hint="eastAsia" w:ascii="宋体" w:hAnsi="宋体"/>
          <w:bCs/>
          <w:u w:val="single"/>
        </w:rPr>
      </w:pPr>
      <w:r>
        <w:rPr>
          <w:rFonts w:hint="eastAsia" w:ascii="宋体" w:hAnsi="宋体"/>
          <w:bCs/>
          <w:spacing w:val="38"/>
          <w:sz w:val="30"/>
        </w:rPr>
        <w:t>研究方向：</w:t>
      </w:r>
      <w:r>
        <w:rPr>
          <w:rFonts w:hint="eastAsia" w:ascii="宋体" w:hAnsi="宋体"/>
          <w:bCs/>
          <w:u w:val="single"/>
        </w:rPr>
        <w:t xml:space="preserve">            </w:t>
      </w:r>
      <w:r>
        <w:rPr>
          <w:rFonts w:hint="eastAsia" w:ascii="仿宋_GB2312" w:eastAsia="仿宋_GB2312"/>
          <w:b/>
          <w:sz w:val="28"/>
          <w:szCs w:val="28"/>
          <w:u w:val="single"/>
          <w:lang w:val="en-US" w:eastAsia="zh-CN"/>
        </w:rPr>
        <w:t xml:space="preserve">    课程建设   </w:t>
      </w:r>
      <w:r>
        <w:rPr>
          <w:rFonts w:hint="eastAsia" w:ascii="宋体" w:hAnsi="宋体"/>
          <w:bCs/>
          <w:u w:val="single"/>
        </w:rPr>
        <w:t xml:space="preserve">         </w:t>
      </w:r>
      <w:r>
        <w:rPr>
          <w:rFonts w:hint="eastAsia" w:ascii="宋体" w:hAnsi="宋体"/>
          <w:bCs/>
          <w:u w:val="single"/>
          <w:lang w:val="en-US" w:eastAsia="zh-CN"/>
        </w:rPr>
        <w:t xml:space="preserve">  </w:t>
      </w:r>
      <w:r>
        <w:rPr>
          <w:rFonts w:hint="eastAsia" w:ascii="宋体" w:hAnsi="宋体"/>
          <w:bCs/>
          <w:u w:val="single"/>
        </w:rPr>
        <w:t xml:space="preserve">   </w:t>
      </w:r>
    </w:p>
    <w:p>
      <w:pPr>
        <w:tabs>
          <w:tab w:val="left" w:pos="-1800"/>
        </w:tabs>
        <w:spacing w:line="300" w:lineRule="auto"/>
        <w:ind w:firstLine="1500" w:firstLineChars="500"/>
        <w:rPr>
          <w:rFonts w:ascii="宋体" w:hAnsi="宋体"/>
          <w:bCs/>
          <w:spacing w:val="20"/>
          <w:sz w:val="30"/>
        </w:rPr>
      </w:pPr>
      <w:r>
        <w:rPr>
          <w:rFonts w:hint="eastAsia" w:ascii="宋体" w:hAnsi="宋体"/>
          <w:bCs/>
          <w:sz w:val="30"/>
        </w:rPr>
        <w:t>课题主持人：</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r>
        <w:rPr>
          <w:rFonts w:hint="eastAsia" w:ascii="仿宋_GB2312" w:eastAsia="仿宋_GB2312"/>
          <w:b/>
          <w:sz w:val="28"/>
          <w:szCs w:val="28"/>
          <w:u w:val="single"/>
          <w:lang w:val="en-US" w:eastAsia="zh-CN"/>
        </w:rPr>
        <w:t xml:space="preserve">徐文娟  </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r>
        <w:rPr>
          <w:rFonts w:hint="eastAsia" w:ascii="宋体" w:hAnsi="宋体"/>
          <w:bCs/>
          <w:spacing w:val="20"/>
          <w:sz w:val="30"/>
          <w:u w:val="single"/>
        </w:rPr>
        <w:t xml:space="preserve"> </w:t>
      </w:r>
    </w:p>
    <w:p>
      <w:pPr>
        <w:spacing w:line="300" w:lineRule="auto"/>
        <w:ind w:firstLine="1504" w:firstLineChars="400"/>
        <w:rPr>
          <w:rFonts w:hint="eastAsia" w:ascii="宋体" w:hAnsi="宋体" w:eastAsia="微软雅黑"/>
          <w:bCs/>
          <w:spacing w:val="20"/>
          <w:sz w:val="30"/>
          <w:lang w:val="en-US" w:eastAsia="zh-CN"/>
        </w:rPr>
      </w:pPr>
      <w:r>
        <w:rPr>
          <w:rFonts w:hint="eastAsia" w:ascii="宋体" w:hAnsi="宋体"/>
          <w:bCs/>
          <w:spacing w:val="38"/>
          <w:sz w:val="30"/>
        </w:rPr>
        <w:t>所在单位</w:t>
      </w:r>
      <w:r>
        <w:rPr>
          <w:rFonts w:hint="eastAsia" w:ascii="宋体" w:hAnsi="宋体"/>
          <w:bCs/>
          <w:sz w:val="30"/>
        </w:rPr>
        <w:t>：</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r>
        <w:rPr>
          <w:rFonts w:hint="eastAsia" w:ascii="仿宋_GB2312" w:eastAsia="仿宋_GB2312"/>
          <w:b/>
          <w:sz w:val="28"/>
          <w:szCs w:val="28"/>
          <w:u w:val="single"/>
          <w:lang w:val="en-US" w:eastAsia="zh-CN"/>
        </w:rPr>
        <w:t xml:space="preserve">常州市新北区春江中心小学 </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p>
    <w:p>
      <w:pPr>
        <w:spacing w:line="300" w:lineRule="auto"/>
        <w:ind w:firstLine="1504" w:firstLineChars="400"/>
        <w:rPr>
          <w:rFonts w:ascii="宋体" w:hAnsi="宋体"/>
          <w:bCs/>
          <w:sz w:val="30"/>
          <w:u w:val="single"/>
        </w:rPr>
      </w:pPr>
      <w:r>
        <w:rPr>
          <w:rFonts w:hint="eastAsia" w:ascii="宋体" w:hAnsi="宋体"/>
          <w:bCs/>
          <w:spacing w:val="38"/>
          <w:sz w:val="30"/>
        </w:rPr>
        <w:t>申报日期</w:t>
      </w:r>
      <w:r>
        <w:rPr>
          <w:rFonts w:hint="eastAsia" w:ascii="宋体" w:hAnsi="宋体"/>
          <w:bCs/>
          <w:sz w:val="30"/>
        </w:rPr>
        <w:t>：</w:t>
      </w:r>
      <w:r>
        <w:rPr>
          <w:rFonts w:hint="eastAsia" w:ascii="宋体" w:hAnsi="宋体"/>
          <w:bCs/>
          <w:spacing w:val="20"/>
          <w:sz w:val="30"/>
          <w:u w:val="single"/>
        </w:rPr>
        <w:t xml:space="preserve">      </w:t>
      </w:r>
      <w:r>
        <w:rPr>
          <w:rFonts w:hint="eastAsia" w:ascii="宋体" w:hAnsi="宋体"/>
          <w:bCs/>
          <w:spacing w:val="20"/>
          <w:sz w:val="30"/>
          <w:u w:val="single"/>
          <w:lang w:val="en-US" w:eastAsia="zh-CN"/>
        </w:rPr>
        <w:t xml:space="preserve">    </w:t>
      </w:r>
      <w:r>
        <w:rPr>
          <w:rFonts w:hint="eastAsia" w:ascii="仿宋_GB2312" w:eastAsia="仿宋_GB2312"/>
          <w:b/>
          <w:sz w:val="28"/>
          <w:szCs w:val="28"/>
          <w:u w:val="single"/>
          <w:lang w:val="en-US" w:eastAsia="zh-CN"/>
        </w:rPr>
        <w:t xml:space="preserve">2020.6.25    </w:t>
      </w:r>
      <w:r>
        <w:rPr>
          <w:rFonts w:hint="eastAsia" w:ascii="宋体" w:hAnsi="宋体"/>
          <w:bCs/>
          <w:spacing w:val="20"/>
          <w:sz w:val="30"/>
          <w:u w:val="single"/>
          <w:lang w:val="en-US" w:eastAsia="zh-CN"/>
        </w:rPr>
        <w:t xml:space="preserve">     </w:t>
      </w:r>
      <w:r>
        <w:rPr>
          <w:rFonts w:hint="eastAsia" w:ascii="宋体" w:hAnsi="宋体"/>
          <w:bCs/>
          <w:spacing w:val="20"/>
          <w:sz w:val="30"/>
          <w:u w:val="single"/>
        </w:rPr>
        <w:t xml:space="preserve">  </w:t>
      </w:r>
    </w:p>
    <w:p>
      <w:pPr>
        <w:spacing w:line="300" w:lineRule="auto"/>
        <w:jc w:val="center"/>
        <w:rPr>
          <w:rFonts w:ascii="黑体" w:eastAsia="黑体"/>
          <w:sz w:val="30"/>
        </w:rPr>
      </w:pPr>
    </w:p>
    <w:p>
      <w:pPr>
        <w:spacing w:line="300" w:lineRule="auto"/>
        <w:rPr>
          <w:rFonts w:hint="eastAsia" w:ascii="华文中宋" w:eastAsia="华文中宋"/>
          <w:b/>
          <w:bCs/>
          <w:spacing w:val="20"/>
          <w:sz w:val="30"/>
        </w:rPr>
      </w:pPr>
    </w:p>
    <w:p>
      <w:pPr>
        <w:spacing w:line="300" w:lineRule="auto"/>
        <w:jc w:val="center"/>
        <w:rPr>
          <w:rFonts w:hint="eastAsia" w:ascii="宋体" w:hAnsi="宋体" w:cs="宋体"/>
          <w:b/>
          <w:bCs/>
          <w:sz w:val="30"/>
        </w:rPr>
      </w:pPr>
      <w:r>
        <w:rPr>
          <w:rFonts w:hint="eastAsia" w:ascii="仿宋_GB2312" w:hAnsi="华文细黑" w:eastAsia="仿宋_GB2312"/>
          <w:b/>
          <w:bCs/>
          <w:sz w:val="30"/>
        </w:rPr>
        <w:t>新北区教师发展中心</w:t>
      </w:r>
    </w:p>
    <w:p>
      <w:pPr>
        <w:spacing w:line="300" w:lineRule="auto"/>
        <w:jc w:val="center"/>
        <w:rPr>
          <w:rFonts w:hint="eastAsia" w:ascii="仿宋_GB2312" w:hAnsi="华文细黑" w:eastAsia="仿宋_GB2312"/>
          <w:b/>
          <w:bCs/>
          <w:sz w:val="30"/>
        </w:rPr>
      </w:pPr>
      <w:r>
        <w:rPr>
          <w:rFonts w:hint="eastAsia" w:ascii="仿宋_GB2312" w:hAnsi="华文细黑" w:eastAsia="仿宋_GB2312"/>
          <w:b/>
          <w:bCs/>
          <w:sz w:val="30"/>
        </w:rPr>
        <w:t>二O一六年二月制</w:t>
      </w:r>
    </w:p>
    <w:p>
      <w:pPr>
        <w:spacing w:line="300" w:lineRule="auto"/>
        <w:jc w:val="center"/>
        <w:rPr>
          <w:rFonts w:hint="eastAsia" w:eastAsia="华文中宋"/>
          <w:b/>
          <w:bCs/>
          <w:spacing w:val="20"/>
          <w:sz w:val="48"/>
        </w:rPr>
      </w:pPr>
    </w:p>
    <w:p>
      <w:pPr>
        <w:spacing w:line="300" w:lineRule="auto"/>
        <w:jc w:val="center"/>
        <w:rPr>
          <w:rFonts w:hint="eastAsia" w:eastAsia="华文中宋"/>
          <w:b/>
          <w:bCs/>
          <w:spacing w:val="20"/>
          <w:sz w:val="48"/>
        </w:rPr>
      </w:pPr>
    </w:p>
    <w:p>
      <w:pPr>
        <w:spacing w:line="300" w:lineRule="auto"/>
        <w:jc w:val="center"/>
        <w:rPr>
          <w:rFonts w:hint="eastAsia" w:eastAsia="华文中宋"/>
          <w:b/>
          <w:bCs/>
          <w:spacing w:val="20"/>
          <w:sz w:val="48"/>
        </w:rPr>
      </w:pPr>
    </w:p>
    <w:p>
      <w:pPr>
        <w:spacing w:line="300" w:lineRule="auto"/>
        <w:jc w:val="center"/>
        <w:rPr>
          <w:rFonts w:hint="eastAsia" w:eastAsia="华文中宋"/>
          <w:b/>
          <w:bCs/>
          <w:spacing w:val="20"/>
          <w:sz w:val="48"/>
        </w:rPr>
      </w:pPr>
    </w:p>
    <w:p>
      <w:pPr>
        <w:spacing w:line="300" w:lineRule="auto"/>
        <w:jc w:val="center"/>
        <w:rPr>
          <w:rFonts w:hint="eastAsia" w:eastAsia="华文中宋"/>
          <w:b/>
          <w:bCs/>
          <w:spacing w:val="20"/>
          <w:sz w:val="48"/>
        </w:rPr>
      </w:pPr>
    </w:p>
    <w:p>
      <w:pPr>
        <w:spacing w:line="300" w:lineRule="auto"/>
        <w:jc w:val="center"/>
        <w:rPr>
          <w:rFonts w:hint="eastAsia" w:eastAsia="华文中宋"/>
          <w:b/>
          <w:bCs/>
          <w:spacing w:val="20"/>
          <w:sz w:val="48"/>
        </w:rPr>
      </w:pPr>
      <w:r>
        <w:rPr>
          <w:rFonts w:hint="eastAsia" w:eastAsia="华文中宋"/>
          <w:b/>
          <w:bCs/>
          <w:spacing w:val="20"/>
          <w:sz w:val="48"/>
        </w:rPr>
        <w:t>填报说明</w:t>
      </w:r>
    </w:p>
    <w:p>
      <w:pPr>
        <w:spacing w:line="360" w:lineRule="auto"/>
        <w:ind w:firstLine="527"/>
        <w:rPr>
          <w:rFonts w:hint="eastAsia"/>
          <w:spacing w:val="20"/>
          <w:sz w:val="24"/>
        </w:rPr>
      </w:pPr>
    </w:p>
    <w:p>
      <w:pPr>
        <w:spacing w:line="420" w:lineRule="exact"/>
        <w:ind w:firstLine="527"/>
        <w:rPr>
          <w:rFonts w:hint="eastAsia" w:ascii="仿宋_GB2312" w:eastAsia="仿宋_GB2312"/>
          <w:spacing w:val="20"/>
          <w:sz w:val="24"/>
        </w:rPr>
      </w:pPr>
      <w:r>
        <w:rPr>
          <w:rFonts w:hint="eastAsia" w:ascii="仿宋_GB2312" w:eastAsia="仿宋_GB2312"/>
          <w:spacing w:val="20"/>
          <w:sz w:val="24"/>
        </w:rPr>
        <w:t>1．编号栏目，所有课题申报人不需填写，由市规划办根据评审结果填写。项目类别填写“专项课题”。</w:t>
      </w:r>
    </w:p>
    <w:p>
      <w:pPr>
        <w:spacing w:line="420" w:lineRule="exact"/>
        <w:ind w:firstLine="527"/>
        <w:rPr>
          <w:rFonts w:hint="eastAsia" w:ascii="仿宋_GB2312" w:eastAsia="仿宋_GB2312"/>
          <w:spacing w:val="20"/>
          <w:sz w:val="24"/>
        </w:rPr>
      </w:pPr>
      <w:r>
        <w:rPr>
          <w:rFonts w:hint="eastAsia" w:ascii="仿宋_GB2312" w:eastAsia="仿宋_GB2312"/>
          <w:spacing w:val="20"/>
          <w:sz w:val="24"/>
        </w:rPr>
        <w:t>4.“研究方向”栏按课程建设、学科改革、课堂研究、班主任工作、学生工作等。申报自选课题者，研究方向栏填写“自选课题”。“课题主持人”不得超过两人。</w:t>
      </w:r>
    </w:p>
    <w:p>
      <w:pPr>
        <w:spacing w:line="420" w:lineRule="exact"/>
        <w:ind w:firstLine="527"/>
        <w:rPr>
          <w:rFonts w:hint="eastAsia" w:ascii="仿宋_GB2312" w:hAnsi="宋体" w:eastAsia="仿宋_GB2312"/>
          <w:spacing w:val="30"/>
          <w:sz w:val="24"/>
        </w:rPr>
      </w:pPr>
      <w:r>
        <w:rPr>
          <w:rFonts w:hint="eastAsia" w:ascii="仿宋_GB2312" w:eastAsia="仿宋_GB2312"/>
          <w:spacing w:val="20"/>
          <w:sz w:val="24"/>
        </w:rPr>
        <w:t>5．</w:t>
      </w:r>
      <w:r>
        <w:rPr>
          <w:rFonts w:hint="eastAsia" w:ascii="仿宋_GB2312" w:hAnsi="宋体" w:eastAsia="仿宋_GB2312"/>
          <w:spacing w:val="30"/>
          <w:sz w:val="24"/>
        </w:rPr>
        <w:t>《申报评审书》栏目二“课题研究设计与论证”总字数不宜超过5000字，各栏目空间填写时可根据实际需要调节。《申报评审书》“三、四、五”三个栏目需保持在同一页面内。</w:t>
      </w:r>
    </w:p>
    <w:p>
      <w:pPr>
        <w:spacing w:line="420" w:lineRule="exact"/>
        <w:ind w:firstLine="527"/>
        <w:rPr>
          <w:rFonts w:hint="eastAsia" w:ascii="仿宋_GB2312" w:hAnsi="宋体" w:eastAsia="仿宋_GB2312"/>
          <w:spacing w:val="30"/>
          <w:sz w:val="24"/>
        </w:rPr>
      </w:pPr>
      <w:r>
        <w:rPr>
          <w:rFonts w:hint="eastAsia" w:ascii="仿宋_GB2312" w:hAnsi="宋体" w:eastAsia="仿宋_GB2312"/>
          <w:spacing w:val="30"/>
          <w:sz w:val="24"/>
        </w:rPr>
        <w:t>6．《申报评审书》一律用A4纸打印或复印，一式两份，左侧装订成册。</w:t>
      </w: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line="420" w:lineRule="exact"/>
        <w:ind w:firstLine="527"/>
        <w:rPr>
          <w:rFonts w:hint="eastAsia" w:ascii="仿宋_GB2312" w:hAnsi="宋体" w:eastAsia="仿宋_GB2312"/>
          <w:spacing w:val="30"/>
          <w:sz w:val="24"/>
        </w:rPr>
      </w:pPr>
    </w:p>
    <w:p>
      <w:pPr>
        <w:spacing w:before="156" w:beforeLines="50" w:after="156" w:afterLines="50" w:line="440" w:lineRule="exact"/>
        <w:ind w:left="-540" w:firstLine="422"/>
        <w:rPr>
          <w:rFonts w:hint="eastAsia" w:ascii="宋体" w:hAnsi="宋体"/>
          <w:b/>
          <w:bCs/>
          <w:sz w:val="28"/>
        </w:rPr>
      </w:pPr>
      <w:r>
        <w:rPr>
          <w:rFonts w:ascii="宋体" w:hAnsi="宋体"/>
          <w:b/>
          <w:bCs/>
          <w:sz w:val="28"/>
        </w:rPr>
        <w:br w:type="page"/>
      </w:r>
      <w:r>
        <w:rPr>
          <w:rFonts w:hint="eastAsia" w:ascii="宋体" w:hAnsi="宋体"/>
          <w:b/>
          <w:bCs/>
          <w:sz w:val="28"/>
        </w:rPr>
        <w:t>一、课题研究人员基本信息</w:t>
      </w:r>
    </w:p>
    <w:tbl>
      <w:tblPr>
        <w:tblStyle w:val="5"/>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
        <w:gridCol w:w="2191"/>
        <w:gridCol w:w="417"/>
        <w:gridCol w:w="896"/>
        <w:gridCol w:w="832"/>
        <w:gridCol w:w="70"/>
        <w:gridCol w:w="33"/>
        <w:gridCol w:w="766"/>
        <w:gridCol w:w="643"/>
        <w:gridCol w:w="109"/>
        <w:gridCol w:w="599"/>
        <w:gridCol w:w="12"/>
        <w:gridCol w:w="14"/>
        <w:gridCol w:w="526"/>
        <w:gridCol w:w="1181"/>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0" w:hRule="atLeast"/>
          <w:jc w:val="center"/>
        </w:trPr>
        <w:tc>
          <w:tcPr>
            <w:tcW w:w="9305" w:type="dxa"/>
            <w:gridSpan w:val="16"/>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 xml:space="preserve">课题主持人基本情况(不超过2人)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0" w:hRule="atLeast"/>
          <w:jc w:val="center"/>
        </w:trPr>
        <w:tc>
          <w:tcPr>
            <w:tcW w:w="1016" w:type="dxa"/>
            <w:gridSpan w:val="2"/>
            <w:noWrap w:val="0"/>
            <w:vAlign w:val="center"/>
          </w:tcPr>
          <w:p>
            <w:pPr>
              <w:spacing w:line="300" w:lineRule="exact"/>
              <w:ind w:left="211" w:hanging="211" w:hangingChars="100"/>
              <w:rPr>
                <w:rFonts w:hint="eastAsia" w:ascii="宋体" w:hAnsi="宋体"/>
                <w:b/>
                <w:bCs/>
              </w:rPr>
            </w:pPr>
            <w:r>
              <w:rPr>
                <w:rFonts w:hint="eastAsia" w:ascii="宋体" w:hAnsi="宋体"/>
                <w:b/>
                <w:bCs/>
              </w:rPr>
              <w:t>姓  名(1)</w:t>
            </w:r>
          </w:p>
        </w:tc>
        <w:tc>
          <w:tcPr>
            <w:tcW w:w="2191" w:type="dxa"/>
            <w:noWrap w:val="0"/>
            <w:vAlign w:val="center"/>
          </w:tcPr>
          <w:p>
            <w:pPr>
              <w:spacing w:line="300" w:lineRule="exact"/>
              <w:jc w:val="center"/>
              <w:rPr>
                <w:rFonts w:hint="eastAsia" w:ascii="宋体" w:hAnsi="宋体" w:eastAsia="宋体"/>
                <w:b/>
                <w:sz w:val="24"/>
                <w:lang w:val="en-US" w:eastAsia="zh-CN"/>
              </w:rPr>
            </w:pPr>
            <w:r>
              <w:rPr>
                <w:rFonts w:hint="eastAsia" w:ascii="宋体" w:hAnsi="宋体" w:eastAsia="宋体" w:cs="宋体"/>
                <w:b w:val="0"/>
                <w:bCs w:val="0"/>
                <w:szCs w:val="21"/>
                <w:lang w:val="en-US" w:eastAsia="zh-CN"/>
              </w:rPr>
              <w:t>徐文娟</w:t>
            </w:r>
          </w:p>
        </w:tc>
        <w:tc>
          <w:tcPr>
            <w:tcW w:w="1313" w:type="dxa"/>
            <w:gridSpan w:val="2"/>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性  别</w:t>
            </w:r>
          </w:p>
        </w:tc>
        <w:tc>
          <w:tcPr>
            <w:tcW w:w="832" w:type="dxa"/>
            <w:noWrap w:val="0"/>
            <w:vAlign w:val="center"/>
          </w:tcPr>
          <w:p>
            <w:pPr>
              <w:spacing w:line="300" w:lineRule="exact"/>
              <w:jc w:val="center"/>
              <w:rPr>
                <w:rFonts w:hint="eastAsia" w:ascii="宋体" w:hAnsi="宋体" w:eastAsia="宋体"/>
                <w:b/>
                <w:sz w:val="24"/>
                <w:lang w:val="en-US" w:eastAsia="zh-CN"/>
              </w:rPr>
            </w:pPr>
            <w:r>
              <w:rPr>
                <w:rFonts w:hint="eastAsia" w:ascii="宋体" w:hAnsi="宋体" w:eastAsia="宋体" w:cs="宋体"/>
                <w:b w:val="0"/>
                <w:bCs w:val="0"/>
                <w:szCs w:val="21"/>
                <w:lang w:val="en-US" w:eastAsia="zh-CN"/>
              </w:rPr>
              <w:t>女</w:t>
            </w:r>
          </w:p>
        </w:tc>
        <w:tc>
          <w:tcPr>
            <w:tcW w:w="869" w:type="dxa"/>
            <w:gridSpan w:val="3"/>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民 族</w:t>
            </w:r>
          </w:p>
        </w:tc>
        <w:tc>
          <w:tcPr>
            <w:tcW w:w="752" w:type="dxa"/>
            <w:gridSpan w:val="2"/>
            <w:noWrap w:val="0"/>
            <w:vAlign w:val="center"/>
          </w:tcPr>
          <w:p>
            <w:pPr>
              <w:spacing w:line="300" w:lineRule="exact"/>
              <w:jc w:val="both"/>
              <w:rPr>
                <w:rFonts w:hint="default" w:ascii="宋体" w:hAnsi="宋体" w:eastAsia="宋体"/>
                <w:b/>
                <w:sz w:val="24"/>
                <w:lang w:val="en-US" w:eastAsia="zh-CN"/>
              </w:rPr>
            </w:pPr>
            <w:r>
              <w:rPr>
                <w:rFonts w:hint="eastAsia" w:ascii="宋体" w:hAnsi="宋体" w:eastAsia="宋体" w:cs="宋体"/>
                <w:b w:val="0"/>
                <w:bCs w:val="0"/>
                <w:szCs w:val="21"/>
                <w:lang w:val="en-US" w:eastAsia="zh-CN"/>
              </w:rPr>
              <w:t>汉</w:t>
            </w:r>
          </w:p>
        </w:tc>
        <w:tc>
          <w:tcPr>
            <w:tcW w:w="599" w:type="dxa"/>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出生</w:t>
            </w:r>
          </w:p>
          <w:p>
            <w:pPr>
              <w:spacing w:line="300" w:lineRule="exact"/>
              <w:ind w:left="-1008" w:leftChars="-480" w:firstLine="949" w:firstLineChars="450"/>
              <w:jc w:val="center"/>
              <w:rPr>
                <w:rFonts w:hint="eastAsia" w:ascii="宋体" w:hAnsi="宋体"/>
                <w:b/>
                <w:bCs/>
              </w:rPr>
            </w:pPr>
            <w:r>
              <w:rPr>
                <w:rFonts w:hint="eastAsia" w:ascii="宋体" w:hAnsi="宋体"/>
                <w:b/>
                <w:bCs/>
              </w:rPr>
              <w:t>年月</w:t>
            </w:r>
          </w:p>
        </w:tc>
        <w:tc>
          <w:tcPr>
            <w:tcW w:w="1733" w:type="dxa"/>
            <w:gridSpan w:val="4"/>
            <w:noWrap w:val="0"/>
            <w:vAlign w:val="center"/>
          </w:tcPr>
          <w:p>
            <w:pPr>
              <w:spacing w:line="300" w:lineRule="exact"/>
              <w:jc w:val="both"/>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1978年12月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68" w:hRule="atLeast"/>
          <w:jc w:val="center"/>
        </w:trPr>
        <w:tc>
          <w:tcPr>
            <w:tcW w:w="1016" w:type="dxa"/>
            <w:gridSpan w:val="2"/>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行政职务</w:t>
            </w:r>
          </w:p>
        </w:tc>
        <w:tc>
          <w:tcPr>
            <w:tcW w:w="2191" w:type="dxa"/>
            <w:noWrap w:val="0"/>
            <w:vAlign w:val="center"/>
          </w:tcPr>
          <w:p>
            <w:pPr>
              <w:spacing w:line="300" w:lineRule="exact"/>
              <w:jc w:val="cente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副校长</w:t>
            </w:r>
          </w:p>
        </w:tc>
        <w:tc>
          <w:tcPr>
            <w:tcW w:w="1313" w:type="dxa"/>
            <w:gridSpan w:val="2"/>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专业技</w:t>
            </w:r>
          </w:p>
          <w:p>
            <w:pPr>
              <w:spacing w:line="300" w:lineRule="exact"/>
              <w:ind w:left="-1008" w:leftChars="-480" w:firstLine="949" w:firstLineChars="450"/>
              <w:jc w:val="center"/>
              <w:rPr>
                <w:rFonts w:hint="eastAsia" w:ascii="宋体" w:hAnsi="宋体"/>
                <w:b/>
                <w:bCs/>
              </w:rPr>
            </w:pPr>
            <w:r>
              <w:rPr>
                <w:rFonts w:hint="eastAsia" w:ascii="宋体" w:hAnsi="宋体"/>
                <w:b/>
                <w:bCs/>
              </w:rPr>
              <w:t>术职称</w:t>
            </w:r>
          </w:p>
        </w:tc>
        <w:tc>
          <w:tcPr>
            <w:tcW w:w="1701" w:type="dxa"/>
            <w:gridSpan w:val="4"/>
            <w:noWrap w:val="0"/>
            <w:vAlign w:val="top"/>
          </w:tcPr>
          <w:p>
            <w:pPr>
              <w:spacing w:line="300" w:lineRule="exact"/>
              <w:rPr>
                <w:rFonts w:hint="default" w:ascii="宋体" w:hAnsi="宋体" w:eastAsia="宋体"/>
                <w:b/>
                <w:sz w:val="24"/>
                <w:lang w:val="en-US" w:eastAsia="zh-CN"/>
              </w:rPr>
            </w:pPr>
            <w:r>
              <w:rPr>
                <w:rFonts w:hint="eastAsia" w:ascii="宋体" w:hAnsi="宋体" w:eastAsia="宋体" w:cs="宋体"/>
                <w:b w:val="0"/>
                <w:bCs w:val="0"/>
                <w:szCs w:val="21"/>
                <w:lang w:val="en-US" w:eastAsia="zh-CN"/>
              </w:rPr>
              <w:t>中小学高级</w:t>
            </w:r>
          </w:p>
        </w:tc>
        <w:tc>
          <w:tcPr>
            <w:tcW w:w="1351" w:type="dxa"/>
            <w:gridSpan w:val="3"/>
            <w:noWrap w:val="0"/>
            <w:vAlign w:val="center"/>
          </w:tcPr>
          <w:p>
            <w:pPr>
              <w:spacing w:line="300" w:lineRule="exact"/>
              <w:rPr>
                <w:rFonts w:hint="eastAsia" w:ascii="宋体" w:hAnsi="宋体"/>
                <w:b/>
                <w:sz w:val="28"/>
              </w:rPr>
            </w:pPr>
            <w:r>
              <w:rPr>
                <w:rFonts w:hint="eastAsia" w:ascii="宋体" w:hAnsi="宋体"/>
                <w:b/>
                <w:bCs/>
              </w:rPr>
              <w:t>研究专长</w:t>
            </w:r>
          </w:p>
        </w:tc>
        <w:tc>
          <w:tcPr>
            <w:tcW w:w="1733" w:type="dxa"/>
            <w:gridSpan w:val="4"/>
            <w:noWrap w:val="0"/>
            <w:vAlign w:val="center"/>
          </w:tcPr>
          <w:p>
            <w:pPr>
              <w:spacing w:line="300" w:lineRule="exact"/>
              <w:rPr>
                <w:rFonts w:hint="default" w:ascii="宋体" w:hAnsi="宋体" w:eastAsia="宋体"/>
                <w:b/>
                <w:sz w:val="28"/>
                <w:lang w:val="en-US" w:eastAsia="zh-CN"/>
              </w:rPr>
            </w:pPr>
            <w:r>
              <w:rPr>
                <w:rFonts w:hint="eastAsia" w:ascii="宋体" w:hAnsi="宋体" w:eastAsia="宋体" w:cs="宋体"/>
                <w:b w:val="0"/>
                <w:bCs w:val="0"/>
                <w:szCs w:val="21"/>
                <w:lang w:val="en-US" w:eastAsia="zh-CN"/>
              </w:rPr>
              <w:t>课程建设与课堂教学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35" w:hRule="atLeast"/>
          <w:jc w:val="center"/>
        </w:trPr>
        <w:tc>
          <w:tcPr>
            <w:tcW w:w="1016" w:type="dxa"/>
            <w:gridSpan w:val="2"/>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最后学历</w:t>
            </w:r>
          </w:p>
        </w:tc>
        <w:tc>
          <w:tcPr>
            <w:tcW w:w="2191" w:type="dxa"/>
            <w:noWrap w:val="0"/>
            <w:vAlign w:val="top"/>
          </w:tcPr>
          <w:p>
            <w:pPr>
              <w:spacing w:line="300" w:lineRule="exact"/>
              <w:jc w:val="center"/>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 xml:space="preserve"> 本科</w:t>
            </w:r>
          </w:p>
        </w:tc>
        <w:tc>
          <w:tcPr>
            <w:tcW w:w="1313" w:type="dxa"/>
            <w:gridSpan w:val="2"/>
            <w:tcBorders>
              <w:bottom w:val="nil"/>
            </w:tcBorders>
            <w:noWrap w:val="0"/>
            <w:vAlign w:val="center"/>
          </w:tcPr>
          <w:p>
            <w:pPr>
              <w:spacing w:line="300" w:lineRule="exact"/>
              <w:ind w:left="-1008" w:leftChars="-480" w:firstLine="949" w:firstLineChars="450"/>
              <w:jc w:val="both"/>
              <w:rPr>
                <w:rFonts w:hint="eastAsia" w:ascii="宋体" w:hAnsi="宋体"/>
                <w:b/>
                <w:bCs/>
              </w:rPr>
            </w:pPr>
            <w:r>
              <w:rPr>
                <w:rFonts w:hint="eastAsia" w:ascii="宋体" w:hAnsi="宋体"/>
                <w:b/>
                <w:bCs/>
              </w:rPr>
              <w:t>最后学位</w:t>
            </w:r>
          </w:p>
        </w:tc>
        <w:tc>
          <w:tcPr>
            <w:tcW w:w="4785" w:type="dxa"/>
            <w:gridSpan w:val="11"/>
            <w:noWrap w:val="0"/>
            <w:vAlign w:val="top"/>
          </w:tcPr>
          <w:p>
            <w:pPr>
              <w:spacing w:line="300" w:lineRule="exact"/>
              <w:rPr>
                <w:rFonts w:hint="eastAsia"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53" w:hRule="atLeast"/>
          <w:jc w:val="center"/>
        </w:trPr>
        <w:tc>
          <w:tcPr>
            <w:tcW w:w="1016" w:type="dxa"/>
            <w:gridSpan w:val="2"/>
            <w:vMerge w:val="restart"/>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工作单位</w:t>
            </w:r>
          </w:p>
        </w:tc>
        <w:tc>
          <w:tcPr>
            <w:tcW w:w="3504" w:type="dxa"/>
            <w:gridSpan w:val="3"/>
            <w:vMerge w:val="restart"/>
            <w:noWrap w:val="0"/>
            <w:vAlign w:val="top"/>
          </w:tcPr>
          <w:p>
            <w:pPr>
              <w:spacing w:line="300" w:lineRule="exact"/>
              <w:rPr>
                <w:rFonts w:hint="eastAsia" w:ascii="宋体" w:hAnsi="宋体"/>
                <w:b/>
                <w:sz w:val="24"/>
              </w:rPr>
            </w:pPr>
          </w:p>
          <w:p>
            <w:pPr>
              <w:spacing w:line="300" w:lineRule="exact"/>
              <w:jc w:val="center"/>
              <w:rPr>
                <w:rFonts w:hint="default" w:ascii="宋体" w:hAnsi="宋体" w:eastAsia="宋体"/>
                <w:b/>
                <w:sz w:val="24"/>
                <w:lang w:val="en-US" w:eastAsia="zh-CN"/>
              </w:rPr>
            </w:pPr>
            <w:r>
              <w:rPr>
                <w:rFonts w:hint="eastAsia" w:ascii="宋体" w:hAnsi="宋体" w:eastAsia="宋体" w:cs="宋体"/>
                <w:b w:val="0"/>
                <w:bCs w:val="0"/>
                <w:szCs w:val="21"/>
                <w:lang w:val="en-US" w:eastAsia="zh-CN"/>
              </w:rPr>
              <w:t>常州市新北区春江中心小学</w:t>
            </w: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手机（必填）</w:t>
            </w:r>
          </w:p>
        </w:tc>
        <w:tc>
          <w:tcPr>
            <w:tcW w:w="3084" w:type="dxa"/>
            <w:gridSpan w:val="7"/>
            <w:noWrap w:val="0"/>
            <w:vAlign w:val="top"/>
          </w:tcPr>
          <w:p>
            <w:pPr>
              <w:spacing w:line="300" w:lineRule="exact"/>
              <w:rPr>
                <w:rFonts w:hint="eastAsia" w:ascii="宋体" w:hAnsi="宋体" w:eastAsia="宋体" w:cs="宋体"/>
                <w:b w:val="0"/>
                <w:bCs w:val="0"/>
                <w:szCs w:val="21"/>
                <w:lang w:val="en-US" w:eastAsia="zh-CN"/>
              </w:rPr>
            </w:pPr>
          </w:p>
          <w:p>
            <w:pPr>
              <w:spacing w:line="300" w:lineRule="exac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13921071950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016" w:type="dxa"/>
            <w:gridSpan w:val="2"/>
            <w:vMerge w:val="continue"/>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c>
          <w:tcPr>
            <w:tcW w:w="3504" w:type="dxa"/>
            <w:gridSpan w:val="3"/>
            <w:vMerge w:val="continue"/>
            <w:tcBorders>
              <w:bottom w:val="single" w:color="auto" w:sz="4" w:space="0"/>
            </w:tcBorders>
            <w:noWrap w:val="0"/>
            <w:vAlign w:val="top"/>
          </w:tcPr>
          <w:p>
            <w:pPr>
              <w:spacing w:line="300" w:lineRule="exact"/>
              <w:rPr>
                <w:rFonts w:hint="eastAsia" w:ascii="宋体" w:hAnsi="宋体"/>
                <w:b/>
                <w:sz w:val="24"/>
              </w:rPr>
            </w:pP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E-</w:t>
            </w:r>
            <w:r>
              <w:rPr>
                <w:rFonts w:ascii="宋体" w:hAnsi="宋体"/>
                <w:b/>
                <w:bCs/>
              </w:rPr>
              <w:t>mail</w:t>
            </w:r>
            <w:r>
              <w:rPr>
                <w:rFonts w:hint="eastAsia" w:ascii="宋体" w:hAnsi="宋体"/>
                <w:b/>
                <w:bCs/>
              </w:rPr>
              <w:t>（必填）</w:t>
            </w:r>
          </w:p>
        </w:tc>
        <w:tc>
          <w:tcPr>
            <w:tcW w:w="3084" w:type="dxa"/>
            <w:gridSpan w:val="7"/>
            <w:tcBorders>
              <w:bottom w:val="single" w:color="auto" w:sz="4" w:space="0"/>
            </w:tcBorders>
            <w:noWrap w:val="0"/>
            <w:vAlign w:val="top"/>
          </w:tcPr>
          <w:p>
            <w:pPr>
              <w:spacing w:line="300" w:lineRule="exact"/>
              <w:rPr>
                <w:rFonts w:hint="eastAsia" w:ascii="宋体" w:hAnsi="宋体" w:eastAsia="宋体" w:cs="宋体"/>
                <w:b w:val="0"/>
                <w:bCs w:val="0"/>
                <w:szCs w:val="21"/>
                <w:lang w:val="en-US" w:eastAsia="zh-CN"/>
              </w:rPr>
            </w:pPr>
          </w:p>
          <w:p>
            <w:pPr>
              <w:spacing w:line="300" w:lineRule="exac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1069134226@qq.com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016"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姓  名</w:t>
            </w:r>
          </w:p>
          <w:p>
            <w:pPr>
              <w:spacing w:line="300" w:lineRule="exact"/>
              <w:ind w:left="-1008" w:leftChars="-480" w:firstLine="949" w:firstLineChars="450"/>
              <w:jc w:val="center"/>
              <w:rPr>
                <w:rFonts w:hint="eastAsia" w:ascii="宋体" w:hAnsi="宋体"/>
                <w:b/>
                <w:bCs/>
              </w:rPr>
            </w:pPr>
            <w:r>
              <w:rPr>
                <w:rFonts w:hint="eastAsia" w:ascii="宋体" w:hAnsi="宋体"/>
                <w:b/>
                <w:bCs/>
              </w:rPr>
              <w:t>(2)</w:t>
            </w:r>
          </w:p>
        </w:tc>
        <w:tc>
          <w:tcPr>
            <w:tcW w:w="2191" w:type="dxa"/>
            <w:tcBorders>
              <w:bottom w:val="single" w:color="auto" w:sz="4" w:space="0"/>
            </w:tcBorders>
            <w:noWrap w:val="0"/>
            <w:vAlign w:val="center"/>
          </w:tcPr>
          <w:p>
            <w:pPr>
              <w:spacing w:line="300" w:lineRule="exact"/>
              <w:jc w:val="center"/>
              <w:rPr>
                <w:rFonts w:hint="eastAsia" w:ascii="宋体" w:hAnsi="宋体"/>
                <w:b/>
                <w:sz w:val="24"/>
              </w:rPr>
            </w:pPr>
          </w:p>
        </w:tc>
        <w:tc>
          <w:tcPr>
            <w:tcW w:w="1313" w:type="dxa"/>
            <w:gridSpan w:val="2"/>
            <w:tcBorders>
              <w:bottom w:val="single" w:color="auto" w:sz="4" w:space="0"/>
            </w:tcBorders>
            <w:noWrap w:val="0"/>
            <w:vAlign w:val="center"/>
          </w:tcPr>
          <w:p>
            <w:pPr>
              <w:spacing w:line="300" w:lineRule="exact"/>
              <w:jc w:val="center"/>
              <w:rPr>
                <w:rFonts w:hint="eastAsia" w:ascii="宋体" w:hAnsi="宋体"/>
                <w:b/>
                <w:sz w:val="24"/>
              </w:rPr>
            </w:pPr>
            <w:r>
              <w:rPr>
                <w:rFonts w:hint="eastAsia" w:ascii="宋体" w:hAnsi="宋体"/>
                <w:b/>
                <w:bCs/>
              </w:rPr>
              <w:t>性  别</w:t>
            </w:r>
          </w:p>
        </w:tc>
        <w:tc>
          <w:tcPr>
            <w:tcW w:w="935" w:type="dxa"/>
            <w:gridSpan w:val="3"/>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c>
          <w:tcPr>
            <w:tcW w:w="766" w:type="dxa"/>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民 族</w:t>
            </w:r>
          </w:p>
        </w:tc>
        <w:tc>
          <w:tcPr>
            <w:tcW w:w="752"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c>
          <w:tcPr>
            <w:tcW w:w="625" w:type="dxa"/>
            <w:gridSpan w:val="3"/>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出生</w:t>
            </w:r>
          </w:p>
          <w:p>
            <w:pPr>
              <w:spacing w:line="300" w:lineRule="exact"/>
              <w:ind w:left="-1008" w:leftChars="-480" w:firstLine="949" w:firstLineChars="450"/>
              <w:jc w:val="center"/>
              <w:rPr>
                <w:rFonts w:hint="eastAsia" w:ascii="宋体" w:hAnsi="宋体"/>
                <w:b/>
                <w:bCs/>
              </w:rPr>
            </w:pPr>
            <w:r>
              <w:rPr>
                <w:rFonts w:hint="eastAsia" w:ascii="宋体" w:hAnsi="宋体"/>
                <w:b/>
                <w:bCs/>
              </w:rPr>
              <w:t>年月</w:t>
            </w:r>
          </w:p>
        </w:tc>
        <w:tc>
          <w:tcPr>
            <w:tcW w:w="1707"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01" w:hRule="atLeast"/>
          <w:jc w:val="center"/>
        </w:trPr>
        <w:tc>
          <w:tcPr>
            <w:tcW w:w="1016"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行政职务</w:t>
            </w:r>
          </w:p>
        </w:tc>
        <w:tc>
          <w:tcPr>
            <w:tcW w:w="2191" w:type="dxa"/>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c>
          <w:tcPr>
            <w:tcW w:w="131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专业技</w:t>
            </w:r>
          </w:p>
          <w:p>
            <w:pPr>
              <w:spacing w:line="300" w:lineRule="exact"/>
              <w:ind w:left="-1008" w:leftChars="-480" w:firstLine="949" w:firstLineChars="450"/>
              <w:jc w:val="center"/>
              <w:rPr>
                <w:rFonts w:hint="eastAsia" w:ascii="宋体" w:hAnsi="宋体"/>
                <w:b/>
                <w:bCs/>
              </w:rPr>
            </w:pPr>
            <w:r>
              <w:rPr>
                <w:rFonts w:hint="eastAsia" w:ascii="宋体" w:hAnsi="宋体"/>
                <w:b/>
                <w:bCs/>
              </w:rPr>
              <w:t>术职称</w:t>
            </w: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c>
          <w:tcPr>
            <w:tcW w:w="1377" w:type="dxa"/>
            <w:gridSpan w:val="5"/>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研究专长</w:t>
            </w:r>
          </w:p>
        </w:tc>
        <w:tc>
          <w:tcPr>
            <w:tcW w:w="1707"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33" w:hRule="atLeast"/>
          <w:jc w:val="center"/>
        </w:trPr>
        <w:tc>
          <w:tcPr>
            <w:tcW w:w="1016"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最后学历</w:t>
            </w:r>
          </w:p>
        </w:tc>
        <w:tc>
          <w:tcPr>
            <w:tcW w:w="2191" w:type="dxa"/>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c>
          <w:tcPr>
            <w:tcW w:w="1313"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最后学位</w:t>
            </w:r>
          </w:p>
        </w:tc>
        <w:tc>
          <w:tcPr>
            <w:tcW w:w="4785" w:type="dxa"/>
            <w:gridSpan w:val="11"/>
            <w:tcBorders>
              <w:bottom w:val="single" w:color="auto" w:sz="4" w:space="0"/>
            </w:tcBorders>
            <w:noWrap w:val="0"/>
            <w:vAlign w:val="center"/>
          </w:tcPr>
          <w:p>
            <w:pPr>
              <w:spacing w:line="300" w:lineRule="exact"/>
              <w:jc w:val="center"/>
              <w:rPr>
                <w:rFonts w:hint="eastAsia"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90" w:hRule="atLeast"/>
          <w:jc w:val="center"/>
        </w:trPr>
        <w:tc>
          <w:tcPr>
            <w:tcW w:w="1016" w:type="dxa"/>
            <w:gridSpan w:val="2"/>
            <w:vMerge w:val="restart"/>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工作单位</w:t>
            </w:r>
          </w:p>
        </w:tc>
        <w:tc>
          <w:tcPr>
            <w:tcW w:w="3504" w:type="dxa"/>
            <w:gridSpan w:val="3"/>
            <w:vMerge w:val="restart"/>
            <w:noWrap w:val="0"/>
            <w:vAlign w:val="center"/>
          </w:tcPr>
          <w:p>
            <w:pPr>
              <w:spacing w:line="300" w:lineRule="exact"/>
              <w:ind w:left="-1008" w:leftChars="-480" w:firstLine="949" w:firstLineChars="450"/>
              <w:jc w:val="center"/>
              <w:rPr>
                <w:rFonts w:hint="eastAsia" w:ascii="宋体" w:hAnsi="宋体"/>
                <w:b/>
                <w:bCs/>
              </w:rPr>
            </w:pP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手机（必填）</w:t>
            </w:r>
          </w:p>
        </w:tc>
        <w:tc>
          <w:tcPr>
            <w:tcW w:w="3084" w:type="dxa"/>
            <w:gridSpan w:val="7"/>
            <w:tcBorders>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 xml:space="preserve">  </w:t>
            </w:r>
          </w:p>
          <w:p>
            <w:pPr>
              <w:spacing w:line="300" w:lineRule="exact"/>
              <w:jc w:val="center"/>
              <w:rPr>
                <w:rFonts w:hint="eastAsia"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430" w:hRule="atLeast"/>
          <w:jc w:val="center"/>
        </w:trPr>
        <w:tc>
          <w:tcPr>
            <w:tcW w:w="1016" w:type="dxa"/>
            <w:gridSpan w:val="2"/>
            <w:vMerge w:val="continue"/>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p>
        </w:tc>
        <w:tc>
          <w:tcPr>
            <w:tcW w:w="3504" w:type="dxa"/>
            <w:gridSpan w:val="3"/>
            <w:vMerge w:val="continue"/>
            <w:tcBorders>
              <w:bottom w:val="single" w:color="auto" w:sz="4" w:space="0"/>
            </w:tcBorders>
            <w:noWrap w:val="0"/>
            <w:vAlign w:val="top"/>
          </w:tcPr>
          <w:p>
            <w:pPr>
              <w:spacing w:line="300" w:lineRule="exact"/>
              <w:ind w:left="-1008" w:leftChars="-480" w:firstLine="949" w:firstLineChars="450"/>
              <w:rPr>
                <w:rFonts w:hint="eastAsia" w:ascii="宋体" w:hAnsi="宋体"/>
                <w:b/>
                <w:bCs/>
              </w:rPr>
            </w:pPr>
          </w:p>
        </w:tc>
        <w:tc>
          <w:tcPr>
            <w:tcW w:w="1701" w:type="dxa"/>
            <w:gridSpan w:val="4"/>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E-</w:t>
            </w:r>
            <w:r>
              <w:rPr>
                <w:rFonts w:ascii="宋体" w:hAnsi="宋体"/>
                <w:b/>
                <w:bCs/>
              </w:rPr>
              <w:t>mail</w:t>
            </w:r>
            <w:r>
              <w:rPr>
                <w:rFonts w:hint="eastAsia" w:ascii="宋体" w:hAnsi="宋体"/>
                <w:b/>
                <w:bCs/>
              </w:rPr>
              <w:t>（必填）</w:t>
            </w:r>
          </w:p>
        </w:tc>
        <w:tc>
          <w:tcPr>
            <w:tcW w:w="3084" w:type="dxa"/>
            <w:gridSpan w:val="7"/>
            <w:tcBorders>
              <w:bottom w:val="single" w:color="auto" w:sz="4" w:space="0"/>
            </w:tcBorders>
            <w:noWrap w:val="0"/>
            <w:vAlign w:val="top"/>
          </w:tcPr>
          <w:p>
            <w:pPr>
              <w:spacing w:line="300" w:lineRule="exact"/>
              <w:ind w:left="-1008" w:leftChars="-480" w:firstLine="949" w:firstLineChars="450"/>
              <w:rPr>
                <w:rFonts w:hint="eastAsia" w:ascii="宋体" w:hAnsi="宋体"/>
                <w:b/>
                <w:bCs/>
              </w:rPr>
            </w:pPr>
          </w:p>
          <w:p>
            <w:pPr>
              <w:spacing w:line="300" w:lineRule="exact"/>
              <w:ind w:left="-1008" w:leftChars="-480" w:firstLine="949" w:firstLineChars="450"/>
              <w:rPr>
                <w:rFonts w:hint="eastAsia" w:ascii="宋体" w:hAns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0" w:hRule="atLeast"/>
          <w:jc w:val="center"/>
        </w:trPr>
        <w:tc>
          <w:tcPr>
            <w:tcW w:w="9305" w:type="dxa"/>
            <w:gridSpan w:val="16"/>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课题组成员基本情况（限填10人，不含主持人）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016" w:type="dxa"/>
            <w:gridSpan w:val="2"/>
            <w:tcBorders>
              <w:bottom w:val="single" w:color="auto" w:sz="4" w:space="0"/>
            </w:tcBorders>
            <w:noWrap w:val="0"/>
            <w:vAlign w:val="center"/>
          </w:tcPr>
          <w:p>
            <w:pPr>
              <w:spacing w:line="300" w:lineRule="exact"/>
              <w:ind w:left="-1008" w:leftChars="-480" w:firstLine="949" w:firstLineChars="450"/>
              <w:jc w:val="center"/>
              <w:rPr>
                <w:rFonts w:hint="eastAsia" w:ascii="宋体" w:hAnsi="宋体"/>
                <w:b/>
                <w:bCs/>
              </w:rPr>
            </w:pPr>
            <w:r>
              <w:rPr>
                <w:rFonts w:hint="eastAsia" w:ascii="宋体" w:hAnsi="宋体"/>
                <w:b/>
                <w:bCs/>
              </w:rPr>
              <w:t>姓  名</w:t>
            </w:r>
          </w:p>
        </w:tc>
        <w:tc>
          <w:tcPr>
            <w:tcW w:w="2608" w:type="dxa"/>
            <w:gridSpan w:val="2"/>
            <w:tcBorders>
              <w:top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工 作 单 位</w:t>
            </w:r>
          </w:p>
        </w:tc>
        <w:tc>
          <w:tcPr>
            <w:tcW w:w="1798" w:type="dxa"/>
            <w:gridSpan w:val="3"/>
            <w:tcBorders>
              <w:top w:val="single" w:color="auto" w:sz="4" w:space="0"/>
              <w:left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专业技术职称</w:t>
            </w:r>
          </w:p>
        </w:tc>
        <w:tc>
          <w:tcPr>
            <w:tcW w:w="1442" w:type="dxa"/>
            <w:gridSpan w:val="3"/>
            <w:tcBorders>
              <w:top w:val="single" w:color="auto" w:sz="4" w:space="0"/>
              <w:bottom w:val="single" w:color="auto" w:sz="4" w:space="0"/>
            </w:tcBorders>
            <w:noWrap w:val="0"/>
            <w:vAlign w:val="center"/>
          </w:tcPr>
          <w:p>
            <w:pPr>
              <w:spacing w:line="300" w:lineRule="exact"/>
              <w:jc w:val="center"/>
              <w:rPr>
                <w:rFonts w:hint="eastAsia" w:ascii="宋体" w:hAnsi="宋体"/>
                <w:b/>
                <w:bCs/>
              </w:rPr>
            </w:pPr>
            <w:r>
              <w:rPr>
                <w:rFonts w:hint="eastAsia" w:ascii="宋体" w:hAnsi="宋体"/>
                <w:b/>
                <w:bCs/>
              </w:rPr>
              <w:t>研究专长</w:t>
            </w:r>
          </w:p>
        </w:tc>
        <w:tc>
          <w:tcPr>
            <w:tcW w:w="2461" w:type="dxa"/>
            <w:gridSpan w:val="7"/>
            <w:tcBorders>
              <w:top w:val="single" w:color="auto" w:sz="4" w:space="0"/>
              <w:bottom w:val="single" w:color="auto" w:sz="4" w:space="0"/>
            </w:tcBorders>
            <w:noWrap w:val="0"/>
            <w:vAlign w:val="center"/>
          </w:tcPr>
          <w:p>
            <w:pPr>
              <w:spacing w:line="300" w:lineRule="exact"/>
              <w:jc w:val="center"/>
              <w:rPr>
                <w:rFonts w:hint="eastAsia" w:ascii="宋体" w:hAnsi="宋体"/>
                <w:b/>
                <w:bCs/>
                <w:color w:val="FF0000"/>
              </w:rPr>
            </w:pPr>
            <w:r>
              <w:rPr>
                <w:rFonts w:hint="eastAsia" w:ascii="宋体" w:hAnsi="宋体"/>
                <w:b/>
                <w:bCs/>
                <w:color w:val="auto"/>
              </w:rPr>
              <w:t>在课题组中的分工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吴悦</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新北区三井实验小学</w:t>
            </w:r>
          </w:p>
        </w:tc>
        <w:tc>
          <w:tcPr>
            <w:tcW w:w="1798" w:type="dxa"/>
            <w:gridSpan w:val="3"/>
            <w:tcBorders>
              <w:left w:val="single" w:color="auto" w:sz="4" w:space="0"/>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中小学一级</w:t>
            </w:r>
          </w:p>
        </w:tc>
        <w:tc>
          <w:tcPr>
            <w:tcW w:w="1442" w:type="dxa"/>
            <w:gridSpan w:val="3"/>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文献研究</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策划研究方案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张妍</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新北区春江中心小学</w:t>
            </w:r>
          </w:p>
        </w:tc>
        <w:tc>
          <w:tcPr>
            <w:tcW w:w="1798" w:type="dxa"/>
            <w:gridSpan w:val="3"/>
            <w:tcBorders>
              <w:left w:val="single" w:color="auto" w:sz="4" w:space="0"/>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中小学一级</w:t>
            </w:r>
          </w:p>
        </w:tc>
        <w:tc>
          <w:tcPr>
            <w:tcW w:w="1442" w:type="dxa"/>
            <w:gridSpan w:val="3"/>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文献研究</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课程内容校本化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肖洁</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新北区奔牛实验小学</w:t>
            </w:r>
          </w:p>
        </w:tc>
        <w:tc>
          <w:tcPr>
            <w:tcW w:w="1798" w:type="dxa"/>
            <w:gridSpan w:val="3"/>
            <w:tcBorders>
              <w:left w:val="single" w:color="auto" w:sz="4" w:space="0"/>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中小学一级</w:t>
            </w:r>
          </w:p>
        </w:tc>
        <w:tc>
          <w:tcPr>
            <w:tcW w:w="1442" w:type="dxa"/>
            <w:gridSpan w:val="3"/>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课程目标校本化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王晴晴</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新北区孟河中心小学</w:t>
            </w:r>
          </w:p>
        </w:tc>
        <w:tc>
          <w:tcPr>
            <w:tcW w:w="1798" w:type="dxa"/>
            <w:gridSpan w:val="3"/>
            <w:tcBorders>
              <w:left w:val="single" w:color="auto" w:sz="4" w:space="0"/>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中小学一级</w:t>
            </w:r>
          </w:p>
        </w:tc>
        <w:tc>
          <w:tcPr>
            <w:tcW w:w="1442" w:type="dxa"/>
            <w:gridSpan w:val="3"/>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课程目标校本化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戴潇潇</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新北区春江中心小学</w:t>
            </w:r>
          </w:p>
        </w:tc>
        <w:tc>
          <w:tcPr>
            <w:tcW w:w="1798" w:type="dxa"/>
            <w:gridSpan w:val="3"/>
            <w:tcBorders>
              <w:left w:val="single" w:color="auto" w:sz="4" w:space="0"/>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442" w:type="dxa"/>
            <w:gridSpan w:val="3"/>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课程内容校本化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陆燕</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新北区百丈中心小学</w:t>
            </w:r>
          </w:p>
        </w:tc>
        <w:tc>
          <w:tcPr>
            <w:tcW w:w="1798" w:type="dxa"/>
            <w:gridSpan w:val="3"/>
            <w:tcBorders>
              <w:left w:val="single" w:color="auto" w:sz="4" w:space="0"/>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442" w:type="dxa"/>
            <w:gridSpan w:val="3"/>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课程评价校本化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束燕姣</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新北区龙城实验小学</w:t>
            </w:r>
          </w:p>
        </w:tc>
        <w:tc>
          <w:tcPr>
            <w:tcW w:w="1798" w:type="dxa"/>
            <w:gridSpan w:val="3"/>
            <w:tcBorders>
              <w:left w:val="single" w:color="auto" w:sz="4" w:space="0"/>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442" w:type="dxa"/>
            <w:gridSpan w:val="3"/>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课程评价校本化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薛林</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新北区孟河实验小学</w:t>
            </w:r>
          </w:p>
        </w:tc>
        <w:tc>
          <w:tcPr>
            <w:tcW w:w="1798" w:type="dxa"/>
            <w:gridSpan w:val="3"/>
            <w:tcBorders>
              <w:left w:val="single" w:color="auto" w:sz="4" w:space="0"/>
              <w:bottom w:val="single" w:color="auto" w:sz="4" w:space="0"/>
            </w:tcBorders>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442" w:type="dxa"/>
            <w:gridSpan w:val="3"/>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网络管理</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整理研究资料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周敏颖</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新北区龙虎塘第二实验小学</w:t>
            </w:r>
          </w:p>
        </w:tc>
        <w:tc>
          <w:tcPr>
            <w:tcW w:w="1798" w:type="dxa"/>
            <w:gridSpan w:val="3"/>
            <w:tcBorders>
              <w:left w:val="single" w:color="auto" w:sz="4" w:space="0"/>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442" w:type="dxa"/>
            <w:gridSpan w:val="3"/>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课程实施校本化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016" w:type="dxa"/>
            <w:gridSpan w:val="2"/>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陈玲</w:t>
            </w:r>
          </w:p>
        </w:tc>
        <w:tc>
          <w:tcPr>
            <w:tcW w:w="2608" w:type="dxa"/>
            <w:gridSpan w:val="2"/>
            <w:tcBorders>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新北区河海小学</w:t>
            </w:r>
          </w:p>
        </w:tc>
        <w:tc>
          <w:tcPr>
            <w:tcW w:w="1798" w:type="dxa"/>
            <w:gridSpan w:val="3"/>
            <w:tcBorders>
              <w:left w:val="single" w:color="auto" w:sz="4" w:space="0"/>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中小学二级</w:t>
            </w:r>
          </w:p>
        </w:tc>
        <w:tc>
          <w:tcPr>
            <w:tcW w:w="1442" w:type="dxa"/>
            <w:gridSpan w:val="3"/>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课堂教学</w:t>
            </w:r>
          </w:p>
        </w:tc>
        <w:tc>
          <w:tcPr>
            <w:tcW w:w="2461" w:type="dxa"/>
            <w:gridSpan w:val="7"/>
            <w:tcBorders>
              <w:bottom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课程实施校本化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7" w:hRule="atLeast"/>
          <w:jc w:val="center"/>
        </w:trPr>
        <w:tc>
          <w:tcPr>
            <w:tcW w:w="9305" w:type="dxa"/>
            <w:gridSpan w:val="16"/>
            <w:noWrap w:val="0"/>
            <w:vAlign w:val="center"/>
          </w:tcPr>
          <w:p>
            <w:pPr>
              <w:spacing w:line="480" w:lineRule="auto"/>
              <w:ind w:firstLine="316" w:firstLineChars="150"/>
              <w:jc w:val="center"/>
              <w:rPr>
                <w:rFonts w:hint="eastAsia" w:ascii="宋体" w:hAnsi="宋体"/>
                <w:b/>
                <w:bCs/>
                <w:szCs w:val="30"/>
              </w:rPr>
            </w:pPr>
            <w:r>
              <w:rPr>
                <w:rFonts w:hint="eastAsia" w:ascii="宋体" w:hAnsi="宋体"/>
                <w:b/>
                <w:bCs/>
                <w:szCs w:val="30"/>
              </w:rPr>
              <w:t>课题主持人“十二五”、“十三五”教育科研情况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7" w:hRule="atLeast"/>
          <w:jc w:val="center"/>
        </w:trPr>
        <w:tc>
          <w:tcPr>
            <w:tcW w:w="674" w:type="dxa"/>
            <w:vMerge w:val="restart"/>
            <w:noWrap w:val="0"/>
            <w:vAlign w:val="center"/>
          </w:tcPr>
          <w:p>
            <w:pPr>
              <w:spacing w:line="480" w:lineRule="auto"/>
              <w:jc w:val="center"/>
              <w:rPr>
                <w:rFonts w:hint="eastAsia" w:ascii="宋体" w:hAnsi="宋体"/>
                <w:b/>
                <w:bCs/>
                <w:szCs w:val="30"/>
              </w:rPr>
            </w:pPr>
            <w:r>
              <w:rPr>
                <w:rFonts w:hint="eastAsia" w:ascii="宋体" w:hAnsi="宋体"/>
                <w:b/>
                <w:bCs/>
                <w:szCs w:val="30"/>
              </w:rPr>
              <w:t>课</w:t>
            </w:r>
          </w:p>
          <w:p>
            <w:pPr>
              <w:spacing w:line="480" w:lineRule="auto"/>
              <w:jc w:val="center"/>
              <w:rPr>
                <w:rFonts w:hint="eastAsia" w:ascii="宋体" w:hAnsi="宋体"/>
                <w:b/>
                <w:bCs/>
                <w:szCs w:val="30"/>
              </w:rPr>
            </w:pPr>
            <w:r>
              <w:rPr>
                <w:rFonts w:hint="eastAsia" w:ascii="宋体" w:hAnsi="宋体"/>
                <w:b/>
                <w:bCs/>
                <w:szCs w:val="30"/>
              </w:rPr>
              <w:t>题</w:t>
            </w:r>
          </w:p>
        </w:tc>
        <w:tc>
          <w:tcPr>
            <w:tcW w:w="2533" w:type="dxa"/>
            <w:gridSpan w:val="2"/>
            <w:noWrap w:val="0"/>
            <w:vAlign w:val="center"/>
          </w:tcPr>
          <w:p>
            <w:pPr>
              <w:spacing w:line="480" w:lineRule="auto"/>
              <w:jc w:val="center"/>
              <w:rPr>
                <w:rFonts w:hint="eastAsia" w:ascii="宋体" w:hAnsi="宋体"/>
                <w:b/>
                <w:bCs/>
                <w:szCs w:val="30"/>
              </w:rPr>
            </w:pPr>
            <w:r>
              <w:rPr>
                <w:rFonts w:hint="eastAsia" w:ascii="宋体" w:hAnsi="宋体"/>
                <w:b/>
                <w:bCs/>
                <w:szCs w:val="30"/>
              </w:rPr>
              <w:t>课题名称</w:t>
            </w:r>
          </w:p>
        </w:tc>
        <w:tc>
          <w:tcPr>
            <w:tcW w:w="2215" w:type="dxa"/>
            <w:gridSpan w:val="4"/>
            <w:noWrap w:val="0"/>
            <w:vAlign w:val="center"/>
          </w:tcPr>
          <w:p>
            <w:pPr>
              <w:spacing w:line="480" w:lineRule="auto"/>
              <w:jc w:val="center"/>
              <w:rPr>
                <w:rFonts w:hint="eastAsia" w:ascii="宋体" w:hAnsi="宋体"/>
                <w:b/>
                <w:bCs/>
                <w:szCs w:val="30"/>
              </w:rPr>
            </w:pPr>
            <w:r>
              <w:rPr>
                <w:rFonts w:hint="eastAsia" w:ascii="宋体" w:hAnsi="宋体"/>
                <w:b/>
                <w:bCs/>
                <w:szCs w:val="30"/>
              </w:rPr>
              <w:t>立项部门</w:t>
            </w:r>
          </w:p>
        </w:tc>
        <w:tc>
          <w:tcPr>
            <w:tcW w:w="1442" w:type="dxa"/>
            <w:gridSpan w:val="3"/>
            <w:noWrap w:val="0"/>
            <w:vAlign w:val="center"/>
          </w:tcPr>
          <w:p>
            <w:pPr>
              <w:spacing w:line="480" w:lineRule="auto"/>
              <w:jc w:val="center"/>
              <w:rPr>
                <w:rFonts w:hint="eastAsia" w:ascii="宋体" w:hAnsi="宋体"/>
                <w:b/>
                <w:bCs/>
                <w:szCs w:val="30"/>
              </w:rPr>
            </w:pPr>
            <w:r>
              <w:rPr>
                <w:rFonts w:hint="eastAsia" w:ascii="宋体" w:hAnsi="宋体"/>
                <w:b/>
                <w:bCs/>
                <w:szCs w:val="30"/>
              </w:rPr>
              <w:t>立项时间</w:t>
            </w:r>
          </w:p>
        </w:tc>
        <w:tc>
          <w:tcPr>
            <w:tcW w:w="1260" w:type="dxa"/>
            <w:gridSpan w:val="5"/>
            <w:noWrap w:val="0"/>
            <w:vAlign w:val="center"/>
          </w:tcPr>
          <w:p>
            <w:pPr>
              <w:spacing w:line="480" w:lineRule="auto"/>
              <w:jc w:val="center"/>
              <w:rPr>
                <w:rFonts w:hint="eastAsia" w:ascii="宋体" w:hAnsi="宋体"/>
                <w:b/>
                <w:bCs/>
                <w:szCs w:val="30"/>
              </w:rPr>
            </w:pPr>
            <w:r>
              <w:rPr>
                <w:rFonts w:hint="eastAsia" w:ascii="宋体" w:hAnsi="宋体"/>
                <w:b/>
                <w:bCs/>
                <w:szCs w:val="30"/>
              </w:rPr>
              <w:t>任务分工</w:t>
            </w:r>
          </w:p>
        </w:tc>
        <w:tc>
          <w:tcPr>
            <w:tcW w:w="1181" w:type="dxa"/>
            <w:noWrap w:val="0"/>
            <w:vAlign w:val="center"/>
          </w:tcPr>
          <w:p>
            <w:pPr>
              <w:spacing w:line="480" w:lineRule="auto"/>
              <w:jc w:val="center"/>
              <w:rPr>
                <w:rFonts w:hint="eastAsia" w:ascii="宋体" w:hAnsi="宋体"/>
                <w:b/>
                <w:bCs/>
                <w:szCs w:val="30"/>
              </w:rPr>
            </w:pPr>
            <w:r>
              <w:rPr>
                <w:rFonts w:hint="eastAsia" w:ascii="宋体" w:hAnsi="宋体"/>
                <w:b/>
                <w:bCs/>
                <w:szCs w:val="30"/>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918" w:hRule="atLeast"/>
          <w:jc w:val="center"/>
        </w:trPr>
        <w:tc>
          <w:tcPr>
            <w:tcW w:w="674" w:type="dxa"/>
            <w:vMerge w:val="continue"/>
            <w:noWrap w:val="0"/>
            <w:vAlign w:val="center"/>
          </w:tcPr>
          <w:p>
            <w:pPr>
              <w:spacing w:line="480" w:lineRule="auto"/>
              <w:jc w:val="center"/>
              <w:rPr>
                <w:rFonts w:hint="eastAsia" w:ascii="宋体" w:hAnsi="宋体"/>
                <w:b/>
                <w:bCs/>
                <w:szCs w:val="30"/>
              </w:rPr>
            </w:pPr>
          </w:p>
        </w:tc>
        <w:tc>
          <w:tcPr>
            <w:tcW w:w="2533" w:type="dxa"/>
            <w:gridSpan w:val="2"/>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省级课题《基于“如春教育”理念的课堂文化构建研究》</w:t>
            </w:r>
          </w:p>
        </w:tc>
        <w:tc>
          <w:tcPr>
            <w:tcW w:w="2215" w:type="dxa"/>
            <w:gridSpan w:val="4"/>
            <w:noWrap w:val="0"/>
            <w:vAlign w:val="center"/>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江苏省教育科学规划办</w:t>
            </w:r>
          </w:p>
        </w:tc>
        <w:tc>
          <w:tcPr>
            <w:tcW w:w="1442" w:type="dxa"/>
            <w:gridSpan w:val="3"/>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2013.10</w:t>
            </w:r>
          </w:p>
        </w:tc>
        <w:tc>
          <w:tcPr>
            <w:tcW w:w="1260" w:type="dxa"/>
            <w:gridSpan w:val="5"/>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主持人</w:t>
            </w:r>
          </w:p>
        </w:tc>
        <w:tc>
          <w:tcPr>
            <w:tcW w:w="1181" w:type="dxa"/>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674" w:type="dxa"/>
            <w:vMerge w:val="continue"/>
            <w:noWrap w:val="0"/>
            <w:vAlign w:val="center"/>
          </w:tcPr>
          <w:p>
            <w:pPr>
              <w:spacing w:line="480" w:lineRule="auto"/>
              <w:jc w:val="center"/>
              <w:rPr>
                <w:rFonts w:hint="eastAsia" w:ascii="宋体" w:hAnsi="宋体"/>
                <w:b/>
                <w:bCs/>
                <w:szCs w:val="30"/>
              </w:rPr>
            </w:pPr>
          </w:p>
        </w:tc>
        <w:tc>
          <w:tcPr>
            <w:tcW w:w="2533" w:type="dxa"/>
            <w:gridSpan w:val="2"/>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市级课题《基于标准的小学英语课程纲要研发的研究》</w:t>
            </w:r>
          </w:p>
        </w:tc>
        <w:tc>
          <w:tcPr>
            <w:tcW w:w="2215" w:type="dxa"/>
            <w:gridSpan w:val="4"/>
            <w:noWrap w:val="0"/>
            <w:vAlign w:val="center"/>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常州市教育科学规划办</w:t>
            </w:r>
          </w:p>
        </w:tc>
        <w:tc>
          <w:tcPr>
            <w:tcW w:w="1442" w:type="dxa"/>
            <w:gridSpan w:val="3"/>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2016.10</w:t>
            </w:r>
          </w:p>
        </w:tc>
        <w:tc>
          <w:tcPr>
            <w:tcW w:w="1260" w:type="dxa"/>
            <w:gridSpan w:val="5"/>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主持人</w:t>
            </w:r>
          </w:p>
        </w:tc>
        <w:tc>
          <w:tcPr>
            <w:tcW w:w="1181" w:type="dxa"/>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0" w:hRule="atLeast"/>
          <w:jc w:val="center"/>
        </w:trPr>
        <w:tc>
          <w:tcPr>
            <w:tcW w:w="674" w:type="dxa"/>
            <w:vMerge w:val="continue"/>
            <w:noWrap w:val="0"/>
            <w:vAlign w:val="center"/>
          </w:tcPr>
          <w:p>
            <w:pPr>
              <w:spacing w:line="480" w:lineRule="auto"/>
              <w:jc w:val="center"/>
              <w:rPr>
                <w:rFonts w:hint="eastAsia" w:ascii="宋体" w:hAnsi="宋体"/>
                <w:b/>
                <w:bCs/>
                <w:szCs w:val="30"/>
              </w:rPr>
            </w:pPr>
          </w:p>
        </w:tc>
        <w:tc>
          <w:tcPr>
            <w:tcW w:w="2533" w:type="dxa"/>
            <w:gridSpan w:val="2"/>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省级课题《“以学习中心”基于小学新教材的课型范式研究》</w:t>
            </w:r>
          </w:p>
        </w:tc>
        <w:tc>
          <w:tcPr>
            <w:tcW w:w="2215" w:type="dxa"/>
            <w:gridSpan w:val="4"/>
            <w:noWrap w:val="0"/>
            <w:vAlign w:val="center"/>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江苏省教育科学规划办</w:t>
            </w:r>
          </w:p>
        </w:tc>
        <w:tc>
          <w:tcPr>
            <w:tcW w:w="1442" w:type="dxa"/>
            <w:gridSpan w:val="3"/>
            <w:noWrap w:val="0"/>
            <w:vAlign w:val="center"/>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2015.10</w:t>
            </w:r>
          </w:p>
        </w:tc>
        <w:tc>
          <w:tcPr>
            <w:tcW w:w="1260" w:type="dxa"/>
            <w:gridSpan w:val="5"/>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核心成员</w:t>
            </w:r>
          </w:p>
        </w:tc>
        <w:tc>
          <w:tcPr>
            <w:tcW w:w="1181" w:type="dxa"/>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已结题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363" w:hRule="atLeast"/>
          <w:jc w:val="center"/>
        </w:trPr>
        <w:tc>
          <w:tcPr>
            <w:tcW w:w="674" w:type="dxa"/>
            <w:vMerge w:val="restart"/>
            <w:noWrap w:val="0"/>
            <w:textDirection w:val="tbRlV"/>
            <w:vAlign w:val="center"/>
          </w:tcPr>
          <w:p>
            <w:pPr>
              <w:spacing w:line="500" w:lineRule="exact"/>
              <w:jc w:val="center"/>
              <w:rPr>
                <w:rFonts w:hint="eastAsia" w:ascii="宋体" w:hAnsi="宋体"/>
                <w:b/>
                <w:bCs/>
                <w:szCs w:val="21"/>
              </w:rPr>
            </w:pPr>
            <w:r>
              <w:rPr>
                <w:rFonts w:hint="eastAsia" w:ascii="宋体" w:hAnsi="宋体"/>
                <w:b/>
                <w:bCs/>
                <w:szCs w:val="21"/>
              </w:rPr>
              <w:t>独 立 或 以 第 一 作 者 发 表 或 出 版 的 主 要 论 文 或 著 作（限填10篇）</w:t>
            </w:r>
          </w:p>
        </w:tc>
        <w:tc>
          <w:tcPr>
            <w:tcW w:w="4748" w:type="dxa"/>
            <w:gridSpan w:val="6"/>
            <w:noWrap w:val="0"/>
            <w:vAlign w:val="center"/>
          </w:tcPr>
          <w:p>
            <w:pPr>
              <w:spacing w:line="480" w:lineRule="auto"/>
              <w:jc w:val="center"/>
              <w:rPr>
                <w:rFonts w:hint="eastAsia" w:ascii="宋体" w:hAnsi="宋体"/>
                <w:b/>
                <w:bCs/>
                <w:szCs w:val="30"/>
              </w:rPr>
            </w:pPr>
            <w:r>
              <w:rPr>
                <w:rFonts w:hint="eastAsia" w:ascii="宋体" w:hAnsi="宋体"/>
                <w:b/>
                <w:bCs/>
                <w:szCs w:val="30"/>
              </w:rPr>
              <w:t>论文或著作名称</w:t>
            </w:r>
          </w:p>
        </w:tc>
        <w:tc>
          <w:tcPr>
            <w:tcW w:w="2162" w:type="dxa"/>
            <w:gridSpan w:val="6"/>
            <w:noWrap w:val="0"/>
            <w:vAlign w:val="center"/>
          </w:tcPr>
          <w:p>
            <w:pPr>
              <w:spacing w:line="480" w:lineRule="auto"/>
              <w:jc w:val="center"/>
              <w:rPr>
                <w:rFonts w:hint="eastAsia" w:ascii="宋体" w:hAnsi="宋体"/>
                <w:b/>
                <w:bCs/>
                <w:szCs w:val="30"/>
              </w:rPr>
            </w:pPr>
            <w:r>
              <w:rPr>
                <w:rFonts w:hint="eastAsia" w:ascii="宋体" w:hAnsi="宋体"/>
                <w:b/>
                <w:bCs/>
                <w:szCs w:val="30"/>
              </w:rPr>
              <w:t>发表刊物或出版单位</w:t>
            </w:r>
          </w:p>
        </w:tc>
        <w:tc>
          <w:tcPr>
            <w:tcW w:w="1721" w:type="dxa"/>
            <w:gridSpan w:val="3"/>
            <w:noWrap w:val="0"/>
            <w:vAlign w:val="center"/>
          </w:tcPr>
          <w:p>
            <w:pPr>
              <w:spacing w:line="480" w:lineRule="auto"/>
              <w:jc w:val="center"/>
              <w:rPr>
                <w:rFonts w:hint="eastAsia" w:ascii="宋体" w:hAnsi="宋体"/>
                <w:b/>
                <w:bCs/>
                <w:szCs w:val="30"/>
              </w:rPr>
            </w:pPr>
            <w:r>
              <w:rPr>
                <w:rFonts w:hint="eastAsia" w:ascii="宋体" w:hAnsi="宋体"/>
                <w:b/>
                <w:bCs/>
                <w:szCs w:val="30"/>
              </w:rPr>
              <w:t>发表或出版时间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《小学英语对话教学中的六个忽视及其矫正》</w:t>
            </w:r>
          </w:p>
        </w:tc>
        <w:tc>
          <w:tcPr>
            <w:tcW w:w="2162"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《课程与教学》</w:t>
            </w:r>
          </w:p>
        </w:tc>
        <w:tc>
          <w:tcPr>
            <w:tcW w:w="1721" w:type="dxa"/>
            <w:gridSpan w:val="3"/>
            <w:noWrap w:val="0"/>
            <w:vAlign w:val="top"/>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《以生为本，将英语课堂向课后延伸》</w:t>
            </w:r>
          </w:p>
        </w:tc>
        <w:tc>
          <w:tcPr>
            <w:tcW w:w="2162"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《教师》</w:t>
            </w:r>
          </w:p>
        </w:tc>
        <w:tc>
          <w:tcPr>
            <w:tcW w:w="1721" w:type="dxa"/>
            <w:gridSpan w:val="3"/>
            <w:noWrap w:val="0"/>
            <w:vAlign w:val="top"/>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《浅论语篇教学中的对话意识》</w:t>
            </w:r>
          </w:p>
        </w:tc>
        <w:tc>
          <w:tcPr>
            <w:tcW w:w="2162"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《考试周刊》</w:t>
            </w:r>
          </w:p>
        </w:tc>
        <w:tc>
          <w:tcPr>
            <w:tcW w:w="1721" w:type="dxa"/>
            <w:gridSpan w:val="3"/>
            <w:noWrap w:val="0"/>
            <w:vAlign w:val="top"/>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《“交往”三部曲：奏响课堂文化主旋律》</w:t>
            </w:r>
          </w:p>
        </w:tc>
        <w:tc>
          <w:tcPr>
            <w:tcW w:w="2162" w:type="dxa"/>
            <w:gridSpan w:val="6"/>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《新课程》</w:t>
            </w:r>
          </w:p>
        </w:tc>
        <w:tc>
          <w:tcPr>
            <w:tcW w:w="1721" w:type="dxa"/>
            <w:gridSpan w:val="3"/>
            <w:noWrap w:val="0"/>
            <w:vAlign w:val="top"/>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《从课程标准到课时目标的三次“对接”》</w:t>
            </w:r>
          </w:p>
        </w:tc>
        <w:tc>
          <w:tcPr>
            <w:tcW w:w="2162" w:type="dxa"/>
            <w:gridSpan w:val="6"/>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《小学英语教与学》</w:t>
            </w:r>
          </w:p>
        </w:tc>
        <w:tc>
          <w:tcPr>
            <w:tcW w:w="1721" w:type="dxa"/>
            <w:gridSpan w:val="3"/>
            <w:noWrap w:val="0"/>
            <w:vAlign w:val="top"/>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《根植语篇 发展学生思维品质》</w:t>
            </w:r>
          </w:p>
        </w:tc>
        <w:tc>
          <w:tcPr>
            <w:tcW w:w="2162" w:type="dxa"/>
            <w:gridSpan w:val="6"/>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《江苏教育》</w:t>
            </w:r>
          </w:p>
        </w:tc>
        <w:tc>
          <w:tcPr>
            <w:tcW w:w="1721" w:type="dxa"/>
            <w:gridSpan w:val="3"/>
            <w:noWrap w:val="0"/>
            <w:vAlign w:val="top"/>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《以学习为中心和基于目标的课堂观察》</w:t>
            </w:r>
          </w:p>
        </w:tc>
        <w:tc>
          <w:tcPr>
            <w:tcW w:w="2162" w:type="dxa"/>
            <w:gridSpan w:val="6"/>
            <w:noWrap w:val="0"/>
            <w:vAlign w:val="center"/>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《课程与教学》</w:t>
            </w:r>
          </w:p>
        </w:tc>
        <w:tc>
          <w:tcPr>
            <w:tcW w:w="1721" w:type="dxa"/>
            <w:gridSpan w:val="3"/>
            <w:noWrap w:val="0"/>
            <w:vAlign w:val="top"/>
          </w:tcPr>
          <w:p>
            <w:pPr>
              <w:ind w:firstLine="420" w:firstLineChars="200"/>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《《以学习为中心的课堂观察的路径、策略和启示》</w:t>
            </w:r>
          </w:p>
        </w:tc>
        <w:tc>
          <w:tcPr>
            <w:tcW w:w="2162"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《江苏教育》</w:t>
            </w:r>
          </w:p>
        </w:tc>
        <w:tc>
          <w:tcPr>
            <w:tcW w:w="1721" w:type="dxa"/>
            <w:gridSpan w:val="3"/>
            <w:noWrap w:val="0"/>
            <w:vAlign w:val="top"/>
          </w:tcPr>
          <w:p>
            <w:pPr>
              <w:ind w:firstLine="420" w:firstLineChars="200"/>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《《成熟型教师“斯格模德曲线”的规划与实现》》</w:t>
            </w:r>
          </w:p>
        </w:tc>
        <w:tc>
          <w:tcPr>
            <w:tcW w:w="2162"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《江苏教育研究》</w:t>
            </w:r>
          </w:p>
        </w:tc>
        <w:tc>
          <w:tcPr>
            <w:tcW w:w="1721" w:type="dxa"/>
            <w:gridSpan w:val="3"/>
            <w:noWrap w:val="0"/>
            <w:vAlign w:val="top"/>
          </w:tcPr>
          <w:p>
            <w:pPr>
              <w:ind w:firstLine="420" w:firstLineChars="200"/>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46" w:hRule="atLeast"/>
          <w:jc w:val="center"/>
        </w:trPr>
        <w:tc>
          <w:tcPr>
            <w:tcW w:w="674" w:type="dxa"/>
            <w:vMerge w:val="continue"/>
            <w:noWrap w:val="0"/>
            <w:vAlign w:val="top"/>
          </w:tcPr>
          <w:p>
            <w:pPr>
              <w:spacing w:line="480" w:lineRule="auto"/>
              <w:ind w:left="108" w:firstLine="300"/>
              <w:rPr>
                <w:rFonts w:hint="eastAsia" w:ascii="宋体" w:hAnsi="宋体"/>
                <w:b/>
                <w:sz w:val="30"/>
                <w:szCs w:val="30"/>
              </w:rPr>
            </w:pPr>
          </w:p>
        </w:tc>
        <w:tc>
          <w:tcPr>
            <w:tcW w:w="4748"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《小学英语单元整体教学理念下的读写教学实践》</w:t>
            </w:r>
          </w:p>
        </w:tc>
        <w:tc>
          <w:tcPr>
            <w:tcW w:w="2162" w:type="dxa"/>
            <w:gridSpan w:val="6"/>
            <w:noWrap w:val="0"/>
            <w:vAlign w:val="top"/>
          </w:tcPr>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《中小学外语教学》</w:t>
            </w:r>
          </w:p>
        </w:tc>
        <w:tc>
          <w:tcPr>
            <w:tcW w:w="1721" w:type="dxa"/>
            <w:gridSpan w:val="3"/>
            <w:noWrap w:val="0"/>
            <w:vAlign w:val="top"/>
          </w:tcPr>
          <w:p>
            <w:pPr>
              <w:ind w:firstLine="420" w:firstLineChars="200"/>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2020.1</w:t>
            </w:r>
          </w:p>
        </w:tc>
      </w:tr>
    </w:tbl>
    <w:p>
      <w:pPr>
        <w:spacing w:before="156" w:beforeLines="50" w:after="156" w:afterLines="50" w:line="440" w:lineRule="exact"/>
        <w:ind w:left="-540" w:leftChars="-257" w:right="-1052" w:rightChars="-501" w:firstLine="301" w:firstLineChars="100"/>
        <w:rPr>
          <w:rFonts w:hint="eastAsia" w:ascii="宋体" w:hAnsi="宋体"/>
          <w:b/>
          <w:sz w:val="28"/>
          <w:szCs w:val="28"/>
        </w:rPr>
      </w:pPr>
      <w:r>
        <w:rPr>
          <w:rFonts w:ascii="宋体" w:hAnsi="宋体"/>
          <w:b/>
          <w:sz w:val="30"/>
          <w:szCs w:val="30"/>
        </w:rPr>
        <w:br w:type="page"/>
      </w:r>
      <w:r>
        <w:rPr>
          <w:rFonts w:hint="eastAsia" w:ascii="宋体" w:hAnsi="宋体"/>
          <w:b/>
          <w:sz w:val="28"/>
          <w:szCs w:val="28"/>
        </w:rPr>
        <w:t>二、课题研究设计与论证</w:t>
      </w:r>
    </w:p>
    <w:tbl>
      <w:tblPr>
        <w:tblStyle w:val="5"/>
        <w:tblW w:w="0" w:type="auto"/>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54"/>
        <w:gridCol w:w="2901"/>
        <w:gridCol w:w="1522"/>
        <w:gridCol w:w="1973"/>
        <w:gridCol w:w="1682"/>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Cs w:val="21"/>
              </w:rPr>
            </w:pPr>
            <w:r>
              <w:rPr>
                <w:rFonts w:hint="eastAsia" w:ascii="宋体" w:hAnsi="宋体"/>
                <w:szCs w:val="21"/>
              </w:rPr>
              <w:t>（一）课题的核心概念及其界定</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4"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2" w:firstLineChars="200"/>
              <w:jc w:val="left"/>
              <w:rPr>
                <w:rFonts w:hint="default" w:ascii="宋体" w:hAnsi="宋体" w:eastAsia="宋体" w:cs="宋体"/>
                <w:b w:val="0"/>
                <w:bCs w:val="0"/>
                <w:szCs w:val="21"/>
                <w:lang w:val="en-US" w:eastAsia="zh-CN"/>
              </w:rPr>
            </w:pPr>
            <w:r>
              <w:rPr>
                <w:rFonts w:hint="eastAsia" w:ascii="宋体" w:hAnsi="宋体" w:eastAsia="宋体" w:cs="宋体"/>
                <w:b/>
                <w:bCs/>
                <w:szCs w:val="21"/>
                <w:lang w:val="en-US" w:eastAsia="zh-CN"/>
              </w:rPr>
              <w:t>1.课程实施：</w:t>
            </w:r>
            <w:r>
              <w:rPr>
                <w:rFonts w:hint="default" w:ascii="宋体" w:hAnsi="宋体" w:eastAsia="宋体" w:cs="宋体"/>
                <w:b w:val="0"/>
                <w:bCs w:val="0"/>
                <w:szCs w:val="21"/>
                <w:lang w:val="en-US" w:eastAsia="zh-CN"/>
              </w:rPr>
              <w:t>课程实施是将课程计划付诸实践的过程，是落实课程目标的基本途径，也是课程建设的重要环节。</w:t>
            </w:r>
            <w:r>
              <w:rPr>
                <w:rFonts w:hint="eastAsia" w:ascii="宋体" w:hAnsi="宋体" w:eastAsia="宋体" w:cs="宋体"/>
                <w:b w:val="0"/>
                <w:bCs w:val="0"/>
                <w:szCs w:val="21"/>
                <w:lang w:val="en-US" w:eastAsia="zh-CN"/>
              </w:rPr>
              <w:t>课程实施是一个系统，系统内各个要素都是影响课程实施成功与否的因素。富兰、辛尼德等人对课程实施进行了全面的分析，认为课程实施是一个课程计划教师执行的过程，是一个预期的课程的实际运用情况。根据他们的观点，存在三种不同的课程实施取向，即忠实观、相互调适观、以及课程缔造观。本课题研究重在体现教师对国家课程的创造性的实施。</w:t>
            </w:r>
          </w:p>
          <w:p>
            <w:pPr>
              <w:ind w:firstLine="422" w:firstLineChars="200"/>
              <w:jc w:val="left"/>
              <w:rPr>
                <w:rFonts w:hint="default" w:ascii="宋体" w:hAnsi="宋体" w:eastAsia="宋体" w:cs="宋体"/>
                <w:b w:val="0"/>
                <w:bCs w:val="0"/>
                <w:szCs w:val="21"/>
                <w:lang w:val="en-US" w:eastAsia="zh-CN"/>
              </w:rPr>
            </w:pPr>
            <w:r>
              <w:rPr>
                <w:rFonts w:hint="eastAsia" w:ascii="宋体" w:hAnsi="宋体" w:eastAsia="宋体" w:cs="宋体"/>
                <w:b/>
                <w:bCs/>
                <w:szCs w:val="21"/>
                <w:lang w:val="en-US" w:eastAsia="zh-CN"/>
              </w:rPr>
              <w:t>2.课程校本化实施：</w:t>
            </w:r>
            <w:r>
              <w:rPr>
                <w:rFonts w:hint="default" w:ascii="宋体" w:hAnsi="宋体" w:eastAsia="宋体" w:cs="宋体"/>
                <w:b w:val="0"/>
                <w:bCs w:val="0"/>
                <w:szCs w:val="21"/>
                <w:lang w:val="en-US" w:eastAsia="zh-CN"/>
              </w:rPr>
              <w:t>课程的校本化实施可以从两个角度来考虑，即学校自主开发具有自身特色的校本课程的实施，也可以是学校对国家和地方课程的校本化实施。本</w:t>
            </w:r>
            <w:r>
              <w:rPr>
                <w:rFonts w:hint="eastAsia" w:ascii="宋体" w:hAnsi="宋体" w:eastAsia="宋体" w:cs="宋体"/>
                <w:b w:val="0"/>
                <w:bCs w:val="0"/>
                <w:szCs w:val="21"/>
                <w:lang w:val="en-US" w:eastAsia="zh-CN"/>
              </w:rPr>
              <w:t>课题</w:t>
            </w:r>
            <w:r>
              <w:rPr>
                <w:rFonts w:hint="default" w:ascii="宋体" w:hAnsi="宋体" w:eastAsia="宋体" w:cs="宋体"/>
                <w:b w:val="0"/>
                <w:bCs w:val="0"/>
                <w:szCs w:val="21"/>
                <w:lang w:val="en-US" w:eastAsia="zh-CN"/>
              </w:rPr>
              <w:t>中对于课程的校本化实施的定义为学校根据各阶段课程结构总体要求，充分利用所赋予的课程自主权，加强</w:t>
            </w:r>
            <w:r>
              <w:rPr>
                <w:rFonts w:hint="eastAsia" w:ascii="宋体" w:hAnsi="宋体" w:eastAsia="宋体" w:cs="宋体"/>
                <w:b w:val="0"/>
                <w:bCs w:val="0"/>
                <w:szCs w:val="21"/>
                <w:lang w:val="en-US" w:eastAsia="zh-CN"/>
              </w:rPr>
              <w:t>对</w:t>
            </w:r>
            <w:r>
              <w:rPr>
                <w:rFonts w:hint="default" w:ascii="宋体" w:hAnsi="宋体" w:eastAsia="宋体" w:cs="宋体"/>
                <w:b w:val="0"/>
                <w:bCs w:val="0"/>
                <w:szCs w:val="21"/>
                <w:lang w:val="en-US" w:eastAsia="zh-CN"/>
              </w:rPr>
              <w:t>课程的研究</w:t>
            </w:r>
            <w:r>
              <w:rPr>
                <w:rFonts w:hint="eastAsia" w:ascii="宋体" w:hAnsi="宋体" w:eastAsia="宋体" w:cs="宋体"/>
                <w:b w:val="0"/>
                <w:bCs w:val="0"/>
                <w:szCs w:val="21"/>
                <w:lang w:val="en-US" w:eastAsia="zh-CN"/>
              </w:rPr>
              <w:t>，</w:t>
            </w:r>
            <w:r>
              <w:rPr>
                <w:rFonts w:hint="default" w:ascii="宋体" w:hAnsi="宋体" w:eastAsia="宋体" w:cs="宋体"/>
                <w:b w:val="0"/>
                <w:bCs w:val="0"/>
                <w:szCs w:val="21"/>
                <w:lang w:val="en-US" w:eastAsia="zh-CN"/>
              </w:rPr>
              <w:t xml:space="preserve">结合学校的传统和优势、学生的兴趣和需要，对国家课程进行一定的调整和重组，制定适切的课程目标，整合课程内容，优化教学过程，实施多元评价的过程。 </w:t>
            </w:r>
          </w:p>
          <w:p>
            <w:pPr>
              <w:ind w:firstLine="422" w:firstLineChars="200"/>
              <w:jc w:val="left"/>
              <w:rPr>
                <w:rFonts w:hint="default" w:ascii="宋体" w:hAnsi="宋体"/>
                <w:bCs/>
                <w:u w:val="none"/>
                <w:lang w:val="en-US" w:eastAsia="zh-CN"/>
              </w:rPr>
            </w:pPr>
            <w:r>
              <w:rPr>
                <w:rFonts w:hint="eastAsia" w:ascii="宋体" w:hAnsi="宋体" w:eastAsia="宋体" w:cs="宋体"/>
                <w:b/>
                <w:bCs/>
                <w:szCs w:val="21"/>
                <w:lang w:val="en-US" w:eastAsia="zh-CN"/>
              </w:rPr>
              <w:t>3.小学英语课程校本化实施的策略：</w:t>
            </w:r>
            <w:r>
              <w:rPr>
                <w:rFonts w:hint="eastAsia" w:ascii="宋体" w:hAnsi="宋体" w:eastAsia="宋体" w:cs="宋体"/>
                <w:b w:val="0"/>
                <w:bCs w:val="0"/>
                <w:szCs w:val="21"/>
                <w:lang w:val="en-US" w:eastAsia="zh-CN"/>
              </w:rPr>
              <w:t>学校根据小学阶段英语课程标准的总体要求，充分利用所赋予的课程自主权，强调对于英语课程的研究，关注课程的基础性和可发展性。在全面贯彻国家课程的基本思想和理念的同时，结合学校的传统和优势、学生的兴趣和需要，拓宽基础内涵，对小学英语课程进行一定的调整和重组，从课程顶层设计、课程目标、课程内容、课程教学、课程评价五个方面提出了英语课程校本化实施策略：如基于课程标准对学期目标和课时目标进行细化，开发并优化课程内容，基于单元整体实施单课教学，基于学习结果和学习过程优化评价体系。</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
                <w:szCs w:val="21"/>
              </w:rPr>
            </w:pPr>
            <w:r>
              <w:rPr>
                <w:rFonts w:hint="eastAsia" w:ascii="宋体" w:hAnsi="宋体"/>
                <w:szCs w:val="21"/>
              </w:rPr>
              <w:t>（二）国内外同一研究领域现状与研究的价值</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2" w:firstLineChars="200"/>
              <w:jc w:val="left"/>
              <w:rPr>
                <w:rFonts w:hint="default" w:ascii="宋体" w:hAnsi="宋体" w:eastAsia="宋体" w:cs="宋体"/>
                <w:b w:val="0"/>
                <w:bCs w:val="0"/>
                <w:szCs w:val="21"/>
                <w:lang w:val="en-US" w:eastAsia="zh-CN"/>
              </w:rPr>
            </w:pPr>
            <w:r>
              <w:rPr>
                <w:rFonts w:hint="eastAsia" w:ascii="宋体" w:hAnsi="宋体"/>
                <w:b/>
                <w:bCs w:val="0"/>
                <w:u w:val="none"/>
                <w:lang w:val="en-US" w:eastAsia="zh-CN"/>
              </w:rPr>
              <w:t>1</w:t>
            </w:r>
            <w:r>
              <w:rPr>
                <w:rFonts w:hint="eastAsia" w:ascii="宋体" w:hAnsi="宋体" w:eastAsia="宋体" w:cs="宋体"/>
                <w:b/>
                <w:bCs w:val="0"/>
                <w:szCs w:val="21"/>
                <w:lang w:val="en-US" w:eastAsia="zh-CN"/>
              </w:rPr>
              <w:t>.国内外同一研究领域现状。</w:t>
            </w:r>
            <w:r>
              <w:rPr>
                <w:rFonts w:hint="eastAsia" w:ascii="宋体" w:hAnsi="宋体" w:eastAsia="宋体" w:cs="宋体"/>
                <w:b w:val="0"/>
                <w:bCs w:val="0"/>
                <w:szCs w:val="21"/>
                <w:lang w:val="en-US" w:eastAsia="zh-CN"/>
              </w:rPr>
              <w:t>笔者在中国知网输入“英语课程实施”的词条，发现有1130条结果，输入“课程校本化实施策略”，发现有86条结果；输入“小学英语校本化实施策略”的词条，发现有0条结果。从现有资料看出，</w:t>
            </w:r>
            <w:r>
              <w:rPr>
                <w:rFonts w:hint="default" w:ascii="宋体" w:hAnsi="宋体" w:eastAsia="宋体" w:cs="宋体"/>
                <w:b w:val="0"/>
                <w:bCs w:val="0"/>
                <w:szCs w:val="21"/>
                <w:lang w:val="en-US" w:eastAsia="zh-CN"/>
              </w:rPr>
              <w:t>目前国内学者对课程化实施的研究主要集中在以下几个方面：课程的校本化实施的理论与内涵研究、课程的校本化实施在的实践研究及课程的校本化实施存在的问题及策略研究。</w:t>
            </w:r>
            <w:r>
              <w:rPr>
                <w:rFonts w:hint="eastAsia" w:ascii="宋体" w:hAnsi="宋体" w:eastAsia="宋体" w:cs="宋体"/>
                <w:b w:val="0"/>
                <w:bCs w:val="0"/>
                <w:szCs w:val="21"/>
                <w:lang w:val="en-US" w:eastAsia="zh-CN"/>
              </w:rPr>
              <w:t xml:space="preserve">笔者对研究成果梳理如下： </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（1）英语课程价值内涵。</w:t>
            </w:r>
            <w:r>
              <w:rPr>
                <w:rFonts w:hint="eastAsia" w:ascii="宋体" w:hAnsi="宋体" w:eastAsia="宋体" w:cs="宋体"/>
                <w:b w:val="0"/>
                <w:bCs w:val="0"/>
                <w:szCs w:val="21"/>
                <w:lang w:val="en-US" w:eastAsia="zh-CN"/>
              </w:rPr>
              <w:t xml:space="preserve">小学英语课程要有文化价值的自觉、人本价值的凸显和多元价值的实现。小学英语课程要在工具价值和人文价值之间保持必要的张力，还要在传统文化和西方文化之间保持必要的张力。小学英语课程的多元价值取向凸显人文价值，不仅是基于对基础教育本体价值的正确把握，更是基于社会发展与个人发展辩证关系的深刻理解。 </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（2）英语课程实施状况及影响因素。</w:t>
            </w:r>
            <w:r>
              <w:rPr>
                <w:rFonts w:hint="eastAsia" w:ascii="宋体" w:hAnsi="宋体" w:eastAsia="宋体" w:cs="宋体"/>
                <w:b w:val="0"/>
                <w:bCs w:val="0"/>
                <w:szCs w:val="21"/>
                <w:lang w:val="en-US" w:eastAsia="zh-CN"/>
              </w:rPr>
              <w:t>总体上讲，课程实施的因素包含课程本身的特征、学校层面的原因（尤其是学校管理和学校文化因素）、教师、地区的课程政策与资源，以及社区和家长的因素。从已有的研究来看，在不同的课程实施的不同阶段，影响因素作用程度不同。在课程的采纳阶段，社区的课程变革历史，以及地方政府和学校的影响会比较大；在执行阶段，方案本身的质量，学校的管理、教师培训、教师文化，教师个人的因素会比较大；而在课程施的制度化阶段，教师的培训和教师的适应程度，以及家长的期望会比较大。</w:t>
            </w: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（3）学科设计顶层设计。</w:t>
            </w:r>
            <w:r>
              <w:rPr>
                <w:rFonts w:hint="eastAsia" w:ascii="宋体" w:hAnsi="宋体" w:eastAsia="宋体" w:cs="宋体"/>
                <w:b w:val="0"/>
                <w:bCs w:val="0"/>
                <w:szCs w:val="21"/>
                <w:lang w:val="en-US" w:eastAsia="zh-CN"/>
              </w:rPr>
              <w:t>以北京一些学校为例，基于学校办学理念和学科建设目标，构建国家课程和校本课程相整合的课程群落，通过整合零散的英语活动，实现国家课程和校本课程的有机融合，形成能够促进学生发展的多领域、多层次、可选择、多元化、校本化的英语学科课程体系。通过发挥英语学科课程群的综合优势，让课程群支撑起学生的“语言浸泡”，实现学生对英语语言的深度学习。</w:t>
            </w:r>
          </w:p>
          <w:p>
            <w:pPr>
              <w:ind w:firstLine="422" w:firstLineChars="200"/>
              <w:jc w:val="left"/>
              <w:rPr>
                <w:rFonts w:hint="eastAsia" w:ascii="宋体" w:hAnsi="宋体" w:eastAsia="宋体" w:cs="宋体"/>
                <w:b/>
                <w:bCs/>
                <w:szCs w:val="21"/>
                <w:lang w:val="en-US" w:eastAsia="zh-CN"/>
              </w:rPr>
            </w:pPr>
          </w:p>
          <w:p>
            <w:pPr>
              <w:ind w:firstLine="422" w:firstLineChars="200"/>
              <w:jc w:val="left"/>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（4）初步形成了英语课程校本化实施的办法。</w:t>
            </w:r>
            <w:r>
              <w:rPr>
                <w:rFonts w:hint="eastAsia" w:ascii="宋体" w:hAnsi="宋体" w:eastAsia="宋体" w:cs="宋体"/>
                <w:b w:val="0"/>
                <w:bCs w:val="0"/>
                <w:szCs w:val="21"/>
                <w:lang w:val="en-US" w:eastAsia="zh-CN"/>
              </w:rPr>
              <w:t>以上海徐汇区英语课程为例，在课程校本化实施中能基于课程标准,注重目标导向；精选学材,优化课程内容；优化单元整体设计,关注单课有效实施；构建评价体系,提升课程质量。</w:t>
            </w:r>
          </w:p>
          <w:p>
            <w:pPr>
              <w:ind w:firstLine="422" w:firstLineChars="200"/>
              <w:jc w:val="left"/>
              <w:rPr>
                <w:rFonts w:hint="default" w:ascii="宋体" w:hAnsi="宋体"/>
                <w:szCs w:val="21"/>
                <w:lang w:val="en-US" w:eastAsia="zh-CN"/>
              </w:rPr>
            </w:pPr>
            <w:r>
              <w:rPr>
                <w:rFonts w:hint="eastAsia" w:ascii="宋体" w:hAnsi="宋体" w:eastAsia="宋体" w:cs="宋体"/>
                <w:b/>
                <w:bCs/>
                <w:szCs w:val="21"/>
                <w:lang w:val="en-US" w:eastAsia="zh-CN"/>
              </w:rPr>
              <w:t>2.该课题的研究价值。</w:t>
            </w:r>
            <w:r>
              <w:rPr>
                <w:rFonts w:hint="eastAsia" w:ascii="宋体" w:hAnsi="宋体" w:eastAsia="宋体" w:cs="宋体"/>
                <w:b w:val="0"/>
                <w:bCs w:val="0"/>
                <w:szCs w:val="21"/>
                <w:lang w:val="en-US" w:eastAsia="zh-CN"/>
              </w:rPr>
              <w:t xml:space="preserve">国内相关研究主要涵盖了理论研究，学科实践研究及成果研究，说明对于课程的校本化实施的研究呈发展趋势，逐步走向成熟。但是，笔者发现对小学英语课程校本化实施系统性研究的较少，因此，本课题研究从课程顶层设计、课程目标、课程内容、课程实施和课程评价进行研究是对以往研究的有效补充；其次，课程校本化实施的实践研究中更多关注课程实施的过程，对课程校本化实施的策略研究较少，本课题研究拟通过课程校本化实施提炼策略，在区域内进行辐射。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hint="eastAsia" w:ascii="宋体" w:hAnsi="宋体"/>
                <w:b/>
                <w:szCs w:val="21"/>
              </w:rPr>
            </w:pPr>
            <w:r>
              <w:rPr>
                <w:rFonts w:hint="eastAsia" w:ascii="宋体" w:hAnsi="宋体"/>
                <w:b/>
                <w:bCs/>
                <w:szCs w:val="21"/>
              </w:rPr>
              <w:t>（三）研究目标</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1.通过文献研究，形成小学英语课程校本化实施策略的文献综述。</w:t>
            </w:r>
          </w:p>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2.基于课程标准和本校学情，形成小学英语课程目标校本化设计的策略。</w:t>
            </w:r>
          </w:p>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3.基于核心素养培育和本校学情，形成小学英语课程结构校本化构建的策略。</w:t>
            </w:r>
          </w:p>
          <w:p>
            <w:pPr>
              <w:jc w:val="left"/>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4.基于主题意义，形成小学英语课程内容校本化研发的策略。</w:t>
            </w:r>
          </w:p>
          <w:p>
            <w:pPr>
              <w:jc w:val="left"/>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 xml:space="preserve">5.践行英语学习活动观，形成小学英语课程校本化实施的策略。 </w:t>
            </w:r>
          </w:p>
          <w:p>
            <w:pPr>
              <w:jc w:val="left"/>
              <w:rPr>
                <w:rFonts w:hint="eastAsia" w:ascii="宋体" w:hAnsi="宋体"/>
                <w:szCs w:val="21"/>
              </w:rPr>
            </w:pPr>
            <w:r>
              <w:rPr>
                <w:rFonts w:hint="eastAsia" w:ascii="宋体" w:hAnsi="宋体" w:eastAsia="宋体" w:cs="宋体"/>
                <w:b w:val="0"/>
                <w:bCs w:val="0"/>
                <w:szCs w:val="21"/>
                <w:lang w:val="en-US" w:eastAsia="zh-CN"/>
              </w:rPr>
              <w:t>6.以评促教、以评促学，形成小学英语课程校本化评价的策略。</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b/>
                <w:bCs/>
                <w:szCs w:val="21"/>
              </w:rPr>
              <w:t>（四）研究内容</w:t>
            </w:r>
            <w:r>
              <w:rPr>
                <w:rFonts w:hint="eastAsia" w:ascii="宋体" w:hAnsi="宋体"/>
                <w:szCs w:val="21"/>
              </w:rPr>
              <w:t>（或子课题设计）</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57"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numPr>
                <w:ilvl w:val="0"/>
                <w:numId w:val="0"/>
              </w:numPr>
              <w:ind w:firstLine="420" w:firstLineChars="200"/>
              <w:rPr>
                <w:rFonts w:hint="default" w:ascii="宋体" w:hAnsi="宋体" w:eastAsia="宋体" w:cs="宋体"/>
                <w:szCs w:val="21"/>
                <w:lang w:val="en-US" w:eastAsia="zh-CN"/>
              </w:rPr>
            </w:pPr>
            <w:r>
              <w:rPr>
                <w:rFonts w:hint="eastAsia" w:ascii="宋体" w:hAnsi="宋体" w:eastAsia="宋体" w:cs="宋体"/>
                <w:szCs w:val="21"/>
                <w:lang w:val="en-US" w:eastAsia="zh-CN"/>
              </w:rPr>
              <w:t>本项目研究的主要内容是对小学英语课程校本化实施策略的文献研究，基于课程标准和学生培养形成制定校本化课程目标的策略，顶层设计课程结构的策略，研读和开发课程内容的策略，教学活动设计和组织的策略，“以评促教、以评促学”的策略。</w:t>
            </w:r>
          </w:p>
          <w:p>
            <w:pPr>
              <w:numPr>
                <w:ilvl w:val="0"/>
                <w:numId w:val="0"/>
              </w:numPr>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1.小学英语课程校本化实施策略的文献研究。</w:t>
            </w:r>
            <w:r>
              <w:rPr>
                <w:rFonts w:hint="eastAsia" w:ascii="宋体" w:hAnsi="宋体" w:eastAsia="宋体" w:cs="宋体"/>
                <w:szCs w:val="21"/>
                <w:lang w:val="en-US" w:eastAsia="zh-CN"/>
              </w:rPr>
              <w:t>通过文献研究，了解国内外课程校本化实施研究的现状，国内英语课程校本化实施的现状及影响因素，英语课程校本化实施的意义和价值、路径和策略……通过对文献的学习，为本课题研究指明方向，明确思路，找到研究突破口。</w:t>
            </w:r>
          </w:p>
          <w:p>
            <w:pPr>
              <w:numPr>
                <w:ilvl w:val="0"/>
                <w:numId w:val="0"/>
              </w:numPr>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2.小学英语课程目标校本化设计的策略研究。</w:t>
            </w:r>
            <w:r>
              <w:rPr>
                <w:rFonts w:hint="eastAsia" w:ascii="宋体" w:hAnsi="宋体" w:eastAsia="宋体" w:cs="宋体"/>
                <w:szCs w:val="21"/>
                <w:lang w:val="en-US" w:eastAsia="zh-CN"/>
              </w:rPr>
              <w:t>自2016年中国学生发展核心素养出台，向着“培养怎样的人”这一目标，学科课程标准也进行了修订。通过共读《标准》并与本校学生的学情和培养目标出发，对英语课程目标进行校本化的设计。首先是研读《标准》中的一级和二级要求，明确国家课程标准对学生英语学习的期待，这是课程标准对教师实施课程的基础要求，也是保底要求；其次，在尊重学情的基础上结合学校办学理念和学生培养方向加入校本化的要求，形成各学期的课程目标；再次，从教材的板块和功能出发，合理划分课时，并基于单元整体设计单元总目标和分课时目标，确保分课时的目标设计不缺位、不越位；最后是研究教学目标的制定，遵循教学目标撰写的ABCD原则（分别为对象、行为、条件、程度）设计教学目标，确保教学目标可检测。</w:t>
            </w:r>
          </w:p>
          <w:p>
            <w:pPr>
              <w:numPr>
                <w:ilvl w:val="0"/>
                <w:numId w:val="0"/>
              </w:numPr>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3.小学英语课程结构校本化构建的策略研究。</w:t>
            </w:r>
            <w:r>
              <w:rPr>
                <w:rFonts w:hint="eastAsia" w:ascii="宋体" w:hAnsi="宋体" w:eastAsia="宋体" w:cs="宋体"/>
                <w:szCs w:val="21"/>
                <w:lang w:val="en-US" w:eastAsia="zh-CN"/>
              </w:rPr>
              <w:t xml:space="preserve">英语课程结构的设计是对英语学科课程的顶层设计，是基于英语学习，促进学生发展，挖掘课程的育人价值与功能，对学科知识与技能、教学活动、教学情境及其进程和校园英语环境等的规划设计、组织实施、监控协调的过程。通过整合零散的英语活动，实现国家课程和校本课程的有机融合，形成能够促进学生发展的多领域、多层次、可选择、多元化、校本化的英语学科课程体系。在课程结构的顶层设计中，课题组拟尝试结合不同学校学情，设计必修的国家课程和必修和选修相结合的校本课程，必修的校本课程主要以学科拓展课程、活动体验课程、主题探究课程等方式实施，选修的校本课程主要以走班校本课程和校园英语舞台展示的方式实施，从而满足学生的多元发展需求，为学生提供丰富的课程滋养和展示平台。 </w:t>
            </w:r>
          </w:p>
          <w:p>
            <w:pPr>
              <w:numPr>
                <w:ilvl w:val="0"/>
                <w:numId w:val="0"/>
              </w:numPr>
              <w:ind w:firstLine="422" w:firstLineChars="200"/>
              <w:rPr>
                <w:rFonts w:hint="eastAsia" w:ascii="宋体" w:hAnsi="宋体" w:eastAsia="宋体" w:cs="宋体"/>
                <w:szCs w:val="21"/>
              </w:rPr>
            </w:pPr>
            <w:r>
              <w:rPr>
                <w:rFonts w:hint="eastAsia" w:ascii="宋体" w:hAnsi="宋体" w:eastAsia="宋体" w:cs="宋体"/>
                <w:b/>
                <w:bCs/>
                <w:szCs w:val="21"/>
                <w:lang w:val="en-US" w:eastAsia="zh-CN"/>
              </w:rPr>
              <w:t>4.小学英语课程内容校本化研发的策略研究。</w:t>
            </w:r>
            <w:r>
              <w:rPr>
                <w:rFonts w:hint="eastAsia" w:ascii="宋体" w:hAnsi="宋体" w:eastAsia="宋体" w:cs="宋体"/>
                <w:szCs w:val="21"/>
                <w:lang w:val="en-US" w:eastAsia="zh-CN"/>
              </w:rPr>
              <w:t>小学英语课程内容的选择须依据小学生的心智发展特点和主题意义。</w:t>
            </w:r>
            <w:r>
              <w:rPr>
                <w:rFonts w:hint="eastAsia" w:ascii="宋体" w:hAnsi="宋体" w:eastAsia="宋体" w:cs="宋体"/>
                <w:b/>
                <w:bCs/>
                <w:szCs w:val="21"/>
                <w:lang w:val="en-US" w:eastAsia="zh-CN"/>
              </w:rPr>
              <w:t>首先</w:t>
            </w:r>
            <w:r>
              <w:rPr>
                <w:rFonts w:hint="eastAsia" w:ascii="宋体" w:hAnsi="宋体" w:eastAsia="宋体" w:cs="宋体"/>
                <w:szCs w:val="21"/>
                <w:lang w:val="en-US" w:eastAsia="zh-CN"/>
              </w:rPr>
              <w:t>是基于主题意义的单元整体教材解读和重构。基于主题意义开展单元整体教学要对单元教学内容和学情进行整体分析，确定贯穿于整个单元的主题意义理解、表达及学习能力发展的主线，在此基础上设计体现学生学习进阶的单元整体教学目标，规划促进学生语言能力和学习能力的螺旋递进式发展路径，设计体现综合性、层次性、关联性、实践性的学习活动，助力学生围绕主题意义进行多视角的学习理解、应用实践和迁移创新的活动，从而形成对主题内容的整体理解，提高学生综合表达能力，提升学生的英语学科核心素养（李宝荣，2019）。从学生核心素养培育出发，在解读单元教材时对语篇和其他内容进行重组、调整、拓展、补充。</w:t>
            </w:r>
            <w:r>
              <w:rPr>
                <w:rFonts w:hint="eastAsia" w:ascii="宋体" w:hAnsi="宋体" w:eastAsia="宋体" w:cs="宋体"/>
                <w:b/>
                <w:bCs/>
                <w:szCs w:val="21"/>
                <w:lang w:val="en-US" w:eastAsia="zh-CN"/>
              </w:rPr>
              <w:t>其次，</w:t>
            </w:r>
            <w:r>
              <w:rPr>
                <w:rFonts w:hint="eastAsia" w:ascii="宋体" w:hAnsi="宋体" w:eastAsia="宋体" w:cs="宋体"/>
                <w:szCs w:val="21"/>
                <w:lang w:val="en-US" w:eastAsia="zh-CN"/>
              </w:rPr>
              <w:t>深入研读语篇，回答指向What,Why,How的三个问题。语篇赋予语言学习以主题、情境和内容，</w:t>
            </w:r>
            <w:r>
              <w:rPr>
                <w:rFonts w:hint="eastAsia" w:ascii="宋体" w:hAnsi="宋体" w:eastAsia="宋体" w:cs="宋体"/>
                <w:b w:val="0"/>
                <w:bCs w:val="0"/>
                <w:szCs w:val="21"/>
                <w:lang w:val="en-US" w:eastAsia="zh-CN"/>
              </w:rPr>
              <w:t>并以其特有的内在逻辑结构、文体特征和语言形式，组织和呈现信息，服务于主题意义的表达。教师在深入研读语篇的过程中要结合语篇的主题、内容、文本结构、语言特点、作者观点等进行深入的解读，明确语篇的主题和内容、语篇的深层涵义（写作意图、情感态度、价值取向等）、语篇的文体特征、内容结构和语言特点？</w:t>
            </w:r>
            <w:r>
              <w:rPr>
                <w:rFonts w:hint="eastAsia" w:ascii="宋体" w:hAnsi="宋体" w:eastAsia="宋体" w:cs="宋体"/>
                <w:b/>
                <w:bCs/>
                <w:szCs w:val="21"/>
                <w:lang w:val="en-US" w:eastAsia="zh-CN"/>
              </w:rPr>
              <w:t>最后</w:t>
            </w:r>
            <w:r>
              <w:rPr>
                <w:rFonts w:hint="eastAsia" w:ascii="宋体" w:hAnsi="宋体" w:eastAsia="宋体" w:cs="宋体"/>
                <w:szCs w:val="21"/>
              </w:rPr>
              <w:t>是从</w:t>
            </w:r>
            <w:r>
              <w:rPr>
                <w:rFonts w:hint="eastAsia" w:ascii="宋体" w:hAnsi="宋体" w:eastAsia="宋体" w:cs="宋体"/>
                <w:szCs w:val="21"/>
                <w:lang w:val="en-US" w:eastAsia="zh-CN"/>
              </w:rPr>
              <w:t>主题意义</w:t>
            </w:r>
            <w:r>
              <w:rPr>
                <w:rFonts w:hint="eastAsia" w:ascii="宋体" w:hAnsi="宋体" w:eastAsia="宋体" w:cs="宋体"/>
                <w:szCs w:val="21"/>
              </w:rPr>
              <w:t>、学生兴趣</w:t>
            </w:r>
            <w:r>
              <w:rPr>
                <w:rFonts w:hint="eastAsia" w:ascii="宋体" w:hAnsi="宋体" w:eastAsia="宋体" w:cs="宋体"/>
                <w:szCs w:val="21"/>
                <w:lang w:val="en-US" w:eastAsia="zh-CN"/>
              </w:rPr>
              <w:t>和需求</w:t>
            </w:r>
            <w:r>
              <w:rPr>
                <w:rFonts w:hint="eastAsia" w:ascii="宋体" w:hAnsi="宋体" w:eastAsia="宋体" w:cs="宋体"/>
                <w:szCs w:val="21"/>
              </w:rPr>
              <w:t>等因素考虑，开发拓展类的学科课程，如</w:t>
            </w:r>
            <w:r>
              <w:rPr>
                <w:rFonts w:hint="eastAsia" w:ascii="宋体" w:hAnsi="宋体" w:eastAsia="宋体" w:cs="宋体"/>
                <w:szCs w:val="21"/>
                <w:lang w:val="en-US" w:eastAsia="zh-CN"/>
              </w:rPr>
              <w:t>英语绘本阅读、自然拼读</w:t>
            </w:r>
            <w:r>
              <w:rPr>
                <w:rFonts w:hint="eastAsia" w:ascii="宋体" w:hAnsi="宋体" w:eastAsia="宋体" w:cs="宋体"/>
                <w:szCs w:val="21"/>
              </w:rPr>
              <w:t>等学科拓展课程，</w:t>
            </w:r>
            <w:r>
              <w:rPr>
                <w:rFonts w:hint="eastAsia" w:ascii="宋体" w:hAnsi="宋体" w:eastAsia="宋体" w:cs="宋体"/>
                <w:szCs w:val="21"/>
                <w:lang w:val="en-US" w:eastAsia="zh-CN"/>
              </w:rPr>
              <w:t>开发“中西文化对比”等研究课程，</w:t>
            </w:r>
            <w:r>
              <w:rPr>
                <w:rFonts w:hint="eastAsia" w:ascii="宋体" w:hAnsi="宋体" w:eastAsia="宋体" w:cs="宋体"/>
                <w:szCs w:val="21"/>
              </w:rPr>
              <w:t>给学生更丰富的课程体验</w:t>
            </w:r>
            <w:r>
              <w:rPr>
                <w:rFonts w:hint="eastAsia" w:ascii="宋体" w:hAnsi="宋体" w:eastAsia="宋体" w:cs="宋体"/>
                <w:szCs w:val="21"/>
                <w:lang w:eastAsia="zh-CN"/>
              </w:rPr>
              <w:t>，</w:t>
            </w:r>
            <w:r>
              <w:rPr>
                <w:rFonts w:hint="eastAsia" w:ascii="宋体" w:hAnsi="宋体" w:eastAsia="宋体" w:cs="宋体"/>
                <w:szCs w:val="21"/>
                <w:lang w:val="en-US" w:eastAsia="zh-CN"/>
              </w:rPr>
              <w:t>培养英语核心素养</w:t>
            </w:r>
            <w:r>
              <w:rPr>
                <w:rFonts w:hint="eastAsia" w:ascii="宋体" w:hAnsi="宋体" w:eastAsia="宋体" w:cs="宋体"/>
                <w:szCs w:val="21"/>
              </w:rPr>
              <w:t>。</w:t>
            </w:r>
            <w:r>
              <w:rPr>
                <w:rFonts w:hint="eastAsia" w:ascii="宋体" w:hAnsi="宋体" w:eastAsia="宋体" w:cs="宋体"/>
                <w:szCs w:val="21"/>
                <w:lang w:val="en-US" w:eastAsia="zh-CN"/>
              </w:rPr>
              <w:t xml:space="preserve"> </w:t>
            </w:r>
          </w:p>
          <w:p>
            <w:pPr>
              <w:ind w:firstLine="422" w:firstLineChars="200"/>
              <w:rPr>
                <w:rFonts w:hint="eastAsia" w:ascii="宋体" w:hAnsi="宋体" w:eastAsia="宋体" w:cs="宋体"/>
                <w:szCs w:val="21"/>
              </w:rPr>
            </w:pPr>
            <w:r>
              <w:rPr>
                <w:rFonts w:hint="eastAsia" w:ascii="宋体" w:hAnsi="宋体" w:eastAsia="宋体" w:cs="宋体"/>
                <w:b/>
                <w:bCs/>
                <w:color w:val="auto"/>
                <w:szCs w:val="21"/>
                <w:lang w:val="en-US" w:eastAsia="zh-CN"/>
              </w:rPr>
              <w:t>5.小学英语课程校本化实施的策略研究。</w:t>
            </w:r>
            <w:r>
              <w:rPr>
                <w:rFonts w:hint="eastAsia" w:ascii="宋体" w:hAnsi="宋体" w:eastAsia="宋体" w:cs="宋体"/>
                <w:b w:val="0"/>
                <w:bCs w:val="0"/>
                <w:szCs w:val="21"/>
                <w:lang w:val="en-US" w:eastAsia="zh-CN"/>
              </w:rPr>
              <w:t>课程标准提出了指向学科核心素养发展的英语学习活动观，明确活动是英语学习的基本形式，是学习者学习和尝试运用语言理解与表达意义，培养文化意识，发展多元思维，形成学习能力的主要途径。</w:t>
            </w:r>
            <w:r>
              <w:rPr>
                <w:rFonts w:hint="eastAsia" w:ascii="宋体" w:hAnsi="宋体" w:eastAsia="宋体" w:cs="宋体"/>
                <w:b/>
                <w:bCs/>
                <w:szCs w:val="21"/>
                <w:lang w:val="en-US" w:eastAsia="zh-CN"/>
              </w:rPr>
              <w:t>首先</w:t>
            </w:r>
            <w:r>
              <w:rPr>
                <w:rFonts w:hint="eastAsia" w:ascii="宋体" w:hAnsi="宋体" w:eastAsia="宋体" w:cs="宋体"/>
                <w:b w:val="0"/>
                <w:bCs w:val="0"/>
                <w:szCs w:val="21"/>
                <w:lang w:val="en-US" w:eastAsia="zh-CN"/>
              </w:rPr>
              <w:t>，教师从英语学习活动观的视角重新审视教学设计的合理性和有效性，以学习为中心，优化教学方式，围绕主题语境，基于多模态形式的语篇，通过学习理解、应用实践、迁移创新等语言、思维、文化相融合的活动，为学生设计有情境、有层次、有实效的学习活动。</w:t>
            </w:r>
            <w:r>
              <w:rPr>
                <w:rFonts w:hint="eastAsia" w:ascii="宋体" w:hAnsi="宋体" w:eastAsia="宋体" w:cs="宋体"/>
                <w:b/>
                <w:bCs/>
                <w:szCs w:val="21"/>
                <w:lang w:val="en-US" w:eastAsia="zh-CN"/>
              </w:rPr>
              <w:t>其次</w:t>
            </w:r>
            <w:r>
              <w:rPr>
                <w:rFonts w:hint="eastAsia" w:ascii="宋体" w:hAnsi="宋体" w:eastAsia="宋体" w:cs="宋体"/>
                <w:b w:val="0"/>
                <w:bCs w:val="0"/>
                <w:szCs w:val="21"/>
                <w:lang w:val="en-US" w:eastAsia="zh-CN"/>
              </w:rPr>
              <w:t>，针对教学目标进行逆向设计。教师要设计预期结果，即学生需要知道什么，理解什么，能够做什么？要设计合适的评估证据和评估方式，确保让教师知道学生是否已经达到了预期结果；要设计学习活动和教学活动，让“教”为“学”服务，让学生的学习真实发生。</w:t>
            </w:r>
            <w:r>
              <w:rPr>
                <w:rFonts w:hint="eastAsia" w:ascii="宋体" w:hAnsi="宋体" w:eastAsia="宋体" w:cs="宋体"/>
                <w:b/>
                <w:bCs/>
                <w:szCs w:val="21"/>
                <w:lang w:val="en-US" w:eastAsia="zh-CN"/>
              </w:rPr>
              <w:t>最后，</w:t>
            </w:r>
            <w:r>
              <w:rPr>
                <w:rFonts w:hint="eastAsia" w:ascii="宋体" w:hAnsi="宋体" w:eastAsia="宋体" w:cs="宋体"/>
                <w:b w:val="0"/>
                <w:bCs w:val="0"/>
                <w:szCs w:val="21"/>
                <w:lang w:val="en-US" w:eastAsia="zh-CN"/>
              </w:rPr>
              <w:t>教学过程是理智与情感交融的过程，不仅是学生经验、思维参与的学习，同时也是学生情感参与的学习。在教学活动的设计和组织中，要关注知识与学生生活的对接，关注学生在课堂上的主动参与、合作探究，还要关注学生的学习情感，从而让深度学习在课堂发生</w:t>
            </w:r>
            <w:r>
              <w:rPr>
                <w:rFonts w:hint="eastAsia" w:ascii="宋体" w:hAnsi="宋体" w:eastAsia="宋体" w:cs="宋体"/>
                <w:szCs w:val="21"/>
              </w:rPr>
              <w:t>。</w:t>
            </w:r>
          </w:p>
          <w:p>
            <w:pPr>
              <w:spacing w:line="360" w:lineRule="exact"/>
              <w:ind w:right="-107" w:rightChars="-51" w:firstLine="422" w:firstLineChars="200"/>
              <w:rPr>
                <w:rFonts w:hint="eastAsia" w:ascii="宋体" w:hAnsi="宋体" w:eastAsia="宋体" w:cs="宋体"/>
                <w:b w:val="0"/>
                <w:bCs w:val="0"/>
                <w:szCs w:val="21"/>
                <w:lang w:val="en-US" w:eastAsia="zh-CN"/>
              </w:rPr>
            </w:pPr>
            <w:r>
              <w:rPr>
                <w:rFonts w:hint="eastAsia" w:ascii="宋体" w:hAnsi="宋体" w:eastAsia="宋体" w:cs="宋体"/>
                <w:b/>
                <w:bCs/>
                <w:szCs w:val="21"/>
                <w:lang w:val="en-US" w:eastAsia="zh-CN"/>
              </w:rPr>
              <w:t>6.小学英语课程校本化评价的策略研究。</w:t>
            </w:r>
            <w:r>
              <w:rPr>
                <w:rFonts w:hint="eastAsia" w:ascii="宋体" w:hAnsi="宋体" w:eastAsia="宋体" w:cs="宋体"/>
                <w:b w:val="0"/>
                <w:bCs w:val="0"/>
                <w:szCs w:val="21"/>
                <w:lang w:val="en-US" w:eastAsia="zh-CN"/>
              </w:rPr>
              <w:t>完整的教学活动包括教、学、评三个方面，“教”是教师把握英语学科核心素养的培养方向，通过有效组织和实施课内外教学活动来达成学科育人目标；“学”是学生在教师指导下通过主动参与各种语言实践活动，将学科知识和技能转化为自身的学科素养；“评”是教师依据教学目标确定评价内容与评价标准，通过组织和引导学生完成以评价目标为导向的多种评价活动，以此监控学生的学习过程，检测教与学的效果，实现以评促学，以评促教。小学英语课程校本化的评价从以下三个方面展开研究：</w:t>
            </w:r>
            <w:r>
              <w:rPr>
                <w:rFonts w:hint="eastAsia" w:ascii="宋体" w:hAnsi="宋体" w:eastAsia="宋体" w:cs="宋体"/>
                <w:b/>
                <w:bCs/>
                <w:szCs w:val="21"/>
                <w:lang w:val="en-US" w:eastAsia="zh-CN"/>
              </w:rPr>
              <w:t>首先</w:t>
            </w:r>
            <w:r>
              <w:rPr>
                <w:rFonts w:hint="eastAsia" w:ascii="宋体" w:hAnsi="宋体" w:eastAsia="宋体" w:cs="宋体"/>
                <w:b w:val="0"/>
                <w:bCs w:val="0"/>
                <w:szCs w:val="21"/>
                <w:lang w:val="en-US" w:eastAsia="zh-CN"/>
              </w:rPr>
              <w:t>是通过课堂观察评价课时目标的达成情况。</w:t>
            </w:r>
            <w:r>
              <w:rPr>
                <w:rFonts w:hint="eastAsia" w:ascii="宋体" w:hAnsi="宋体" w:eastAsia="宋体" w:cs="宋体"/>
                <w:b/>
                <w:bCs/>
                <w:szCs w:val="21"/>
                <w:lang w:val="en-US" w:eastAsia="zh-CN"/>
              </w:rPr>
              <w:t>其次</w:t>
            </w:r>
            <w:r>
              <w:rPr>
                <w:rFonts w:hint="eastAsia" w:ascii="宋体" w:hAnsi="宋体" w:eastAsia="宋体" w:cs="宋体"/>
                <w:b w:val="0"/>
                <w:bCs w:val="0"/>
                <w:szCs w:val="21"/>
                <w:lang w:val="en-US" w:eastAsia="zh-CN"/>
              </w:rPr>
              <w:t>是根据课程标准和校本化的学期目标研制各年级学业质量评价内容和标准；</w:t>
            </w:r>
            <w:r>
              <w:rPr>
                <w:rFonts w:hint="eastAsia" w:ascii="宋体" w:hAnsi="宋体" w:eastAsia="宋体" w:cs="宋体"/>
                <w:b/>
                <w:bCs/>
                <w:szCs w:val="21"/>
                <w:lang w:val="en-US" w:eastAsia="zh-CN"/>
              </w:rPr>
              <w:t>最后</w:t>
            </w:r>
            <w:r>
              <w:rPr>
                <w:rFonts w:hint="eastAsia" w:ascii="宋体" w:hAnsi="宋体" w:eastAsia="宋体" w:cs="宋体"/>
                <w:b w:val="0"/>
                <w:bCs w:val="0"/>
                <w:szCs w:val="21"/>
                <w:lang w:val="en-US" w:eastAsia="zh-CN"/>
              </w:rPr>
              <w:t>是科学设计评价活动，通过纸笔测试、口语交际、课堂观察、问卷和访谈等方式关注学生的语言能力、思维品质、文化品格和学习能力。</w:t>
            </w:r>
          </w:p>
          <w:p>
            <w:pPr>
              <w:spacing w:line="360" w:lineRule="exact"/>
              <w:ind w:right="-107" w:rightChars="-51" w:firstLine="420" w:firstLineChars="200"/>
              <w:rPr>
                <w:rFonts w:hint="eastAsia" w:ascii="宋体" w:hAnsi="宋体" w:eastAsia="宋体" w:cs="宋体"/>
                <w:b w:val="0"/>
                <w:bCs w:val="0"/>
                <w:szCs w:val="21"/>
                <w:lang w:val="en-US" w:eastAsia="zh-CN"/>
              </w:rPr>
            </w:pPr>
          </w:p>
          <w:p>
            <w:pPr>
              <w:spacing w:line="360" w:lineRule="exact"/>
              <w:ind w:right="-107" w:rightChars="-51" w:firstLine="420" w:firstLineChars="200"/>
              <w:rPr>
                <w:rFonts w:hint="eastAsia" w:ascii="宋体" w:hAnsi="宋体" w:eastAsia="宋体" w:cs="宋体"/>
                <w:b w:val="0"/>
                <w:bCs w:val="0"/>
                <w:szCs w:val="21"/>
                <w:lang w:val="en-US" w:eastAsia="zh-CN"/>
              </w:rPr>
            </w:pPr>
          </w:p>
          <w:p>
            <w:pPr>
              <w:spacing w:line="360" w:lineRule="exact"/>
              <w:ind w:right="-107" w:rightChars="-51" w:firstLine="420" w:firstLineChars="200"/>
              <w:rPr>
                <w:rFonts w:hint="eastAsia" w:ascii="宋体" w:hAnsi="宋体" w:eastAsia="宋体" w:cs="宋体"/>
                <w:b w:val="0"/>
                <w:bCs w:val="0"/>
                <w:szCs w:val="21"/>
                <w:lang w:val="en-US" w:eastAsia="zh-CN"/>
              </w:rPr>
            </w:pPr>
          </w:p>
          <w:p>
            <w:pPr>
              <w:spacing w:line="360" w:lineRule="exact"/>
              <w:ind w:right="-107" w:rightChars="-51"/>
              <w:rPr>
                <w:rFonts w:hint="default" w:ascii="宋体" w:hAnsi="宋体" w:eastAsia="宋体" w:cs="宋体"/>
                <w:b w:val="0"/>
                <w:bCs w:val="0"/>
                <w:szCs w:val="21"/>
                <w:lang w:val="en-US" w:eastAsia="zh-CN"/>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b/>
                <w:szCs w:val="21"/>
              </w:rPr>
            </w:pPr>
            <w:r>
              <w:rPr>
                <w:rFonts w:hint="eastAsia" w:ascii="宋体" w:hAnsi="宋体"/>
                <w:szCs w:val="21"/>
              </w:rPr>
              <w:t>（五）研究方法</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98"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eastAsia="宋体" w:cs="宋体"/>
                <w:szCs w:val="21"/>
              </w:rPr>
            </w:pPr>
            <w:r>
              <w:rPr>
                <w:rFonts w:hint="eastAsia" w:ascii="华文细黑" w:hAnsi="华文细黑" w:eastAsia="华文细黑"/>
                <w:szCs w:val="21"/>
              </w:rPr>
              <w:t xml:space="preserve">   </w:t>
            </w:r>
            <w:r>
              <w:rPr>
                <w:rFonts w:hint="eastAsia" w:ascii="华文细黑" w:hAnsi="华文细黑" w:eastAsia="华文细黑"/>
                <w:szCs w:val="21"/>
                <w:lang w:val="en-US" w:eastAsia="zh-CN"/>
              </w:rPr>
              <w:t>1.</w:t>
            </w:r>
            <w:r>
              <w:rPr>
                <w:rFonts w:hint="eastAsia" w:ascii="宋体" w:hAnsi="宋体" w:eastAsia="宋体" w:cs="宋体"/>
                <w:b/>
                <w:bCs/>
                <w:szCs w:val="21"/>
              </w:rPr>
              <w:t>文献研究法。</w:t>
            </w:r>
            <w:r>
              <w:rPr>
                <w:rFonts w:hint="eastAsia" w:ascii="宋体" w:hAnsi="宋体" w:eastAsia="宋体" w:cs="宋体"/>
                <w:szCs w:val="21"/>
              </w:rPr>
              <w:t>通过学习文献和专著，了解国内外在</w:t>
            </w:r>
            <w:r>
              <w:rPr>
                <w:rFonts w:hint="eastAsia" w:ascii="宋体" w:hAnsi="宋体" w:eastAsia="宋体" w:cs="宋体"/>
                <w:szCs w:val="21"/>
                <w:lang w:val="en-US" w:eastAsia="zh-CN"/>
              </w:rPr>
              <w:t>课程和</w:t>
            </w:r>
            <w:r>
              <w:rPr>
                <w:rFonts w:hint="eastAsia" w:ascii="宋体" w:hAnsi="宋体" w:eastAsia="宋体" w:cs="宋体"/>
                <w:szCs w:val="21"/>
              </w:rPr>
              <w:t>英语</w:t>
            </w:r>
            <w:r>
              <w:rPr>
                <w:rFonts w:hint="eastAsia" w:ascii="宋体" w:hAnsi="宋体" w:eastAsia="宋体" w:cs="宋体"/>
                <w:szCs w:val="21"/>
                <w:lang w:val="en-US" w:eastAsia="zh-CN"/>
              </w:rPr>
              <w:t>课程实施</w:t>
            </w:r>
            <w:r>
              <w:rPr>
                <w:rFonts w:hint="eastAsia" w:ascii="宋体" w:hAnsi="宋体" w:eastAsia="宋体" w:cs="宋体"/>
                <w:szCs w:val="21"/>
              </w:rPr>
              <w:t>的现状，为本课题研究</w:t>
            </w:r>
            <w:r>
              <w:rPr>
                <w:rFonts w:hint="eastAsia" w:ascii="宋体" w:hAnsi="宋体" w:eastAsia="宋体" w:cs="宋体"/>
                <w:szCs w:val="21"/>
                <w:lang w:val="en-US" w:eastAsia="zh-CN"/>
              </w:rPr>
              <w:t>提供</w:t>
            </w:r>
            <w:r>
              <w:rPr>
                <w:rFonts w:hint="eastAsia" w:ascii="宋体" w:hAnsi="宋体" w:eastAsia="宋体" w:cs="宋体"/>
                <w:szCs w:val="21"/>
              </w:rPr>
              <w:t>理论和实践帮助。</w:t>
            </w:r>
          </w:p>
          <w:p>
            <w:pPr>
              <w:ind w:firstLine="422" w:firstLineChars="200"/>
              <w:rPr>
                <w:rFonts w:hint="eastAsia" w:ascii="宋体" w:hAnsi="宋体" w:eastAsia="宋体" w:cs="宋体"/>
                <w:color w:val="FF0000"/>
                <w:szCs w:val="21"/>
                <w:lang w:val="en-US" w:eastAsia="zh-CN"/>
              </w:rPr>
            </w:pPr>
            <w:r>
              <w:rPr>
                <w:rFonts w:hint="eastAsia" w:ascii="宋体" w:hAnsi="宋体" w:eastAsia="宋体" w:cs="宋体"/>
                <w:b/>
                <w:bCs/>
                <w:szCs w:val="21"/>
                <w:lang w:val="en-US" w:eastAsia="zh-CN"/>
              </w:rPr>
              <w:t>2.</w:t>
            </w:r>
            <w:r>
              <w:rPr>
                <w:rFonts w:hint="eastAsia" w:ascii="宋体" w:hAnsi="宋体" w:eastAsia="宋体" w:cs="宋体"/>
                <w:b/>
                <w:bCs/>
                <w:szCs w:val="21"/>
              </w:rPr>
              <w:t>个案观察法。</w:t>
            </w:r>
            <w:r>
              <w:rPr>
                <w:rFonts w:hint="eastAsia" w:ascii="宋体" w:hAnsi="宋体" w:eastAsia="宋体" w:cs="宋体"/>
                <w:szCs w:val="21"/>
              </w:rPr>
              <w:t>通过对学生进行</w:t>
            </w:r>
            <w:r>
              <w:rPr>
                <w:rFonts w:hint="eastAsia" w:ascii="宋体" w:hAnsi="宋体" w:eastAsia="宋体" w:cs="宋体"/>
                <w:szCs w:val="21"/>
                <w:lang w:val="en-US" w:eastAsia="zh-CN"/>
              </w:rPr>
              <w:t>访谈、观</w:t>
            </w:r>
            <w:r>
              <w:rPr>
                <w:rFonts w:hint="eastAsia" w:ascii="宋体" w:hAnsi="宋体" w:eastAsia="宋体" w:cs="宋体"/>
                <w:szCs w:val="21"/>
              </w:rPr>
              <w:t>察，了解不同发展层次的学生学习过程中</w:t>
            </w:r>
            <w:r>
              <w:rPr>
                <w:rFonts w:hint="eastAsia" w:ascii="宋体" w:hAnsi="宋体" w:eastAsia="宋体" w:cs="宋体"/>
                <w:szCs w:val="21"/>
                <w:lang w:val="en-US" w:eastAsia="zh-CN"/>
              </w:rPr>
              <w:t>学习情感，为课程研发和课堂教学实施提供依据。</w:t>
            </w:r>
          </w:p>
          <w:p>
            <w:pPr>
              <w:ind w:firstLine="422" w:firstLineChars="200"/>
              <w:rPr>
                <w:rFonts w:hint="eastAsia" w:ascii="宋体" w:hAnsi="宋体" w:eastAsia="宋体" w:cs="宋体"/>
                <w:color w:val="auto"/>
                <w:szCs w:val="21"/>
              </w:rPr>
            </w:pPr>
            <w:r>
              <w:rPr>
                <w:rFonts w:hint="eastAsia" w:ascii="宋体" w:hAnsi="宋体" w:eastAsia="宋体" w:cs="宋体"/>
                <w:b/>
                <w:bCs/>
                <w:color w:val="auto"/>
                <w:szCs w:val="21"/>
                <w:lang w:val="en-US" w:eastAsia="zh-CN"/>
              </w:rPr>
              <w:t>3.</w:t>
            </w:r>
            <w:r>
              <w:rPr>
                <w:rFonts w:hint="eastAsia" w:ascii="宋体" w:hAnsi="宋体" w:eastAsia="宋体" w:cs="宋体"/>
                <w:b/>
                <w:bCs/>
                <w:color w:val="auto"/>
                <w:szCs w:val="21"/>
              </w:rPr>
              <w:t>问卷调查法。</w:t>
            </w:r>
            <w:r>
              <w:rPr>
                <w:rFonts w:hint="eastAsia" w:ascii="宋体" w:hAnsi="宋体" w:eastAsia="宋体" w:cs="宋体"/>
                <w:color w:val="auto"/>
                <w:szCs w:val="21"/>
              </w:rPr>
              <w:t>通过对教师和学生进行问卷调查，从教师层面了解我校教师对英语课程建设的理解力和实施力，从学生层面了解学生英语</w:t>
            </w:r>
            <w:r>
              <w:rPr>
                <w:rFonts w:hint="eastAsia" w:ascii="宋体" w:hAnsi="宋体" w:eastAsia="宋体" w:cs="宋体"/>
                <w:color w:val="auto"/>
                <w:szCs w:val="21"/>
                <w:lang w:val="en-US" w:eastAsia="zh-CN"/>
              </w:rPr>
              <w:t>课程实施中的</w:t>
            </w:r>
            <w:r>
              <w:rPr>
                <w:rFonts w:hint="eastAsia" w:ascii="宋体" w:hAnsi="宋体" w:eastAsia="宋体" w:cs="宋体"/>
                <w:color w:val="auto"/>
                <w:szCs w:val="21"/>
              </w:rPr>
              <w:t xml:space="preserve">优势和劣势（如学习资源的匮乏、学习方法的局限、学习过程的单一等）。 </w:t>
            </w:r>
          </w:p>
          <w:p>
            <w:pPr>
              <w:ind w:firstLine="422" w:firstLineChars="200"/>
              <w:rPr>
                <w:rFonts w:hint="eastAsia" w:ascii="华文细黑" w:hAnsi="华文细黑" w:eastAsia="华文细黑"/>
                <w:szCs w:val="21"/>
              </w:rPr>
            </w:pPr>
            <w:r>
              <w:rPr>
                <w:rFonts w:hint="eastAsia" w:ascii="宋体" w:hAnsi="宋体" w:eastAsia="宋体" w:cs="宋体"/>
                <w:b/>
                <w:bCs/>
                <w:szCs w:val="21"/>
                <w:lang w:val="en-US" w:eastAsia="zh-CN"/>
              </w:rPr>
              <w:t>4.</w:t>
            </w:r>
            <w:r>
              <w:rPr>
                <w:rFonts w:hint="eastAsia" w:ascii="宋体" w:hAnsi="宋体" w:eastAsia="宋体" w:cs="宋体"/>
                <w:b/>
                <w:bCs/>
                <w:szCs w:val="21"/>
              </w:rPr>
              <w:t>行动研究法。</w:t>
            </w:r>
            <w:r>
              <w:rPr>
                <w:rFonts w:hint="eastAsia" w:ascii="宋体" w:hAnsi="宋体" w:eastAsia="宋体" w:cs="宋体"/>
                <w:szCs w:val="21"/>
              </w:rPr>
              <w:t>通过</w:t>
            </w:r>
            <w:r>
              <w:rPr>
                <w:rFonts w:hint="eastAsia" w:ascii="宋体" w:hAnsi="宋体" w:eastAsia="宋体" w:cs="宋体"/>
                <w:szCs w:val="21"/>
                <w:lang w:val="en-US" w:eastAsia="zh-CN"/>
              </w:rPr>
              <w:t>工作室研修活动</w:t>
            </w:r>
            <w:r>
              <w:rPr>
                <w:rFonts w:hint="eastAsia" w:ascii="宋体" w:hAnsi="宋体" w:eastAsia="宋体" w:cs="宋体"/>
                <w:szCs w:val="21"/>
              </w:rPr>
              <w:t>，对校本化的课程目标、</w:t>
            </w:r>
            <w:r>
              <w:rPr>
                <w:rFonts w:hint="eastAsia" w:ascii="宋体" w:hAnsi="宋体" w:eastAsia="宋体" w:cs="宋体"/>
                <w:szCs w:val="21"/>
                <w:lang w:val="en-US" w:eastAsia="zh-CN"/>
              </w:rPr>
              <w:t>课程结构、</w:t>
            </w:r>
            <w:r>
              <w:rPr>
                <w:rFonts w:hint="eastAsia" w:ascii="宋体" w:hAnsi="宋体" w:eastAsia="宋体" w:cs="宋体"/>
                <w:szCs w:val="21"/>
              </w:rPr>
              <w:t>课程内容、课程实施和课程评价进行</w:t>
            </w:r>
            <w:r>
              <w:rPr>
                <w:rFonts w:hint="eastAsia" w:ascii="宋体" w:hAnsi="宋体" w:eastAsia="宋体" w:cs="宋体"/>
                <w:szCs w:val="21"/>
                <w:lang w:val="en-US" w:eastAsia="zh-CN"/>
              </w:rPr>
              <w:t>校本化的</w:t>
            </w:r>
            <w:r>
              <w:rPr>
                <w:rFonts w:hint="eastAsia" w:ascii="宋体" w:hAnsi="宋体" w:eastAsia="宋体" w:cs="宋体"/>
                <w:szCs w:val="21"/>
              </w:rPr>
              <w:t>研究</w:t>
            </w:r>
            <w:r>
              <w:rPr>
                <w:rFonts w:hint="eastAsia" w:ascii="宋体" w:hAnsi="宋体" w:eastAsia="宋体" w:cs="宋体"/>
                <w:szCs w:val="21"/>
                <w:lang w:val="en-US" w:eastAsia="zh-CN"/>
              </w:rPr>
              <w:t>并形成策略</w:t>
            </w:r>
            <w:r>
              <w:rPr>
                <w:rFonts w:hint="eastAsia" w:ascii="宋体" w:hAnsi="宋体" w:eastAsia="宋体" w:cs="宋体"/>
                <w:szCs w:val="21"/>
              </w:rPr>
              <w:t>，放大研究的价值。</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（六）实施步骤</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numPr>
                <w:ilvl w:val="0"/>
                <w:numId w:val="0"/>
              </w:numPr>
              <w:ind w:firstLine="420" w:firstLineChars="200"/>
              <w:rPr>
                <w:rFonts w:hint="eastAsia" w:ascii="宋体" w:hAnsi="宋体" w:eastAsia="宋体" w:cs="宋体"/>
              </w:rPr>
            </w:pPr>
            <w:r>
              <w:rPr>
                <w:rFonts w:hint="eastAsia" w:ascii="宋体" w:hAnsi="宋体" w:eastAsia="宋体" w:cs="宋体"/>
                <w:szCs w:val="21"/>
              </w:rPr>
              <w:t>本</w:t>
            </w:r>
            <w:r>
              <w:rPr>
                <w:rFonts w:hint="eastAsia" w:ascii="宋体" w:hAnsi="宋体" w:eastAsia="宋体" w:cs="宋体"/>
                <w:szCs w:val="21"/>
                <w:lang w:val="en-US" w:eastAsia="zh-CN"/>
              </w:rPr>
              <w:t>研究</w:t>
            </w:r>
            <w:r>
              <w:rPr>
                <w:rFonts w:hint="eastAsia" w:ascii="宋体" w:hAnsi="宋体" w:eastAsia="宋体" w:cs="宋体"/>
                <w:szCs w:val="21"/>
              </w:rPr>
              <w:t>从分析学校课程建设现状开始，在发现问题并明确提升空间的前提下从课程目标、课程内容、课程实施和课程评价四个方面进行校本化探索，努力建构学校课程建设的路径并形成策略，促进教师课程领导力的提升和课堂的转型。</w:t>
            </w:r>
            <w:r>
              <w:rPr>
                <w:rFonts w:hint="eastAsia" w:ascii="宋体" w:hAnsi="宋体" w:eastAsia="宋体" w:cs="宋体"/>
                <w:szCs w:val="21"/>
                <w:lang w:val="en-US" w:eastAsia="zh-CN"/>
              </w:rPr>
              <w:t>具体分为以下三个阶段：</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2"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第一阶段（准备阶段）</w:t>
            </w:r>
            <w:r>
              <w:rPr>
                <w:rFonts w:hint="eastAsia" w:ascii="宋体" w:hAnsi="宋体" w:eastAsia="宋体" w:cs="宋体"/>
                <w:color w:val="auto"/>
                <w:kern w:val="2"/>
                <w:sz w:val="21"/>
                <w:szCs w:val="21"/>
                <w:lang w:val="en-US" w:eastAsia="zh-CN" w:bidi="ar-SA"/>
              </w:rPr>
              <w:t>：2020年9月——2020年12月</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（1）采用个案观察法，对学校学生的英语学习现状进行调研和分析；</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（2）采用“调查法”了解教师的课程理解力和实施力，了解学生英语学习现状；</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（3）组织教师进行“课程开发和实施”的理论学习；</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（4）对课题研究进行初步研讨，分析问题，初步梳理研究思路；</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（5）领衔人撰写申报书，进行课题申报。</w:t>
            </w:r>
          </w:p>
          <w:p>
            <w:pPr>
              <w:keepNext w:val="0"/>
              <w:keepLines w:val="0"/>
              <w:pageBreakBefore w:val="0"/>
              <w:kinsoku/>
              <w:wordWrap/>
              <w:overflowPunct/>
              <w:topLinePunct w:val="0"/>
              <w:autoSpaceDE/>
              <w:autoSpaceDN/>
              <w:bidi w:val="0"/>
              <w:adjustRightInd/>
              <w:snapToGrid/>
              <w:spacing w:line="276" w:lineRule="auto"/>
              <w:ind w:firstLine="422" w:firstLineChars="2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阶段成果：</w:t>
            </w:r>
            <w:r>
              <w:rPr>
                <w:rFonts w:hint="eastAsia" w:ascii="宋体" w:hAnsi="宋体" w:eastAsia="宋体" w:cs="宋体"/>
                <w:color w:val="auto"/>
                <w:kern w:val="2"/>
                <w:sz w:val="21"/>
                <w:szCs w:val="21"/>
                <w:lang w:val="en-US" w:eastAsia="zh-CN" w:bidi="ar-SA"/>
              </w:rPr>
              <w:t>形成学生英语学习现状的调查报告、教师课程实施能力的调查报告；完成申报评审书和课题研究方案。</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2"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第二阶段（实施阶段）：</w:t>
            </w:r>
            <w:r>
              <w:rPr>
                <w:rFonts w:hint="eastAsia" w:ascii="宋体" w:hAnsi="宋体" w:eastAsia="宋体" w:cs="宋体"/>
                <w:color w:val="auto"/>
                <w:kern w:val="2"/>
                <w:sz w:val="21"/>
                <w:szCs w:val="21"/>
                <w:lang w:val="en-US" w:eastAsia="zh-CN" w:bidi="ar-SA"/>
              </w:rPr>
              <w:t xml:space="preserve">2021年1月——2022年12月 </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实施阶段一：2021年1月——2021年7月。</w:t>
            </w:r>
            <w:r>
              <w:rPr>
                <w:rFonts w:hint="eastAsia" w:eastAsia="宋体" w:cs="宋体"/>
                <w:color w:val="auto"/>
                <w:kern w:val="2"/>
                <w:sz w:val="21"/>
                <w:szCs w:val="21"/>
                <w:lang w:val="en-US" w:eastAsia="zh-CN" w:bidi="ar-SA"/>
              </w:rPr>
              <w:t>英语</w:t>
            </w:r>
            <w:r>
              <w:rPr>
                <w:rFonts w:hint="eastAsia" w:ascii="宋体" w:hAnsi="宋体" w:eastAsia="宋体" w:cs="宋体"/>
                <w:color w:val="auto"/>
                <w:kern w:val="2"/>
                <w:sz w:val="21"/>
                <w:szCs w:val="21"/>
                <w:lang w:val="en-US" w:eastAsia="zh-CN" w:bidi="ar-SA"/>
              </w:rPr>
              <w:t>课程目标校本化</w:t>
            </w:r>
            <w:r>
              <w:rPr>
                <w:rFonts w:hint="eastAsia" w:eastAsia="宋体" w:cs="宋体"/>
                <w:color w:val="auto"/>
                <w:kern w:val="2"/>
                <w:sz w:val="21"/>
                <w:szCs w:val="21"/>
                <w:lang w:val="en-US" w:eastAsia="zh-CN" w:bidi="ar-SA"/>
              </w:rPr>
              <w:t>设计</w:t>
            </w:r>
            <w:r>
              <w:rPr>
                <w:rFonts w:hint="eastAsia" w:ascii="宋体" w:hAnsi="宋体" w:eastAsia="宋体" w:cs="宋体"/>
                <w:color w:val="auto"/>
                <w:kern w:val="2"/>
                <w:sz w:val="21"/>
                <w:szCs w:val="21"/>
                <w:lang w:val="en-US" w:eastAsia="zh-CN" w:bidi="ar-SA"/>
              </w:rPr>
              <w:t>和课程</w:t>
            </w:r>
            <w:r>
              <w:rPr>
                <w:rFonts w:hint="eastAsia" w:eastAsia="宋体" w:cs="宋体"/>
                <w:color w:val="auto"/>
                <w:kern w:val="2"/>
                <w:sz w:val="21"/>
                <w:szCs w:val="21"/>
                <w:lang w:val="en-US" w:eastAsia="zh-CN" w:bidi="ar-SA"/>
              </w:rPr>
              <w:t>结构校本化设计的策略研究</w:t>
            </w:r>
            <w:r>
              <w:rPr>
                <w:rFonts w:hint="eastAsia" w:ascii="宋体" w:hAnsi="宋体" w:eastAsia="宋体" w:cs="宋体"/>
                <w:color w:val="auto"/>
                <w:kern w:val="2"/>
                <w:sz w:val="21"/>
                <w:szCs w:val="21"/>
                <w:lang w:val="en-US" w:eastAsia="zh-CN" w:bidi="ar-SA"/>
              </w:rPr>
              <w:t>。</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实施阶段二：2021年8月——2021年12月。</w:t>
            </w:r>
            <w:r>
              <w:rPr>
                <w:rFonts w:hint="eastAsia" w:eastAsia="宋体" w:cs="宋体"/>
                <w:color w:val="auto"/>
                <w:kern w:val="2"/>
                <w:sz w:val="21"/>
                <w:szCs w:val="21"/>
                <w:lang w:val="en-US" w:eastAsia="zh-CN" w:bidi="ar-SA"/>
              </w:rPr>
              <w:t>英语课程内容校本化研发的策略研究。</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实施阶段三：2022年1月——2022年7月。</w:t>
            </w:r>
            <w:r>
              <w:rPr>
                <w:rFonts w:hint="eastAsia" w:eastAsia="宋体" w:cs="宋体"/>
                <w:color w:val="auto"/>
                <w:kern w:val="2"/>
                <w:sz w:val="21"/>
                <w:szCs w:val="21"/>
                <w:lang w:val="en-US" w:eastAsia="zh-CN" w:bidi="ar-SA"/>
              </w:rPr>
              <w:t>英语课程校本化实施的策略</w:t>
            </w:r>
            <w:r>
              <w:rPr>
                <w:rFonts w:hint="eastAsia" w:ascii="宋体" w:hAnsi="宋体" w:eastAsia="宋体" w:cs="宋体"/>
                <w:color w:val="auto"/>
                <w:kern w:val="2"/>
                <w:sz w:val="21"/>
                <w:szCs w:val="21"/>
                <w:lang w:val="en-US" w:eastAsia="zh-CN" w:bidi="ar-SA"/>
              </w:rPr>
              <w:t>研究</w:t>
            </w:r>
            <w:r>
              <w:rPr>
                <w:rFonts w:hint="eastAsia"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 xml:space="preserve"> </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实施阶段四：2022年8月——2022年12月。</w:t>
            </w:r>
            <w:r>
              <w:rPr>
                <w:rFonts w:hint="eastAsia" w:eastAsia="宋体" w:cs="宋体"/>
                <w:color w:val="auto"/>
                <w:kern w:val="2"/>
                <w:sz w:val="21"/>
                <w:szCs w:val="21"/>
                <w:lang w:val="en-US" w:eastAsia="zh-CN" w:bidi="ar-SA"/>
              </w:rPr>
              <w:t>英语</w:t>
            </w:r>
            <w:r>
              <w:rPr>
                <w:rFonts w:hint="eastAsia" w:ascii="宋体" w:hAnsi="宋体" w:eastAsia="宋体" w:cs="宋体"/>
                <w:color w:val="auto"/>
                <w:kern w:val="2"/>
                <w:sz w:val="21"/>
                <w:szCs w:val="21"/>
                <w:lang w:val="en-US" w:eastAsia="zh-CN" w:bidi="ar-SA"/>
              </w:rPr>
              <w:t>课程校本化评价的</w:t>
            </w:r>
            <w:r>
              <w:rPr>
                <w:rFonts w:hint="eastAsia" w:eastAsia="宋体" w:cs="宋体"/>
                <w:color w:val="auto"/>
                <w:kern w:val="2"/>
                <w:sz w:val="21"/>
                <w:szCs w:val="21"/>
                <w:lang w:val="en-US" w:eastAsia="zh-CN" w:bidi="ar-SA"/>
              </w:rPr>
              <w:t>策略</w:t>
            </w:r>
            <w:r>
              <w:rPr>
                <w:rFonts w:hint="eastAsia" w:ascii="宋体" w:hAnsi="宋体" w:eastAsia="宋体" w:cs="宋体"/>
                <w:color w:val="auto"/>
                <w:kern w:val="2"/>
                <w:sz w:val="21"/>
                <w:szCs w:val="21"/>
                <w:lang w:val="en-US" w:eastAsia="zh-CN" w:bidi="ar-SA"/>
              </w:rPr>
              <w:t>研究。</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   </w:t>
            </w:r>
            <w:r>
              <w:rPr>
                <w:rFonts w:hint="eastAsia" w:ascii="宋体" w:hAnsi="宋体" w:eastAsia="宋体" w:cs="宋体"/>
                <w:b/>
                <w:bCs/>
                <w:color w:val="auto"/>
                <w:kern w:val="2"/>
                <w:sz w:val="21"/>
                <w:szCs w:val="21"/>
                <w:lang w:val="en-US" w:eastAsia="zh-CN" w:bidi="ar-SA"/>
              </w:rPr>
              <w:t xml:space="preserve"> 阶段成果：</w:t>
            </w:r>
            <w:r>
              <w:rPr>
                <w:rFonts w:hint="eastAsia" w:ascii="宋体" w:hAnsi="宋体" w:eastAsia="宋体" w:cs="宋体"/>
                <w:b w:val="0"/>
                <w:bCs w:val="0"/>
                <w:color w:val="auto"/>
                <w:kern w:val="2"/>
                <w:sz w:val="21"/>
                <w:szCs w:val="21"/>
                <w:lang w:val="en-US" w:eastAsia="zh-CN" w:bidi="ar-SA"/>
              </w:rPr>
              <w:t xml:space="preserve">学校英语课程顶层设计图谱， </w:t>
            </w:r>
            <w:r>
              <w:rPr>
                <w:rFonts w:hint="eastAsia" w:ascii="宋体" w:hAnsi="宋体" w:eastAsia="宋体" w:cs="宋体"/>
                <w:color w:val="auto"/>
                <w:kern w:val="2"/>
                <w:sz w:val="21"/>
                <w:szCs w:val="21"/>
                <w:lang w:val="en-US" w:eastAsia="zh-CN" w:bidi="ar-SA"/>
              </w:rPr>
              <w:t>各年级学期课程目标、单元整体目标和课时目标汇编，“六要素整合”的语篇解读汇编、基于英语学习活动观的教学设计汇编，各学期英语学业质量标准和评价设计汇编。</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2"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第三阶段（总结阶段）：</w:t>
            </w:r>
            <w:r>
              <w:rPr>
                <w:rFonts w:hint="eastAsia" w:ascii="宋体" w:hAnsi="宋体" w:eastAsia="宋体" w:cs="宋体"/>
                <w:color w:val="auto"/>
                <w:kern w:val="2"/>
                <w:sz w:val="21"/>
                <w:szCs w:val="21"/>
                <w:lang w:val="en-US" w:eastAsia="zh-CN" w:bidi="ar-SA"/>
              </w:rPr>
              <w:t>202</w:t>
            </w:r>
            <w:r>
              <w:rPr>
                <w:rFonts w:hint="eastAsia" w:eastAsia="宋体" w:cs="宋体"/>
                <w:color w:val="auto"/>
                <w:kern w:val="2"/>
                <w:sz w:val="21"/>
                <w:szCs w:val="21"/>
                <w:lang w:val="en-US" w:eastAsia="zh-CN" w:bidi="ar-SA"/>
              </w:rPr>
              <w:t>3</w:t>
            </w:r>
            <w:r>
              <w:rPr>
                <w:rFonts w:hint="eastAsia" w:ascii="宋体" w:hAnsi="宋体" w:eastAsia="宋体" w:cs="宋体"/>
                <w:color w:val="auto"/>
                <w:kern w:val="2"/>
                <w:sz w:val="21"/>
                <w:szCs w:val="21"/>
                <w:lang w:val="en-US" w:eastAsia="zh-CN" w:bidi="ar-SA"/>
              </w:rPr>
              <w:t>年1月——202</w:t>
            </w:r>
            <w:r>
              <w:rPr>
                <w:rFonts w:hint="eastAsia" w:eastAsia="宋体" w:cs="宋体"/>
                <w:color w:val="auto"/>
                <w:kern w:val="2"/>
                <w:sz w:val="21"/>
                <w:szCs w:val="21"/>
                <w:lang w:val="en-US" w:eastAsia="zh-CN" w:bidi="ar-SA"/>
              </w:rPr>
              <w:t>3</w:t>
            </w:r>
            <w:r>
              <w:rPr>
                <w:rFonts w:hint="eastAsia" w:ascii="宋体" w:hAnsi="宋体" w:eastAsia="宋体" w:cs="宋体"/>
                <w:color w:val="auto"/>
                <w:kern w:val="2"/>
                <w:sz w:val="21"/>
                <w:szCs w:val="21"/>
                <w:lang w:val="en-US" w:eastAsia="zh-CN" w:bidi="ar-SA"/>
              </w:rPr>
              <w:t xml:space="preserve">年6月  </w:t>
            </w:r>
          </w:p>
          <w:p>
            <w:pPr>
              <w:pStyle w:val="10"/>
              <w:keepNext w:val="0"/>
              <w:keepLines w:val="0"/>
              <w:pageBreakBefore w:val="0"/>
              <w:kinsoku/>
              <w:wordWrap/>
              <w:overflowPunct/>
              <w:topLinePunct w:val="0"/>
              <w:autoSpaceDE/>
              <w:autoSpaceDN/>
              <w:bidi w:val="0"/>
              <w:adjustRightInd/>
              <w:snapToGrid/>
              <w:spacing w:before="0" w:beforeAutospacing="0" w:after="0" w:afterAutospacing="0" w:line="276"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探讨总结出基于课程标准和学情的英语课程校本化实施的策略，提炼研究成果。</w:t>
            </w:r>
          </w:p>
          <w:p>
            <w:pPr>
              <w:spacing w:line="360" w:lineRule="exact"/>
              <w:ind w:right="-107" w:rightChars="-51" w:firstLine="422"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阶段成果</w:t>
            </w:r>
            <w:r>
              <w:rPr>
                <w:rFonts w:hint="eastAsia" w:ascii="宋体" w:hAnsi="宋体" w:eastAsia="宋体" w:cs="宋体"/>
                <w:color w:val="auto"/>
                <w:kern w:val="2"/>
                <w:sz w:val="21"/>
                <w:szCs w:val="21"/>
                <w:lang w:val="en-US" w:eastAsia="zh-CN" w:bidi="ar-SA"/>
              </w:rPr>
              <w:t>：编写专著《小学英语课程校本化实施的策略》</w:t>
            </w:r>
          </w:p>
          <w:p>
            <w:pPr>
              <w:spacing w:line="360" w:lineRule="exact"/>
              <w:ind w:right="-107" w:rightChars="-51" w:firstLine="420" w:firstLineChars="200"/>
              <w:rPr>
                <w:rFonts w:hint="eastAsia" w:ascii="宋体" w:hAnsi="宋体" w:eastAsia="宋体" w:cs="宋体"/>
                <w:color w:val="auto"/>
                <w:kern w:val="2"/>
                <w:sz w:val="21"/>
                <w:szCs w:val="21"/>
                <w:lang w:val="en-US" w:eastAsia="zh-CN" w:bidi="ar-SA"/>
              </w:rPr>
            </w:pPr>
          </w:p>
          <w:p>
            <w:pPr>
              <w:spacing w:line="360" w:lineRule="exact"/>
              <w:ind w:right="-107" w:rightChars="-51" w:firstLine="420" w:firstLineChars="200"/>
              <w:rPr>
                <w:rFonts w:hint="eastAsia" w:ascii="宋体" w:hAnsi="宋体" w:eastAsia="宋体" w:cs="宋体"/>
                <w:color w:val="auto"/>
                <w:kern w:val="2"/>
                <w:sz w:val="21"/>
                <w:szCs w:val="21"/>
                <w:lang w:val="en-US" w:eastAsia="zh-CN" w:bidi="ar-SA"/>
              </w:rPr>
            </w:pPr>
          </w:p>
          <w:p>
            <w:pPr>
              <w:spacing w:line="360" w:lineRule="exact"/>
              <w:ind w:right="-107" w:rightChars="-51"/>
              <w:rPr>
                <w:rFonts w:hint="eastAsia" w:ascii="宋体" w:hAnsi="宋体" w:cs="宋体"/>
                <w:szCs w:val="21"/>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0"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（七）主要观点</w:t>
            </w:r>
            <w:r>
              <w:rPr>
                <w:rFonts w:hint="eastAsia" w:ascii="宋体" w:hAnsi="宋体" w:cs="宋体"/>
                <w:szCs w:val="21"/>
              </w:rPr>
              <w:t>与可能的创新之处</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54"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2"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主要观点：</w:t>
            </w:r>
          </w:p>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1.提升学科课程品质需要顶层设计课程群落，关注各课程要素之间的联系，从课程结构、课程目标、课程内容、课程教学、课程评价五个方面提出了英语课程校本化实施的办法和策略：如基于课程标准对学期目标和课时目标进行细化，开发并优化课程内容，主题意义下的单元整体教学，基于学习结果和学习过程优化评价体系。</w:t>
            </w:r>
          </w:p>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2.英语程校本化实施是一个长期的，不断发现问题、解决问题，不断修正完善的过程。本课题研究立足于“为谁培养人”“培养怎样的人”和“如何培养人”三个命题，基于核心素养培育背景下的课程目标，基于学校课程实施现状和学生发展需求出发，提出具有普适性的校本化课程实施策略，发展教师，成就学生，为区域英语课程建设提供路径和策略。</w:t>
            </w:r>
          </w:p>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3.提升课程实施品质的关键力量在于教师，国家课程需要通过教师才能从“专家的课程”转化为“学生的课程”。在该课题研究中，教师围绕主题进行专题阅读，开展专业实践，提炼研究成果，提升了专业素养，同时也探索了课程校本化实施的路径并形成策略。</w:t>
            </w:r>
          </w:p>
          <w:p>
            <w:pPr>
              <w:ind w:firstLine="422"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可能创新之处：</w:t>
            </w:r>
          </w:p>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1.结合学校学科课程建设的研究实际，基于课程标准对英语课程进行校本化、系统化、整体化的设计与实施，实现目标、内容、教学、评价的一致性，同时也形成目标、内容、实施、评价校本化的策略。</w:t>
            </w:r>
          </w:p>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w:t>
            </w:r>
            <w:r>
              <w:rPr>
                <w:rFonts w:hint="default" w:ascii="宋体" w:hAnsi="宋体" w:eastAsia="宋体" w:cs="宋体"/>
                <w:b w:val="0"/>
                <w:bCs w:val="0"/>
                <w:szCs w:val="21"/>
                <w:lang w:val="en-US" w:eastAsia="zh-CN"/>
              </w:rPr>
              <w:t>从</w:t>
            </w:r>
            <w:r>
              <w:rPr>
                <w:rFonts w:hint="eastAsia" w:ascii="宋体" w:hAnsi="宋体" w:eastAsia="宋体" w:cs="宋体"/>
                <w:b w:val="0"/>
                <w:bCs w:val="0"/>
                <w:szCs w:val="21"/>
                <w:lang w:val="en-US" w:eastAsia="zh-CN"/>
              </w:rPr>
              <w:t>“教--学--评”</w:t>
            </w:r>
            <w:r>
              <w:rPr>
                <w:rFonts w:hint="default" w:ascii="宋体" w:hAnsi="宋体" w:eastAsia="宋体" w:cs="宋体"/>
                <w:b w:val="0"/>
                <w:bCs w:val="0"/>
                <w:szCs w:val="21"/>
                <w:lang w:val="en-US" w:eastAsia="zh-CN"/>
              </w:rPr>
              <w:t>一致性角度出发，尝试从教学、学习和学业</w:t>
            </w:r>
            <w:r>
              <w:rPr>
                <w:rFonts w:hint="eastAsia" w:ascii="宋体" w:hAnsi="宋体" w:eastAsia="宋体" w:cs="宋体"/>
                <w:b w:val="0"/>
                <w:bCs w:val="0"/>
                <w:szCs w:val="21"/>
                <w:lang w:val="en-US" w:eastAsia="zh-CN"/>
              </w:rPr>
              <w:t>质量</w:t>
            </w:r>
            <w:r>
              <w:rPr>
                <w:rFonts w:hint="default" w:ascii="宋体" w:hAnsi="宋体" w:eastAsia="宋体" w:cs="宋体"/>
                <w:b w:val="0"/>
                <w:bCs w:val="0"/>
                <w:szCs w:val="21"/>
                <w:lang w:val="en-US" w:eastAsia="zh-CN"/>
              </w:rPr>
              <w:t>评价的多个维度综合分析学生的发展状况。</w:t>
            </w:r>
          </w:p>
          <w:p>
            <w:pPr>
              <w:ind w:firstLine="420" w:firstLineChars="200"/>
              <w:rPr>
                <w:rFonts w:hint="eastAsia" w:ascii="宋体" w:hAnsi="宋体"/>
                <w:szCs w:val="21"/>
              </w:rPr>
            </w:pPr>
            <w:r>
              <w:rPr>
                <w:rFonts w:hint="eastAsia" w:ascii="宋体" w:hAnsi="宋体" w:eastAsia="宋体" w:cs="宋体"/>
                <w:b w:val="0"/>
                <w:bCs w:val="0"/>
                <w:szCs w:val="21"/>
                <w:lang w:val="en-US" w:eastAsia="zh-CN"/>
              </w:rPr>
              <w:t>3.通过课堂观察评价教学目标的达成情况，对课堂教学做出观察、分析和判断，提供课程实施的案例，为一线教师提供反思和优化的证据。</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5"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hint="eastAsia" w:ascii="宋体" w:hAnsi="宋体"/>
                <w:szCs w:val="21"/>
              </w:rPr>
            </w:pPr>
            <w:r>
              <w:rPr>
                <w:rFonts w:hint="eastAsia" w:ascii="宋体" w:hAnsi="宋体"/>
                <w:szCs w:val="21"/>
              </w:rPr>
              <w:t>（八）预期研究成果</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054" w:type="dxa"/>
            <w:tcBorders>
              <w:top w:val="single" w:color="auto" w:sz="4" w:space="0"/>
              <w:left w:val="single" w:color="auto" w:sz="4" w:space="0"/>
              <w:bottom w:val="dotted" w:color="auto" w:sz="4" w:space="0"/>
              <w:right w:val="dotted" w:color="auto" w:sz="4" w:space="0"/>
            </w:tcBorders>
            <w:noWrap w:val="0"/>
            <w:vAlign w:val="top"/>
          </w:tcPr>
          <w:p>
            <w:pPr>
              <w:spacing w:line="360" w:lineRule="exact"/>
              <w:ind w:right="-107" w:rightChars="-51"/>
              <w:rPr>
                <w:rFonts w:hint="eastAsia" w:ascii="宋体" w:hAnsi="宋体"/>
                <w:b/>
                <w:szCs w:val="21"/>
              </w:rPr>
            </w:pPr>
          </w:p>
        </w:tc>
        <w:tc>
          <w:tcPr>
            <w:tcW w:w="2901" w:type="dxa"/>
            <w:tcBorders>
              <w:top w:val="single"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成果名称</w:t>
            </w:r>
          </w:p>
        </w:tc>
        <w:tc>
          <w:tcPr>
            <w:tcW w:w="1522" w:type="dxa"/>
            <w:tcBorders>
              <w:top w:val="single"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成果形式</w:t>
            </w:r>
          </w:p>
        </w:tc>
        <w:tc>
          <w:tcPr>
            <w:tcW w:w="1973"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完成时间</w:t>
            </w:r>
          </w:p>
        </w:tc>
        <w:tc>
          <w:tcPr>
            <w:tcW w:w="1682" w:type="dxa"/>
            <w:tcBorders>
              <w:top w:val="dotted" w:color="auto" w:sz="4" w:space="0"/>
              <w:left w:val="dotted" w:color="auto" w:sz="4" w:space="0"/>
              <w:bottom w:val="dotted"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责任人</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51" w:hRule="atLeast"/>
          <w:jc w:val="center"/>
        </w:trPr>
        <w:tc>
          <w:tcPr>
            <w:tcW w:w="1054" w:type="dxa"/>
            <w:vMerge w:val="restart"/>
            <w:tcBorders>
              <w:top w:val="dotted" w:color="auto" w:sz="4" w:space="0"/>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阶段成果（限5项）</w:t>
            </w:r>
          </w:p>
        </w:tc>
        <w:tc>
          <w:tcPr>
            <w:tcW w:w="2901" w:type="dxa"/>
            <w:tcBorders>
              <w:top w:val="dotted" w:color="auto" w:sz="4" w:space="0"/>
              <w:left w:val="dotted" w:color="auto" w:sz="4" w:space="0"/>
              <w:bottom w:val="dotted" w:color="auto" w:sz="4" w:space="0"/>
              <w:right w:val="dotted" w:color="auto" w:sz="4" w:space="0"/>
            </w:tcBorders>
            <w:noWrap w:val="0"/>
            <w:vAlign w:val="top"/>
          </w:tcPr>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《小学英语课程实施的现状与分析》</w:t>
            </w:r>
          </w:p>
        </w:tc>
        <w:tc>
          <w:tcPr>
            <w:tcW w:w="1522" w:type="dxa"/>
            <w:tcBorders>
              <w:top w:val="dotted" w:color="auto" w:sz="4" w:space="0"/>
              <w:left w:val="dotted" w:color="auto" w:sz="4" w:space="0"/>
              <w:bottom w:val="dotted" w:color="auto" w:sz="4" w:space="0"/>
              <w:right w:val="dotted" w:color="auto" w:sz="4" w:space="0"/>
            </w:tcBorders>
            <w:noWrap w:val="0"/>
            <w:vAlign w:val="top"/>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调查报告</w:t>
            </w:r>
          </w:p>
        </w:tc>
        <w:tc>
          <w:tcPr>
            <w:tcW w:w="1973"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2020.11</w:t>
            </w:r>
          </w:p>
        </w:tc>
        <w:tc>
          <w:tcPr>
            <w:tcW w:w="168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徐文娟</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7" w:hRule="atLeast"/>
          <w:jc w:val="center"/>
        </w:trPr>
        <w:tc>
          <w:tcPr>
            <w:tcW w:w="105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01" w:type="dxa"/>
            <w:tcBorders>
              <w:top w:val="dotted" w:color="auto" w:sz="4" w:space="0"/>
              <w:left w:val="dotted" w:color="auto" w:sz="4" w:space="0"/>
              <w:bottom w:val="dotted" w:color="auto" w:sz="4" w:space="0"/>
              <w:right w:val="dotted" w:color="auto" w:sz="4" w:space="0"/>
            </w:tcBorders>
            <w:noWrap w:val="0"/>
            <w:vAlign w:val="top"/>
          </w:tcPr>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《小学英语课程目标校本化设计的策略》</w:t>
            </w:r>
          </w:p>
        </w:tc>
        <w:tc>
          <w:tcPr>
            <w:tcW w:w="1522" w:type="dxa"/>
            <w:tcBorders>
              <w:top w:val="dotted" w:color="auto" w:sz="4" w:space="0"/>
              <w:left w:val="dotted" w:color="auto" w:sz="4" w:space="0"/>
              <w:bottom w:val="dotted" w:color="auto" w:sz="4" w:space="0"/>
              <w:right w:val="dotted" w:color="auto" w:sz="4" w:space="0"/>
            </w:tcBorders>
            <w:noWrap w:val="0"/>
            <w:vAlign w:val="top"/>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论文</w:t>
            </w:r>
          </w:p>
        </w:tc>
        <w:tc>
          <w:tcPr>
            <w:tcW w:w="1973"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2021.6</w:t>
            </w:r>
          </w:p>
        </w:tc>
        <w:tc>
          <w:tcPr>
            <w:tcW w:w="168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肖洁等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05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01" w:type="dxa"/>
            <w:tcBorders>
              <w:top w:val="dotted" w:color="auto" w:sz="4" w:space="0"/>
              <w:left w:val="dotted" w:color="auto" w:sz="4" w:space="0"/>
              <w:bottom w:val="dotted" w:color="auto" w:sz="4" w:space="0"/>
              <w:right w:val="dotted" w:color="auto" w:sz="4" w:space="0"/>
            </w:tcBorders>
            <w:noWrap w:val="0"/>
            <w:vAlign w:val="top"/>
          </w:tcPr>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《小学英语课程内容校本化研发的策略》</w:t>
            </w:r>
          </w:p>
        </w:tc>
        <w:tc>
          <w:tcPr>
            <w:tcW w:w="1522" w:type="dxa"/>
            <w:tcBorders>
              <w:top w:val="dotted" w:color="auto" w:sz="4" w:space="0"/>
              <w:left w:val="dotted" w:color="auto" w:sz="4" w:space="0"/>
              <w:bottom w:val="dotted" w:color="auto" w:sz="4" w:space="0"/>
              <w:right w:val="dotted" w:color="auto" w:sz="4" w:space="0"/>
            </w:tcBorders>
            <w:noWrap w:val="0"/>
            <w:vAlign w:val="top"/>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论文</w:t>
            </w:r>
          </w:p>
        </w:tc>
        <w:tc>
          <w:tcPr>
            <w:tcW w:w="1973"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2021.12</w:t>
            </w:r>
          </w:p>
        </w:tc>
        <w:tc>
          <w:tcPr>
            <w:tcW w:w="168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张妍等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4" w:hRule="atLeast"/>
          <w:jc w:val="center"/>
        </w:trPr>
        <w:tc>
          <w:tcPr>
            <w:tcW w:w="105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01" w:type="dxa"/>
            <w:tcBorders>
              <w:top w:val="dotted" w:color="auto" w:sz="4" w:space="0"/>
              <w:left w:val="dotted" w:color="auto" w:sz="4" w:space="0"/>
              <w:bottom w:val="dotted" w:color="auto" w:sz="4" w:space="0"/>
              <w:right w:val="dotted" w:color="auto" w:sz="4" w:space="0"/>
            </w:tcBorders>
            <w:noWrap w:val="0"/>
            <w:vAlign w:val="top"/>
          </w:tcPr>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《主题意义下的单元整体教学实践》</w:t>
            </w:r>
          </w:p>
        </w:tc>
        <w:tc>
          <w:tcPr>
            <w:tcW w:w="1522" w:type="dxa"/>
            <w:tcBorders>
              <w:top w:val="dotted" w:color="auto" w:sz="4" w:space="0"/>
              <w:left w:val="dotted" w:color="auto" w:sz="4" w:space="0"/>
              <w:bottom w:val="dotted" w:color="auto" w:sz="4" w:space="0"/>
              <w:right w:val="dotted" w:color="auto" w:sz="4" w:space="0"/>
            </w:tcBorders>
            <w:noWrap w:val="0"/>
            <w:vAlign w:val="top"/>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论文</w:t>
            </w:r>
          </w:p>
        </w:tc>
        <w:tc>
          <w:tcPr>
            <w:tcW w:w="1973"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2021.12</w:t>
            </w:r>
          </w:p>
        </w:tc>
        <w:tc>
          <w:tcPr>
            <w:tcW w:w="168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戴潇潇等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05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01" w:type="dxa"/>
            <w:tcBorders>
              <w:top w:val="dotted" w:color="auto" w:sz="4" w:space="0"/>
              <w:left w:val="dotted" w:color="auto" w:sz="4" w:space="0"/>
              <w:right w:val="dotted" w:color="auto" w:sz="4" w:space="0"/>
            </w:tcBorders>
            <w:noWrap w:val="0"/>
            <w:vAlign w:val="top"/>
          </w:tcPr>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《小学英语课程校本化评价的策略》</w:t>
            </w:r>
          </w:p>
        </w:tc>
        <w:tc>
          <w:tcPr>
            <w:tcW w:w="1522" w:type="dxa"/>
            <w:tcBorders>
              <w:top w:val="dotted" w:color="auto" w:sz="4" w:space="0"/>
              <w:left w:val="dotted" w:color="auto" w:sz="4" w:space="0"/>
              <w:right w:val="dotted" w:color="auto" w:sz="4" w:space="0"/>
            </w:tcBorders>
            <w:noWrap w:val="0"/>
            <w:vAlign w:val="top"/>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论文</w:t>
            </w:r>
          </w:p>
        </w:tc>
        <w:tc>
          <w:tcPr>
            <w:tcW w:w="1973" w:type="dxa"/>
            <w:tcBorders>
              <w:top w:val="dotted" w:color="auto" w:sz="4" w:space="0"/>
              <w:left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2022.6</w:t>
            </w:r>
          </w:p>
        </w:tc>
        <w:tc>
          <w:tcPr>
            <w:tcW w:w="1682" w:type="dxa"/>
            <w:tcBorders>
              <w:top w:val="dotted" w:color="auto" w:sz="4" w:space="0"/>
              <w:left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陆燕等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054" w:type="dxa"/>
            <w:vMerge w:val="restart"/>
            <w:tcBorders>
              <w:top w:val="dotted" w:color="auto" w:sz="4" w:space="0"/>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r>
              <w:rPr>
                <w:rFonts w:hint="eastAsia" w:ascii="宋体" w:hAnsi="宋体"/>
                <w:szCs w:val="21"/>
              </w:rPr>
              <w:t>最终成果（限3项）</w:t>
            </w:r>
          </w:p>
        </w:tc>
        <w:tc>
          <w:tcPr>
            <w:tcW w:w="2901" w:type="dxa"/>
            <w:tcBorders>
              <w:top w:val="dotted" w:color="auto" w:sz="4" w:space="0"/>
              <w:left w:val="dotted" w:color="auto" w:sz="4" w:space="0"/>
              <w:bottom w:val="dotted" w:color="auto" w:sz="4" w:space="0"/>
              <w:right w:val="dotted" w:color="auto" w:sz="4" w:space="0"/>
            </w:tcBorders>
            <w:noWrap w:val="0"/>
            <w:vAlign w:val="top"/>
          </w:tcPr>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《小学英语课程校本化实施的策略》</w:t>
            </w:r>
          </w:p>
        </w:tc>
        <w:tc>
          <w:tcPr>
            <w:tcW w:w="1522" w:type="dxa"/>
            <w:tcBorders>
              <w:top w:val="dotted" w:color="auto" w:sz="4" w:space="0"/>
              <w:left w:val="dotted" w:color="auto" w:sz="4" w:space="0"/>
              <w:bottom w:val="dotted" w:color="auto" w:sz="4" w:space="0"/>
              <w:right w:val="dotted" w:color="auto" w:sz="4" w:space="0"/>
            </w:tcBorders>
            <w:noWrap w:val="0"/>
            <w:vAlign w:val="top"/>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专著</w:t>
            </w:r>
          </w:p>
        </w:tc>
        <w:tc>
          <w:tcPr>
            <w:tcW w:w="1973"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2022.12</w:t>
            </w:r>
          </w:p>
        </w:tc>
        <w:tc>
          <w:tcPr>
            <w:tcW w:w="168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徐文娟</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4" w:hRule="atLeast"/>
          <w:jc w:val="center"/>
        </w:trPr>
        <w:tc>
          <w:tcPr>
            <w:tcW w:w="1054" w:type="dxa"/>
            <w:vMerge w:val="continue"/>
            <w:tcBorders>
              <w:left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01" w:type="dxa"/>
            <w:tcBorders>
              <w:top w:val="dotted" w:color="auto" w:sz="4" w:space="0"/>
              <w:left w:val="dotted" w:color="auto" w:sz="4" w:space="0"/>
              <w:bottom w:val="dotted" w:color="auto" w:sz="4" w:space="0"/>
              <w:right w:val="dotted" w:color="auto" w:sz="4" w:space="0"/>
            </w:tcBorders>
            <w:noWrap w:val="0"/>
            <w:vAlign w:val="top"/>
          </w:tcPr>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《英语课程校本化实施的程序、</w:t>
            </w:r>
          </w:p>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路径和策略》</w:t>
            </w:r>
          </w:p>
        </w:tc>
        <w:tc>
          <w:tcPr>
            <w:tcW w:w="1522" w:type="dxa"/>
            <w:tcBorders>
              <w:top w:val="dotted" w:color="auto" w:sz="4" w:space="0"/>
              <w:left w:val="dotted" w:color="auto" w:sz="4" w:space="0"/>
              <w:bottom w:val="dotted" w:color="auto" w:sz="4" w:space="0"/>
              <w:right w:val="dotted" w:color="auto" w:sz="4" w:space="0"/>
            </w:tcBorders>
            <w:noWrap w:val="0"/>
            <w:vAlign w:val="top"/>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论文</w:t>
            </w:r>
          </w:p>
        </w:tc>
        <w:tc>
          <w:tcPr>
            <w:tcW w:w="1973"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2022.6</w:t>
            </w:r>
          </w:p>
        </w:tc>
        <w:tc>
          <w:tcPr>
            <w:tcW w:w="168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徐文娟</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9" w:hRule="atLeast"/>
          <w:jc w:val="center"/>
        </w:trPr>
        <w:tc>
          <w:tcPr>
            <w:tcW w:w="1054" w:type="dxa"/>
            <w:vMerge w:val="continue"/>
            <w:tcBorders>
              <w:left w:val="single" w:color="auto" w:sz="4" w:space="0"/>
              <w:bottom w:val="single" w:color="auto" w:sz="4" w:space="0"/>
              <w:right w:val="dotted" w:color="auto" w:sz="4" w:space="0"/>
            </w:tcBorders>
            <w:noWrap w:val="0"/>
            <w:vAlign w:val="center"/>
          </w:tcPr>
          <w:p>
            <w:pPr>
              <w:spacing w:line="360" w:lineRule="exact"/>
              <w:ind w:right="-107" w:rightChars="-51"/>
              <w:jc w:val="center"/>
              <w:rPr>
                <w:rFonts w:hint="eastAsia" w:ascii="宋体" w:hAnsi="宋体"/>
                <w:szCs w:val="21"/>
              </w:rPr>
            </w:pPr>
          </w:p>
        </w:tc>
        <w:tc>
          <w:tcPr>
            <w:tcW w:w="2901" w:type="dxa"/>
            <w:tcBorders>
              <w:top w:val="dotted" w:color="auto" w:sz="4" w:space="0"/>
              <w:left w:val="dotted" w:color="auto" w:sz="4" w:space="0"/>
              <w:bottom w:val="single" w:color="auto" w:sz="4" w:space="0"/>
              <w:right w:val="dotted" w:color="auto" w:sz="4" w:space="0"/>
            </w:tcBorders>
            <w:noWrap w:val="0"/>
            <w:vAlign w:val="top"/>
          </w:tcPr>
          <w:p>
            <w:pPr>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《小学英语课程校本化实施的策略》</w:t>
            </w:r>
          </w:p>
        </w:tc>
        <w:tc>
          <w:tcPr>
            <w:tcW w:w="1522" w:type="dxa"/>
            <w:tcBorders>
              <w:top w:val="dotted" w:color="auto" w:sz="4" w:space="0"/>
              <w:left w:val="dotted" w:color="auto" w:sz="4" w:space="0"/>
              <w:bottom w:val="single" w:color="auto" w:sz="4" w:space="0"/>
              <w:right w:val="dotted" w:color="auto" w:sz="4" w:space="0"/>
            </w:tcBorders>
            <w:noWrap w:val="0"/>
            <w:vAlign w:val="top"/>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研究报告</w:t>
            </w:r>
          </w:p>
        </w:tc>
        <w:tc>
          <w:tcPr>
            <w:tcW w:w="1973"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2023.6</w:t>
            </w:r>
          </w:p>
        </w:tc>
        <w:tc>
          <w:tcPr>
            <w:tcW w:w="1682" w:type="dxa"/>
            <w:tcBorders>
              <w:top w:val="dotted" w:color="auto" w:sz="4" w:space="0"/>
              <w:left w:val="dotted" w:color="auto" w:sz="4" w:space="0"/>
              <w:bottom w:val="dotted" w:color="auto" w:sz="4" w:space="0"/>
              <w:right w:val="dotted" w:color="auto" w:sz="4" w:space="0"/>
            </w:tcBorders>
            <w:noWrap w:val="0"/>
            <w:vAlign w:val="center"/>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徐文娟</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9"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Cs w:val="21"/>
              </w:rPr>
            </w:pPr>
            <w:r>
              <w:rPr>
                <w:rFonts w:hint="eastAsia" w:ascii="宋体" w:hAnsi="宋体"/>
                <w:szCs w:val="21"/>
              </w:rPr>
              <w:t>（九）课题研究的可行性分析（包括：①主持人、核心成员的学术或学科背景、研究经历、研究能力、研究成果；②研究基础，包括围绕本课题所开展的文献搜集、先期调研和已有相关成果等；③完成研究任务的保障条件，包括研究资料的获得、研究经费的筹措、研究时间的保障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1" w:hRule="atLeast"/>
          <w:jc w:val="center"/>
        </w:trPr>
        <w:tc>
          <w:tcPr>
            <w:tcW w:w="9132" w:type="dxa"/>
            <w:gridSpan w:val="5"/>
            <w:tcBorders>
              <w:top w:val="single" w:color="auto" w:sz="4" w:space="0"/>
              <w:left w:val="single" w:color="auto" w:sz="4" w:space="0"/>
              <w:bottom w:val="single" w:color="auto" w:sz="4" w:space="0"/>
              <w:right w:val="single" w:color="auto" w:sz="4" w:space="0"/>
            </w:tcBorders>
            <w:noWrap w:val="0"/>
            <w:vAlign w:val="top"/>
          </w:tcPr>
          <w:p>
            <w:pPr>
              <w:ind w:firstLine="420" w:firstLineChars="200"/>
              <w:rPr>
                <w:rFonts w:hint="eastAsia" w:ascii="宋体" w:hAnsi="宋体" w:eastAsia="宋体" w:cs="宋体"/>
                <w:b w:val="0"/>
                <w:bCs w:val="0"/>
                <w:szCs w:val="21"/>
                <w:lang w:val="en-US" w:eastAsia="zh-CN"/>
              </w:rPr>
            </w:pPr>
            <w:r>
              <w:rPr>
                <w:rFonts w:hint="eastAsia" w:ascii="宋体" w:hAnsi="宋体" w:eastAsia="宋体" w:cs="宋体"/>
                <w:b w:val="0"/>
                <w:bCs w:val="0"/>
                <w:szCs w:val="21"/>
                <w:lang w:val="en-US" w:eastAsia="zh-CN"/>
              </w:rPr>
              <w:t>1.该课题的主持人曾主持和参与过两项“十二五”省级课题研究，主持过“十二五”市级专项课题，科研成果都得到了有关部门的高度评价，产生了积极的社会效果。课题主持人是常州市特级教师后备人才，常州市名教师工作室领衔人，新北区名教师成长营领衔人，有较为深厚的研究理论功底，并具有非常丰富的一线实践工作经验，在教育科研方面有前瞻的眼光、务实的作风，近五年有多篇论文发表于省级重点刊物，其中有一篇被人大复印杂志《小学英语教与学》转载，另一篇发表在全国核心期刊《中小学外语教学》，围绕课堂教学和课堂观察撰写的两篇论文发表在《江苏教育》；主持人积极参与课堂教学改革和课程改革，五年来，市级公开讲座10多次，区级公开讲座3次，在市、区有较大知名度。参加本课题研究骨干教师队伍和青年教师队伍结构合理，有常州市骨干教师、新北区学科带头人、新北区骨干教师，在市区都有一定的影响，在资料搜集、理论研究和课堂教学方面有较高的实力。有多名教师先后参加常州市和新北区的基本功竞赛，1位老师参加省级赛课获一、二等奖，1人次获常州市基本功竞赛二等奖，5人次获新北区基本功竞赛一等奖；他们有较强的理论功底，都善于在教育教学中进行比较、反思，有的已在各级各类报刊上发表了数十篇论文。</w:t>
            </w:r>
          </w:p>
          <w:p>
            <w:pPr>
              <w:ind w:firstLine="420" w:firstLineChars="200"/>
              <w:rPr>
                <w:rFonts w:hint="default" w:ascii="宋体" w:hAnsi="宋体" w:eastAsia="宋体" w:cs="宋体"/>
                <w:b w:val="0"/>
                <w:bCs w:val="0"/>
                <w:szCs w:val="21"/>
                <w:lang w:val="en-US" w:eastAsia="zh-CN"/>
              </w:rPr>
            </w:pPr>
            <w:r>
              <w:rPr>
                <w:rFonts w:hint="eastAsia" w:ascii="宋体" w:hAnsi="宋体" w:eastAsia="宋体" w:cs="宋体"/>
                <w:b w:val="0"/>
                <w:bCs w:val="0"/>
                <w:szCs w:val="21"/>
                <w:lang w:val="en-US" w:eastAsia="zh-CN"/>
              </w:rPr>
              <w:t>2.该课题是常州市“十三五”专项课题《基于标准的小学英语课程纲要研发的研究》的延续研究，围绕小学英语课程校本化的实施，已经形成了如下成果：制定了三——六年级各学期的校本化课程目标的初稿；通过“课程标准到课时目标的对接”、“基于单元整体的课时目标制定和活动设计”和“以学习为中心的课堂观察”优化了国家课程校本化实施的方式；开发并实施了自然拼读、英语绘本等校本课程并在校内常态化实施。近三年，课题主持人围绕课程建设、课堂教学和课堂观察撰写的论文有2篇分别发表于全国核心期刊《小学英语教与学》《中小学外语教学》，有2篇发表于《江苏教育。结合本课题研究，课题组成员开展了文献学习并进行合理的课题研究分工。</w:t>
            </w:r>
          </w:p>
          <w:p>
            <w:pPr>
              <w:ind w:firstLine="420" w:firstLineChars="200"/>
              <w:rPr>
                <w:rFonts w:hint="eastAsia" w:ascii="宋体" w:hAnsi="宋体"/>
                <w:b/>
                <w:szCs w:val="21"/>
              </w:rPr>
            </w:pPr>
            <w:r>
              <w:rPr>
                <w:rFonts w:hint="eastAsia" w:ascii="宋体" w:hAnsi="宋体" w:eastAsia="宋体" w:cs="宋体"/>
                <w:b w:val="0"/>
                <w:bCs w:val="0"/>
                <w:szCs w:val="21"/>
                <w:lang w:val="en-US" w:eastAsia="zh-CN"/>
              </w:rPr>
              <w:t>3.该课题作为新北区首届名教师成长营专项课题，有稳定的课题研究经费，有固定的线上线下研究制度和时间保障，有专门的课题指导、课程建设和教学指导专家团队，同时，17位成长营成员全员参与该课题研究，承担子课题研究任务，聚集本课题研究开展了文献学习，收集了大量的相关资料，较好地把握国内外研究现状，找到了行之有效的研究方法和研究思路。</w:t>
            </w:r>
          </w:p>
        </w:tc>
      </w:tr>
    </w:tbl>
    <w:p>
      <w:pPr>
        <w:spacing w:before="156" w:beforeLines="50" w:after="156" w:afterLines="50" w:line="440" w:lineRule="exact"/>
        <w:ind w:right="-1052" w:rightChars="-501"/>
        <w:rPr>
          <w:rFonts w:hint="eastAsia" w:ascii="宋体" w:hAnsi="宋体"/>
          <w:b/>
          <w:sz w:val="28"/>
          <w:szCs w:val="28"/>
        </w:rPr>
      </w:pPr>
      <w:r>
        <w:rPr>
          <w:rFonts w:hint="eastAsia" w:ascii="宋体" w:hAnsi="宋体"/>
          <w:b/>
          <w:sz w:val="28"/>
          <w:szCs w:val="28"/>
        </w:rPr>
        <w:t>三、课题主持人所在单位意见</w:t>
      </w:r>
    </w:p>
    <w:tbl>
      <w:tblPr>
        <w:tblStyle w:val="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5" w:hRule="atLeast"/>
          <w:jc w:val="center"/>
        </w:trPr>
        <w:tc>
          <w:tcPr>
            <w:tcW w:w="9180" w:type="dxa"/>
            <w:tcBorders>
              <w:bottom w:val="single" w:color="auto" w:sz="4" w:space="0"/>
            </w:tcBorders>
            <w:noWrap w:val="0"/>
            <w:vAlign w:val="top"/>
          </w:tcPr>
          <w:p>
            <w:pPr>
              <w:spacing w:line="440" w:lineRule="exact"/>
              <w:rPr>
                <w:rFonts w:hint="eastAsia" w:ascii="宋体" w:hAnsi="宋体"/>
                <w:spacing w:val="20"/>
                <w:szCs w:val="21"/>
              </w:rPr>
            </w:pPr>
            <w:r>
              <w:rPr>
                <w:rFonts w:hint="eastAsia" w:ascii="宋体" w:hAnsi="宋体"/>
                <w:spacing w:val="20"/>
                <w:szCs w:val="21"/>
              </w:rPr>
              <w:t xml:space="preserve"> </w:t>
            </w:r>
          </w:p>
          <w:p>
            <w:pPr>
              <w:spacing w:line="440" w:lineRule="exact"/>
              <w:rPr>
                <w:rFonts w:hint="eastAsia" w:ascii="宋体" w:hAnsi="宋体"/>
                <w:spacing w:val="20"/>
                <w:szCs w:val="21"/>
              </w:rPr>
            </w:pPr>
          </w:p>
          <w:p>
            <w:pPr>
              <w:spacing w:line="440" w:lineRule="exact"/>
              <w:rPr>
                <w:rFonts w:hint="eastAsia" w:ascii="宋体" w:hAnsi="宋体"/>
                <w:spacing w:val="20"/>
                <w:szCs w:val="21"/>
              </w:rPr>
            </w:pPr>
          </w:p>
          <w:p>
            <w:pPr>
              <w:spacing w:line="440" w:lineRule="exact"/>
              <w:rPr>
                <w:rFonts w:hint="eastAsia" w:ascii="宋体" w:hAnsi="宋体"/>
                <w:spacing w:val="20"/>
                <w:szCs w:val="21"/>
              </w:rPr>
            </w:pPr>
          </w:p>
          <w:p>
            <w:pPr>
              <w:spacing w:line="440" w:lineRule="exact"/>
              <w:rPr>
                <w:rFonts w:hint="eastAsia" w:ascii="宋体" w:hAnsi="宋体"/>
                <w:spacing w:val="20"/>
                <w:szCs w:val="21"/>
              </w:rPr>
            </w:pPr>
          </w:p>
          <w:p>
            <w:pPr>
              <w:spacing w:line="440" w:lineRule="exact"/>
              <w:rPr>
                <w:rFonts w:hint="eastAsia" w:ascii="宋体" w:hAnsi="宋体"/>
                <w:spacing w:val="20"/>
                <w:szCs w:val="21"/>
              </w:rPr>
            </w:pPr>
          </w:p>
          <w:p>
            <w:pPr>
              <w:spacing w:line="440" w:lineRule="exact"/>
              <w:rPr>
                <w:rFonts w:hint="eastAsia" w:ascii="宋体" w:hAnsi="宋体"/>
                <w:spacing w:val="20"/>
                <w:szCs w:val="21"/>
              </w:rPr>
            </w:pPr>
          </w:p>
          <w:p>
            <w:pPr>
              <w:spacing w:line="440" w:lineRule="exact"/>
              <w:rPr>
                <w:rFonts w:hint="eastAsia" w:ascii="宋体" w:hAnsi="宋体"/>
                <w:spacing w:val="20"/>
                <w:szCs w:val="21"/>
              </w:rPr>
            </w:pPr>
          </w:p>
          <w:p>
            <w:pPr>
              <w:spacing w:line="440" w:lineRule="exact"/>
              <w:rPr>
                <w:rFonts w:hint="eastAsia" w:ascii="宋体" w:hAnsi="宋体"/>
                <w:spacing w:val="20"/>
                <w:szCs w:val="21"/>
              </w:rPr>
            </w:pPr>
          </w:p>
          <w:p>
            <w:pPr>
              <w:spacing w:line="440" w:lineRule="exact"/>
              <w:rPr>
                <w:rFonts w:hint="eastAsia" w:ascii="宋体" w:hAnsi="宋体"/>
                <w:spacing w:val="20"/>
                <w:szCs w:val="21"/>
              </w:rPr>
            </w:pPr>
          </w:p>
          <w:p>
            <w:pPr>
              <w:spacing w:line="440" w:lineRule="exact"/>
              <w:rPr>
                <w:rFonts w:hint="eastAsia" w:ascii="宋体" w:hAnsi="宋体"/>
                <w:szCs w:val="21"/>
              </w:rPr>
            </w:pPr>
          </w:p>
          <w:p>
            <w:pPr>
              <w:spacing w:line="440" w:lineRule="exact"/>
              <w:ind w:right="-107" w:rightChars="-51" w:firstLine="5145" w:firstLineChars="2450"/>
              <w:rPr>
                <w:rFonts w:hint="eastAsia" w:ascii="宋体" w:hAnsi="宋体"/>
                <w:szCs w:val="21"/>
              </w:rPr>
            </w:pPr>
            <w:r>
              <w:rPr>
                <w:rFonts w:hint="eastAsia" w:ascii="宋体" w:hAnsi="宋体"/>
                <w:szCs w:val="21"/>
              </w:rPr>
              <w:t>单位负责人（签名、盖章）：</w:t>
            </w:r>
          </w:p>
          <w:p>
            <w:pPr>
              <w:spacing w:line="440" w:lineRule="exact"/>
              <w:ind w:right="-107" w:rightChars="-51" w:firstLine="5985" w:firstLineChars="2850"/>
              <w:rPr>
                <w:rFonts w:hint="eastAsia" w:ascii="宋体" w:hAnsi="宋体"/>
                <w:szCs w:val="21"/>
              </w:rPr>
            </w:pPr>
            <w:r>
              <w:rPr>
                <w:rFonts w:hint="eastAsia" w:ascii="宋体" w:hAnsi="宋体"/>
                <w:szCs w:val="21"/>
              </w:rPr>
              <w:t>年   月   日</w:t>
            </w:r>
          </w:p>
        </w:tc>
      </w:tr>
    </w:tbl>
    <w:p>
      <w:pPr>
        <w:spacing w:before="156" w:beforeLines="50"/>
        <w:ind w:left="-540" w:leftChars="-257" w:firstLine="562" w:firstLineChars="200"/>
        <w:rPr>
          <w:rFonts w:hint="eastAsia" w:ascii="宋体" w:hAnsi="宋体"/>
          <w:b/>
          <w:sz w:val="28"/>
          <w:szCs w:val="28"/>
        </w:rPr>
      </w:pPr>
      <w:r>
        <w:rPr>
          <w:rFonts w:hint="eastAsia" w:ascii="宋体" w:hAnsi="宋体"/>
          <w:b/>
          <w:sz w:val="28"/>
          <w:szCs w:val="28"/>
        </w:rPr>
        <w:t>四、区教师发展中心意见</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9278" w:type="dxa"/>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ind w:firstLine="1785" w:firstLineChars="850"/>
              <w:rPr>
                <w:rFonts w:hint="eastAsia" w:ascii="宋体" w:hAnsi="宋体"/>
                <w:szCs w:val="21"/>
              </w:rPr>
            </w:pPr>
            <w:r>
              <w:rPr>
                <w:rFonts w:hint="eastAsia" w:ascii="宋体" w:hAnsi="宋体"/>
                <w:szCs w:val="21"/>
              </w:rPr>
              <w:t>（公章）                     单位负责人（签名）：</w:t>
            </w:r>
          </w:p>
          <w:p>
            <w:pPr>
              <w:ind w:firstLine="1155" w:firstLineChars="550"/>
              <w:rPr>
                <w:rFonts w:hint="eastAsia" w:ascii="宋体" w:hAnsi="宋体"/>
                <w:szCs w:val="21"/>
              </w:rPr>
            </w:pPr>
          </w:p>
          <w:p>
            <w:pPr>
              <w:rPr>
                <w:rFonts w:hint="eastAsia" w:ascii="宋体" w:hAnsi="宋体"/>
                <w:szCs w:val="21"/>
              </w:rPr>
            </w:pPr>
            <w:r>
              <w:rPr>
                <w:rFonts w:hint="eastAsia" w:ascii="宋体" w:hAnsi="宋体"/>
                <w:szCs w:val="21"/>
              </w:rPr>
              <w:t xml:space="preserve">                                                       年  月  日</w:t>
            </w:r>
          </w:p>
          <w:p>
            <w:pPr>
              <w:rPr>
                <w:rFonts w:hint="eastAsia" w:ascii="宋体" w:hAnsi="宋体"/>
                <w:b/>
                <w:spacing w:val="20"/>
                <w:szCs w:val="21"/>
              </w:rPr>
            </w:pPr>
          </w:p>
        </w:tc>
      </w:tr>
    </w:tbl>
    <w:p>
      <w:pPr>
        <w:spacing w:before="156" w:beforeLines="50"/>
        <w:rPr>
          <w:rFonts w:hint="eastAsia" w:ascii="华文中宋" w:hAnsi="华文中宋" w:eastAsia="华文中宋"/>
          <w:b/>
          <w:sz w:val="10"/>
          <w:szCs w:val="10"/>
        </w:rPr>
      </w:pPr>
      <w:r>
        <w:rPr>
          <w:sz w:val="21"/>
        </w:rPr>
        <mc:AlternateContent>
          <mc:Choice Requires="wps">
            <w:drawing>
              <wp:anchor distT="0" distB="0" distL="114300" distR="114300" simplePos="0" relativeHeight="251724800" behindDoc="0" locked="0" layoutInCell="1" allowOverlap="1">
                <wp:simplePos x="0" y="0"/>
                <wp:positionH relativeFrom="column">
                  <wp:posOffset>57785</wp:posOffset>
                </wp:positionH>
                <wp:positionV relativeFrom="paragraph">
                  <wp:posOffset>66040</wp:posOffset>
                </wp:positionV>
                <wp:extent cx="1157605" cy="520065"/>
                <wp:effectExtent l="4445" t="5080" r="19050" b="8255"/>
                <wp:wrapNone/>
                <wp:docPr id="10" name="文本框 10"/>
                <wp:cNvGraphicFramePr/>
                <a:graphic xmlns:a="http://schemas.openxmlformats.org/drawingml/2006/main">
                  <a:graphicData uri="http://schemas.microsoft.com/office/word/2010/wordprocessingShape">
                    <wps:wsp>
                      <wps:cNvSpPr txBox="1"/>
                      <wps:spPr>
                        <a:xfrm>
                          <a:off x="0" y="0"/>
                          <a:ext cx="1157605" cy="520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6"/>
                                <w:szCs w:val="40"/>
                                <w:lang w:eastAsia="zh-CN"/>
                              </w:rPr>
                            </w:pPr>
                            <w:r>
                              <w:rPr>
                                <w:rFonts w:hint="eastAsia"/>
                                <w:sz w:val="36"/>
                                <w:szCs w:val="40"/>
                                <w:lang w:eastAsia="zh-CN"/>
                              </w:rPr>
                              <w:t>课题五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pt;margin-top:5.2pt;height:40.95pt;width:91.15pt;z-index:251724800;mso-width-relative:page;mso-height-relative:page;" fillcolor="#FFFFFF [3201]" filled="t" stroked="t" coordsize="21600,21600" o:gfxdata="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PoSU+0gAAAAcBAAAP&#10;AAAAAAAAAAEAIAAAACIAAABkcnMvZG93bnJldi54bWxQSwECFAAUAAAACACHTuJAwHciVlcCAAC5&#10;BAAADgAAAAAAAAABACAAAAAhAQAAZHJzL2Uyb0RvYy54bWxQSwUGAAAAAAYABgBZAQAA6gUAAAAA&#10;">
                <v:fill on="t" focussize="0,0"/>
                <v:stroke weight="0.5pt" color="#000000 [3204]" joinstyle="round"/>
                <v:imagedata o:title=""/>
                <o:lock v:ext="edit" aspectratio="f"/>
                <v:textbox>
                  <w:txbxContent>
                    <w:p>
                      <w:pPr>
                        <w:rPr>
                          <w:rFonts w:hint="eastAsia" w:eastAsiaTheme="minorEastAsia"/>
                          <w:sz w:val="36"/>
                          <w:szCs w:val="40"/>
                          <w:lang w:eastAsia="zh-CN"/>
                        </w:rPr>
                      </w:pPr>
                      <w:r>
                        <w:rPr>
                          <w:rFonts w:hint="eastAsia"/>
                          <w:sz w:val="36"/>
                          <w:szCs w:val="40"/>
                          <w:lang w:eastAsia="zh-CN"/>
                        </w:rPr>
                        <w:t>课题五</w:t>
                      </w:r>
                    </w:p>
                  </w:txbxContent>
                </v:textbox>
              </v:shape>
            </w:pict>
          </mc:Fallback>
        </mc:AlternateContent>
      </w:r>
    </w:p>
    <w:p>
      <w:pPr>
        <w:jc w:val="both"/>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833870" cy="8251190"/>
            <wp:effectExtent l="0" t="0" r="5080" b="16510"/>
            <wp:docPr id="15" name="图片 15" descr="课题组成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课题组成员"/>
                    <pic:cNvPicPr>
                      <a:picLocks noChangeAspect="1"/>
                    </pic:cNvPicPr>
                  </pic:nvPicPr>
                  <pic:blipFill>
                    <a:blip r:embed="rId6"/>
                    <a:stretch>
                      <a:fillRect/>
                    </a:stretch>
                  </pic:blipFill>
                  <pic:spPr>
                    <a:xfrm>
                      <a:off x="0" y="0"/>
                      <a:ext cx="6833870" cy="825119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833870" cy="9398635"/>
            <wp:effectExtent l="0" t="0" r="5080" b="12065"/>
            <wp:docPr id="3" name="图片 3" descr="鉴定组成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鉴定组成员"/>
                    <pic:cNvPicPr>
                      <a:picLocks noChangeAspect="1"/>
                    </pic:cNvPicPr>
                  </pic:nvPicPr>
                  <pic:blipFill>
                    <a:blip r:embed="rId7"/>
                    <a:stretch>
                      <a:fillRect/>
                    </a:stretch>
                  </pic:blipFill>
                  <pic:spPr>
                    <a:xfrm>
                      <a:off x="0" y="0"/>
                      <a:ext cx="6833870" cy="93986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833870" cy="9398635"/>
            <wp:effectExtent l="0" t="0" r="5080" b="12065"/>
            <wp:docPr id="4" name="图片 4" descr="鉴定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鉴定意见"/>
                    <pic:cNvPicPr>
                      <a:picLocks noChangeAspect="1"/>
                    </pic:cNvPicPr>
                  </pic:nvPicPr>
                  <pic:blipFill>
                    <a:blip r:embed="rId8"/>
                    <a:stretch>
                      <a:fillRect/>
                    </a:stretch>
                  </pic:blipFill>
                  <pic:spPr>
                    <a:xfrm>
                      <a:off x="0" y="0"/>
                      <a:ext cx="6833870" cy="9398635"/>
                    </a:xfrm>
                    <a:prstGeom prst="rect">
                      <a:avLst/>
                    </a:prstGeom>
                  </pic:spPr>
                </pic:pic>
              </a:graphicData>
            </a:graphic>
          </wp:inline>
        </w:drawing>
      </w:r>
    </w:p>
    <w:p>
      <w:pPr>
        <w:jc w:val="both"/>
        <w:rPr>
          <w:rFonts w:hint="eastAsia" w:ascii="黑体" w:hAnsi="黑体" w:eastAsia="黑体"/>
          <w:sz w:val="32"/>
          <w:szCs w:val="32"/>
        </w:rPr>
      </w:pPr>
      <w:r>
        <w:rPr>
          <w:rFonts w:hint="eastAsia" w:ascii="黑体" w:hAnsi="黑体" w:eastAsia="黑体"/>
          <w:sz w:val="32"/>
          <w:szCs w:val="32"/>
        </w:rPr>
        <w:t>附件8</w:t>
      </w:r>
    </w:p>
    <w:tbl>
      <w:tblPr>
        <w:tblStyle w:val="5"/>
        <w:tblpPr w:leftFromText="180" w:rightFromText="180" w:vertAnchor="page" w:horzAnchor="page" w:tblpX="707" w:tblpY="15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5" w:type="dxa"/>
            <w:noWrap w:val="0"/>
            <w:vAlign w:val="center"/>
          </w:tcPr>
          <w:p>
            <w:pPr>
              <w:jc w:val="center"/>
              <w:rPr>
                <w:rFonts w:hint="eastAsia" w:ascii="楷体_GB2312" w:hAnsi="宋体" w:eastAsia="楷体_GB2312"/>
                <w:b/>
                <w:bCs/>
                <w:sz w:val="24"/>
              </w:rPr>
            </w:pPr>
            <w:r>
              <w:rPr>
                <w:rFonts w:hint="eastAsia" w:ascii="楷体_GB2312" w:hAnsi="宋体" w:eastAsia="楷体_GB2312"/>
                <w:b/>
                <w:bCs/>
                <w:sz w:val="24"/>
              </w:rPr>
              <w:t>编号</w:t>
            </w:r>
          </w:p>
        </w:tc>
        <w:tc>
          <w:tcPr>
            <w:tcW w:w="1665" w:type="dxa"/>
            <w:noWrap w:val="0"/>
            <w:vAlign w:val="center"/>
          </w:tcPr>
          <w:p>
            <w:pPr>
              <w:jc w:val="center"/>
              <w:rPr>
                <w:rFonts w:hint="eastAsia" w:ascii="宋体" w:hAnsi="宋体"/>
              </w:rPr>
            </w:pPr>
          </w:p>
        </w:tc>
      </w:tr>
    </w:tbl>
    <w:tbl>
      <w:tblPr>
        <w:tblStyle w:val="5"/>
        <w:tblpPr w:leftFromText="180" w:rightFromText="180" w:vertAnchor="page" w:horzAnchor="page" w:tblpX="7896" w:tblpY="14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1464" w:type="dxa"/>
            <w:noWrap w:val="0"/>
            <w:vAlign w:val="center"/>
          </w:tcPr>
          <w:p>
            <w:pPr>
              <w:jc w:val="left"/>
              <w:rPr>
                <w:rFonts w:hint="eastAsia" w:ascii="楷体_GB2312" w:hAnsi="宋体" w:eastAsia="楷体_GB2312"/>
                <w:b/>
                <w:bCs/>
                <w:sz w:val="24"/>
              </w:rPr>
            </w:pPr>
            <w:r>
              <w:rPr>
                <w:rFonts w:hint="eastAsia" w:ascii="楷体_GB2312" w:hAnsi="宋体" w:eastAsia="楷体_GB2312"/>
                <w:b/>
                <w:bCs/>
                <w:sz w:val="24"/>
              </w:rPr>
              <w:t>项目类别</w:t>
            </w:r>
          </w:p>
        </w:tc>
        <w:tc>
          <w:tcPr>
            <w:tcW w:w="1884" w:type="dxa"/>
            <w:noWrap w:val="0"/>
            <w:vAlign w:val="top"/>
          </w:tcPr>
          <w:p>
            <w:pPr>
              <w:jc w:val="left"/>
              <w:rPr>
                <w:rFonts w:ascii="宋体" w:hAnsi="宋体"/>
              </w:rPr>
            </w:pPr>
          </w:p>
        </w:tc>
      </w:tr>
    </w:tbl>
    <w:p>
      <w:pPr>
        <w:rPr>
          <w:rFonts w:hint="eastAsia" w:ascii="方正大标宋简体" w:eastAsia="方正大标宋简体"/>
          <w:b/>
          <w:sz w:val="44"/>
        </w:rPr>
      </w:pPr>
    </w:p>
    <w:p>
      <w:pPr>
        <w:jc w:val="both"/>
        <w:rPr>
          <w:rFonts w:hint="eastAsia" w:ascii="方正小标宋简体" w:eastAsia="方正小标宋简体"/>
          <w:sz w:val="48"/>
          <w:szCs w:val="48"/>
        </w:rPr>
      </w:pPr>
    </w:p>
    <w:p>
      <w:pPr>
        <w:jc w:val="center"/>
        <w:rPr>
          <w:rFonts w:hint="eastAsia" w:ascii="方正小标宋简体" w:eastAsia="方正小标宋简体"/>
          <w:sz w:val="48"/>
          <w:szCs w:val="48"/>
        </w:rPr>
      </w:pPr>
      <w:r>
        <w:rPr>
          <w:rFonts w:hint="eastAsia" w:ascii="方正小标宋简体" w:eastAsia="方正小标宋简体"/>
          <w:sz w:val="48"/>
          <w:szCs w:val="48"/>
        </w:rPr>
        <w:t>新北区教育科学“十三五”规划课题</w:t>
      </w:r>
    </w:p>
    <w:p>
      <w:pPr>
        <w:jc w:val="center"/>
        <w:rPr>
          <w:rFonts w:hint="eastAsia" w:ascii="方正小标宋简体" w:eastAsia="方正小标宋简体"/>
          <w:sz w:val="48"/>
          <w:szCs w:val="48"/>
        </w:rPr>
      </w:pPr>
      <w:r>
        <w:rPr>
          <w:rFonts w:hint="eastAsia" w:ascii="方正小标宋简体" w:eastAsia="方正小标宋简体"/>
          <w:sz w:val="48"/>
          <w:szCs w:val="48"/>
        </w:rPr>
        <w:t>结题鉴定书</w:t>
      </w:r>
    </w:p>
    <w:p>
      <w:pPr>
        <w:jc w:val="center"/>
        <w:rPr>
          <w:rFonts w:hint="eastAsia" w:eastAsia="黑体"/>
        </w:rPr>
      </w:pPr>
    </w:p>
    <w:p>
      <w:pPr>
        <w:jc w:val="center"/>
        <w:rPr>
          <w:rFonts w:hint="eastAsia" w:eastAsia="黑体"/>
        </w:rPr>
      </w:pPr>
    </w:p>
    <w:p>
      <w:pPr>
        <w:jc w:val="center"/>
        <w:rPr>
          <w:rFonts w:hint="eastAsia" w:eastAsia="黑体"/>
          <w:sz w:val="28"/>
        </w:rPr>
      </w:pPr>
    </w:p>
    <w:p>
      <w:pPr>
        <w:spacing w:line="360" w:lineRule="exact"/>
        <w:ind w:firstLine="643" w:firstLineChars="200"/>
        <w:outlineLvl w:val="0"/>
        <w:rPr>
          <w:rFonts w:hint="eastAsia" w:ascii="黑体" w:hAnsi="宋体" w:eastAsia="黑体"/>
          <w:b/>
          <w:sz w:val="30"/>
          <w:u w:val="single"/>
        </w:rPr>
      </w:pPr>
      <w:r>
        <w:rPr>
          <w:rFonts w:hint="eastAsia" w:eastAsia="仿宋_GB2312"/>
          <w:b/>
          <w:sz w:val="32"/>
        </w:rPr>
        <w:t>课</w:t>
      </w:r>
      <w:r>
        <w:rPr>
          <w:rFonts w:eastAsia="仿宋_GB2312"/>
          <w:b/>
          <w:sz w:val="32"/>
        </w:rPr>
        <w:t xml:space="preserve">  </w:t>
      </w:r>
      <w:r>
        <w:rPr>
          <w:rFonts w:hint="eastAsia" w:eastAsia="仿宋_GB2312"/>
          <w:b/>
          <w:sz w:val="32"/>
        </w:rPr>
        <w:t>题</w:t>
      </w:r>
      <w:r>
        <w:rPr>
          <w:rFonts w:eastAsia="仿宋_GB2312"/>
          <w:b/>
          <w:sz w:val="32"/>
        </w:rPr>
        <w:t xml:space="preserve">  </w:t>
      </w:r>
      <w:r>
        <w:rPr>
          <w:rFonts w:hint="eastAsia" w:eastAsia="仿宋_GB2312"/>
          <w:b/>
          <w:sz w:val="32"/>
        </w:rPr>
        <w:t>名</w:t>
      </w:r>
      <w:r>
        <w:rPr>
          <w:rFonts w:eastAsia="仿宋_GB2312"/>
          <w:b/>
          <w:sz w:val="32"/>
        </w:rPr>
        <w:t xml:space="preserve">  </w:t>
      </w:r>
      <w:r>
        <w:rPr>
          <w:rFonts w:hint="eastAsia" w:eastAsia="仿宋_GB2312"/>
          <w:b/>
          <w:sz w:val="32"/>
        </w:rPr>
        <w:t>称</w:t>
      </w:r>
      <w:r>
        <w:rPr>
          <w:rFonts w:hint="eastAsia" w:ascii="黑体" w:hAnsi="宋体" w:eastAsia="黑体"/>
          <w:sz w:val="30"/>
          <w:u w:val="single"/>
        </w:rPr>
        <w:tab/>
      </w:r>
      <w:r>
        <w:rPr>
          <w:rFonts w:hint="eastAsia" w:ascii="黑体" w:hAnsi="宋体" w:eastAsia="黑体"/>
          <w:sz w:val="30"/>
          <w:u w:val="single"/>
          <w:lang w:val="en-US" w:eastAsia="zh-CN"/>
        </w:rPr>
        <w:t xml:space="preserve"> </w:t>
      </w:r>
      <w:r>
        <w:rPr>
          <w:rFonts w:hint="eastAsia" w:ascii="黑体" w:hAnsi="宋体" w:eastAsia="黑体"/>
          <w:sz w:val="24"/>
          <w:szCs w:val="21"/>
          <w:u w:val="single"/>
          <w:lang w:val="en-US" w:eastAsia="zh-CN"/>
        </w:rPr>
        <w:t xml:space="preserve">基于移动终端的一对一数字化课堂教学的探究 </w:t>
      </w:r>
    </w:p>
    <w:p>
      <w:pPr>
        <w:spacing w:line="360" w:lineRule="exact"/>
        <w:ind w:left="0" w:leftChars="0" w:firstLine="640" w:firstLineChars="200"/>
        <w:outlineLvl w:val="0"/>
        <w:rPr>
          <w:rFonts w:hint="eastAsia" w:eastAsia="仿宋_GB2312"/>
          <w:sz w:val="32"/>
        </w:rPr>
      </w:pPr>
    </w:p>
    <w:p>
      <w:pPr>
        <w:spacing w:line="360" w:lineRule="exact"/>
        <w:ind w:left="0" w:leftChars="0" w:firstLine="639" w:firstLineChars="100"/>
        <w:outlineLvl w:val="0"/>
        <w:rPr>
          <w:rFonts w:hint="eastAsia" w:eastAsia="仿宋_GB2312"/>
          <w:b/>
          <w:sz w:val="32"/>
          <w:u w:val="single"/>
        </w:rPr>
      </w:pPr>
      <w:r>
        <w:rPr>
          <w:rFonts w:hint="eastAsia" w:eastAsia="仿宋_GB2312"/>
          <w:b/>
          <w:spacing w:val="159"/>
          <w:kern w:val="0"/>
          <w:sz w:val="32"/>
          <w:fitText w:val="2240" w:id="0"/>
        </w:rPr>
        <w:t>研究方</w:t>
      </w:r>
      <w:r>
        <w:rPr>
          <w:rFonts w:hint="eastAsia" w:eastAsia="仿宋_GB2312"/>
          <w:b/>
          <w:spacing w:val="1"/>
          <w:kern w:val="0"/>
          <w:sz w:val="32"/>
          <w:fitText w:val="2240" w:id="0"/>
        </w:rPr>
        <w:t>向</w:t>
      </w:r>
      <w:r>
        <w:rPr>
          <w:rFonts w:hint="eastAsia" w:eastAsia="仿宋_GB2312"/>
          <w:sz w:val="32"/>
          <w:u w:val="single"/>
        </w:rPr>
        <w:tab/>
      </w:r>
      <w:r>
        <w:rPr>
          <w:rFonts w:hint="eastAsia" w:eastAsia="仿宋_GB2312"/>
          <w:sz w:val="32"/>
          <w:u w:val="single"/>
          <w:lang w:val="en-US" w:eastAsia="zh-CN"/>
        </w:rPr>
        <w:t xml:space="preserve">        教学发展研究          </w:t>
      </w:r>
      <w:r>
        <w:rPr>
          <w:rFonts w:hint="eastAsia" w:eastAsia="仿宋_GB2312"/>
          <w:sz w:val="32"/>
          <w:u w:val="single"/>
        </w:rPr>
        <w:tab/>
      </w:r>
    </w:p>
    <w:p>
      <w:pPr>
        <w:spacing w:line="360" w:lineRule="exact"/>
        <w:ind w:left="0" w:leftChars="0" w:firstLine="640" w:firstLineChars="200"/>
        <w:outlineLvl w:val="0"/>
        <w:rPr>
          <w:rFonts w:hint="eastAsia" w:eastAsia="仿宋_GB2312"/>
          <w:sz w:val="32"/>
          <w:u w:val="single"/>
        </w:rPr>
      </w:pPr>
    </w:p>
    <w:p>
      <w:pPr>
        <w:spacing w:line="360" w:lineRule="exact"/>
        <w:ind w:left="0" w:leftChars="0" w:firstLine="637" w:firstLineChars="133"/>
        <w:outlineLvl w:val="0"/>
        <w:rPr>
          <w:rFonts w:hint="eastAsia" w:eastAsia="仿宋_GB2312"/>
          <w:b/>
          <w:sz w:val="32"/>
          <w:u w:val="single"/>
        </w:rPr>
      </w:pPr>
      <w:r>
        <w:rPr>
          <w:rFonts w:hint="eastAsia" w:eastAsia="仿宋_GB2312"/>
          <w:b/>
          <w:spacing w:val="79"/>
          <w:kern w:val="0"/>
          <w:sz w:val="32"/>
          <w:fitText w:val="2240" w:id="1"/>
        </w:rPr>
        <w:t>课题主持</w:t>
      </w:r>
      <w:r>
        <w:rPr>
          <w:rFonts w:hint="eastAsia" w:eastAsia="仿宋_GB2312"/>
          <w:b/>
          <w:spacing w:val="1"/>
          <w:kern w:val="0"/>
          <w:sz w:val="32"/>
          <w:fitText w:val="2240" w:id="1"/>
        </w:rPr>
        <w:t>人</w:t>
      </w:r>
      <w:r>
        <w:rPr>
          <w:rFonts w:hint="eastAsia" w:eastAsia="仿宋_GB2312"/>
          <w:sz w:val="32"/>
          <w:u w:val="single"/>
        </w:rPr>
        <w:tab/>
      </w:r>
      <w:r>
        <w:rPr>
          <w:rFonts w:hint="eastAsia" w:eastAsia="仿宋_GB2312"/>
          <w:sz w:val="32"/>
          <w:u w:val="single"/>
          <w:lang w:val="en-US" w:eastAsia="zh-CN"/>
        </w:rPr>
        <w:t xml:space="preserve">        张剑峰  肖洁          </w:t>
      </w:r>
      <w:r>
        <w:rPr>
          <w:rFonts w:hint="eastAsia" w:eastAsia="仿宋_GB2312"/>
          <w:sz w:val="32"/>
          <w:u w:val="single"/>
        </w:rPr>
        <w:tab/>
      </w:r>
    </w:p>
    <w:p>
      <w:pPr>
        <w:spacing w:line="360" w:lineRule="exact"/>
        <w:ind w:left="0" w:leftChars="0" w:firstLine="638" w:firstLineChars="304"/>
        <w:jc w:val="both"/>
        <w:rPr>
          <w:rFonts w:eastAsia="仿宋_GB2312"/>
        </w:rPr>
      </w:pPr>
    </w:p>
    <w:p>
      <w:pPr>
        <w:spacing w:line="360" w:lineRule="exact"/>
        <w:ind w:left="0" w:leftChars="0" w:firstLine="643" w:firstLineChars="200"/>
        <w:outlineLvl w:val="0"/>
        <w:rPr>
          <w:rFonts w:hint="eastAsia" w:eastAsia="仿宋_GB2312"/>
          <w:b/>
          <w:sz w:val="32"/>
          <w:u w:val="single"/>
        </w:rPr>
      </w:pPr>
      <w:r>
        <w:rPr>
          <w:rFonts w:hint="eastAsia" w:eastAsia="仿宋_GB2312"/>
          <w:b/>
          <w:sz w:val="32"/>
        </w:rPr>
        <w:t>主持人所在单位</w:t>
      </w:r>
      <w:r>
        <w:rPr>
          <w:rFonts w:hint="eastAsia" w:eastAsia="仿宋_GB2312"/>
          <w:sz w:val="32"/>
          <w:u w:val="single"/>
        </w:rPr>
        <w:tab/>
      </w:r>
      <w:r>
        <w:rPr>
          <w:rFonts w:hint="eastAsia" w:eastAsia="仿宋_GB2312"/>
          <w:sz w:val="32"/>
          <w:u w:val="single"/>
          <w:lang w:val="en-US" w:eastAsia="zh-CN"/>
        </w:rPr>
        <w:t xml:space="preserve">   常州市新北区奔牛实验小学   </w:t>
      </w:r>
      <w:r>
        <w:rPr>
          <w:rFonts w:hint="eastAsia" w:eastAsia="仿宋_GB2312"/>
          <w:sz w:val="32"/>
          <w:u w:val="single"/>
        </w:rPr>
        <w:tab/>
      </w:r>
    </w:p>
    <w:p>
      <w:pPr>
        <w:spacing w:line="360" w:lineRule="exact"/>
        <w:ind w:left="0" w:leftChars="0" w:firstLine="640" w:firstLineChars="200"/>
        <w:outlineLvl w:val="0"/>
        <w:rPr>
          <w:rFonts w:hint="eastAsia" w:eastAsia="仿宋_GB2312"/>
          <w:kern w:val="0"/>
          <w:sz w:val="32"/>
        </w:rPr>
      </w:pPr>
    </w:p>
    <w:p>
      <w:pPr>
        <w:spacing w:line="360" w:lineRule="exact"/>
        <w:ind w:left="0" w:leftChars="0" w:firstLine="640" w:firstLineChars="167"/>
        <w:outlineLvl w:val="0"/>
        <w:rPr>
          <w:rFonts w:hint="eastAsia" w:eastAsia="仿宋_GB2312"/>
          <w:b/>
          <w:sz w:val="32"/>
        </w:rPr>
      </w:pPr>
      <w:r>
        <w:rPr>
          <w:rFonts w:hint="eastAsia" w:eastAsia="仿宋_GB2312"/>
          <w:b/>
          <w:spacing w:val="31"/>
          <w:kern w:val="0"/>
          <w:sz w:val="32"/>
          <w:fitText w:val="2240" w:id="2"/>
        </w:rPr>
        <w:t>组织鉴定单</w:t>
      </w:r>
      <w:r>
        <w:rPr>
          <w:rFonts w:hint="eastAsia" w:eastAsia="仿宋_GB2312"/>
          <w:b/>
          <w:spacing w:val="1"/>
          <w:kern w:val="0"/>
          <w:sz w:val="32"/>
          <w:fitText w:val="2240" w:id="2"/>
        </w:rPr>
        <w:t>位</w:t>
      </w:r>
      <w:r>
        <w:rPr>
          <w:rFonts w:hint="eastAsia" w:eastAsia="仿宋_GB2312"/>
          <w:sz w:val="32"/>
          <w:u w:val="single"/>
        </w:rPr>
        <w:tab/>
      </w:r>
      <w:r>
        <w:rPr>
          <w:rFonts w:hint="eastAsia" w:eastAsia="仿宋_GB2312"/>
          <w:sz w:val="32"/>
          <w:u w:val="single"/>
        </w:rPr>
        <w:tab/>
      </w:r>
      <w:r>
        <w:rPr>
          <w:rFonts w:hint="eastAsia" w:eastAsia="仿宋_GB2312"/>
          <w:sz w:val="32"/>
          <w:u w:val="single"/>
          <w:lang w:val="en-US" w:eastAsia="zh-CN"/>
        </w:rPr>
        <w:t xml:space="preserve">    新北区教师发展中心</w:t>
      </w:r>
      <w:r>
        <w:rPr>
          <w:rFonts w:hint="eastAsia" w:eastAsia="仿宋_GB2312"/>
          <w:sz w:val="32"/>
          <w:u w:val="single"/>
        </w:rPr>
        <w:tab/>
      </w:r>
      <w:r>
        <w:rPr>
          <w:rFonts w:hint="eastAsia" w:eastAsia="仿宋_GB2312"/>
          <w:sz w:val="32"/>
          <w:u w:val="single"/>
        </w:rPr>
        <w:tab/>
      </w:r>
      <w:r>
        <w:rPr>
          <w:rFonts w:hint="eastAsia" w:eastAsia="仿宋_GB2312"/>
          <w:sz w:val="32"/>
          <w:u w:val="single"/>
        </w:rPr>
        <w:tab/>
      </w:r>
    </w:p>
    <w:p>
      <w:pPr>
        <w:spacing w:line="360" w:lineRule="exact"/>
        <w:ind w:left="0" w:leftChars="0" w:firstLine="638" w:firstLineChars="304"/>
        <w:jc w:val="both"/>
        <w:rPr>
          <w:rFonts w:hint="eastAsia" w:eastAsia="仿宋_GB2312"/>
        </w:rPr>
      </w:pPr>
    </w:p>
    <w:p>
      <w:pPr>
        <w:spacing w:line="360" w:lineRule="exact"/>
        <w:ind w:left="0" w:leftChars="0" w:firstLine="643" w:firstLineChars="200"/>
        <w:outlineLvl w:val="0"/>
        <w:rPr>
          <w:rFonts w:hint="eastAsia" w:eastAsia="仿宋_GB2312"/>
          <w:b/>
          <w:sz w:val="32"/>
          <w:u w:val="single"/>
        </w:rPr>
      </w:pPr>
      <w:r>
        <w:rPr>
          <w:rFonts w:hint="eastAsia" w:eastAsia="仿宋_GB2312"/>
          <w:b/>
          <w:sz w:val="32"/>
        </w:rPr>
        <w:t>填</w:t>
      </w:r>
      <w:r>
        <w:rPr>
          <w:rFonts w:eastAsia="仿宋_GB2312"/>
          <w:b/>
          <w:sz w:val="32"/>
        </w:rPr>
        <w:t xml:space="preserve">  </w:t>
      </w:r>
      <w:r>
        <w:rPr>
          <w:rFonts w:hint="eastAsia" w:eastAsia="仿宋_GB2312"/>
          <w:b/>
          <w:sz w:val="32"/>
        </w:rPr>
        <w:t>表</w:t>
      </w:r>
      <w:r>
        <w:rPr>
          <w:rFonts w:eastAsia="仿宋_GB2312"/>
          <w:b/>
          <w:sz w:val="32"/>
        </w:rPr>
        <w:t xml:space="preserve">  </w:t>
      </w:r>
      <w:r>
        <w:rPr>
          <w:rFonts w:hint="eastAsia" w:eastAsia="仿宋_GB2312"/>
          <w:b/>
          <w:sz w:val="32"/>
        </w:rPr>
        <w:t>日</w:t>
      </w:r>
      <w:r>
        <w:rPr>
          <w:rFonts w:eastAsia="仿宋_GB2312"/>
          <w:b/>
          <w:sz w:val="32"/>
        </w:rPr>
        <w:t xml:space="preserve">  </w:t>
      </w:r>
      <w:r>
        <w:rPr>
          <w:rFonts w:hint="eastAsia" w:eastAsia="仿宋_GB2312"/>
          <w:b/>
          <w:sz w:val="32"/>
        </w:rPr>
        <w:t>期</w:t>
      </w:r>
      <w:r>
        <w:rPr>
          <w:rFonts w:hint="eastAsia" w:eastAsia="仿宋_GB2312"/>
          <w:sz w:val="32"/>
          <w:u w:val="single"/>
        </w:rPr>
        <w:tab/>
      </w:r>
      <w:r>
        <w:rPr>
          <w:rFonts w:hint="eastAsia" w:eastAsia="仿宋_GB2312"/>
          <w:sz w:val="32"/>
          <w:u w:val="single"/>
        </w:rPr>
        <w:tab/>
      </w:r>
      <w:r>
        <w:rPr>
          <w:rFonts w:hint="eastAsia" w:eastAsia="仿宋_GB2312"/>
          <w:sz w:val="32"/>
          <w:u w:val="single"/>
          <w:lang w:val="en-US" w:eastAsia="zh-CN"/>
        </w:rPr>
        <w:t xml:space="preserve">       2020.05.06</w:t>
      </w:r>
      <w:r>
        <w:rPr>
          <w:rFonts w:hint="eastAsia" w:eastAsia="仿宋_GB2312"/>
          <w:sz w:val="32"/>
          <w:u w:val="single"/>
        </w:rPr>
        <w:tab/>
      </w:r>
      <w:r>
        <w:rPr>
          <w:rFonts w:hint="eastAsia" w:eastAsia="仿宋_GB2312"/>
          <w:sz w:val="32"/>
          <w:u w:val="single"/>
          <w:lang w:val="en-US" w:eastAsia="zh-CN"/>
        </w:rPr>
        <w:t xml:space="preserve">   </w:t>
      </w:r>
      <w:r>
        <w:rPr>
          <w:rFonts w:hint="eastAsia" w:eastAsia="仿宋_GB2312"/>
          <w:sz w:val="32"/>
          <w:u w:val="single"/>
        </w:rPr>
        <w:tab/>
      </w:r>
      <w:r>
        <w:rPr>
          <w:rFonts w:hint="eastAsia" w:eastAsia="仿宋_GB2312"/>
          <w:sz w:val="32"/>
          <w:u w:val="single"/>
        </w:rPr>
        <w:tab/>
      </w:r>
      <w:r>
        <w:rPr>
          <w:rFonts w:hint="eastAsia" w:eastAsia="仿宋_GB2312"/>
          <w:sz w:val="32"/>
          <w:u w:val="single"/>
        </w:rPr>
        <w:tab/>
      </w:r>
    </w:p>
    <w:p>
      <w:pPr>
        <w:spacing w:line="360" w:lineRule="exact"/>
        <w:rPr>
          <w:rFonts w:hint="eastAsia" w:eastAsia="仿宋_GB2312"/>
          <w:sz w:val="32"/>
        </w:rPr>
      </w:pPr>
      <w:r>
        <w:rPr>
          <w:rFonts w:hint="eastAsia" w:eastAsia="仿宋_GB2312"/>
          <w:sz w:val="32"/>
        </w:rPr>
        <w:t xml:space="preserve">        </w:t>
      </w:r>
    </w:p>
    <w:p>
      <w:pPr>
        <w:spacing w:line="360" w:lineRule="exact"/>
        <w:jc w:val="center"/>
        <w:outlineLvl w:val="0"/>
        <w:rPr>
          <w:rFonts w:hint="eastAsia" w:ascii="宋体" w:hAnsi="宋体"/>
          <w:sz w:val="32"/>
        </w:rPr>
      </w:pPr>
    </w:p>
    <w:p>
      <w:pPr>
        <w:jc w:val="center"/>
        <w:outlineLvl w:val="0"/>
        <w:rPr>
          <w:rFonts w:hint="eastAsia" w:ascii="宋体" w:hAnsi="宋体"/>
          <w:sz w:val="32"/>
        </w:rPr>
      </w:pPr>
    </w:p>
    <w:p>
      <w:pPr>
        <w:jc w:val="center"/>
        <w:outlineLvl w:val="0"/>
        <w:rPr>
          <w:rFonts w:ascii="宋体"/>
          <w:sz w:val="32"/>
        </w:rPr>
      </w:pPr>
      <w:r>
        <w:rPr>
          <w:rFonts w:hint="eastAsia" w:ascii="宋体" w:hAnsi="宋体"/>
          <w:sz w:val="32"/>
        </w:rPr>
        <w:t>新北区教师发展中心</w:t>
      </w:r>
    </w:p>
    <w:p>
      <w:pPr>
        <w:pStyle w:val="2"/>
        <w:ind w:left="99" w:leftChars="47"/>
        <w:jc w:val="center"/>
        <w:rPr>
          <w:rFonts w:hint="eastAsia"/>
        </w:rPr>
      </w:pPr>
      <w:r>
        <w:rPr>
          <w:rFonts w:hint="eastAsia"/>
        </w:rPr>
        <w:t>二O一六年一月制</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
        <w:gridCol w:w="740"/>
        <w:gridCol w:w="976"/>
        <w:gridCol w:w="217"/>
        <w:gridCol w:w="1886"/>
        <w:gridCol w:w="2227"/>
        <w:gridCol w:w="2510"/>
        <w:gridCol w:w="134"/>
        <w:gridCol w:w="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cantSplit/>
          <w:trHeight w:val="452" w:hRule="atLeast"/>
          <w:jc w:val="center"/>
        </w:trPr>
        <w:tc>
          <w:tcPr>
            <w:tcW w:w="8664" w:type="dxa"/>
            <w:gridSpan w:val="7"/>
            <w:noWrap w:val="0"/>
            <w:vAlign w:val="center"/>
          </w:tcPr>
          <w:p>
            <w:pPr>
              <w:rPr>
                <w:rFonts w:hint="eastAsia" w:ascii="黑体" w:hAnsi="黑体" w:eastAsia="黑体"/>
                <w:sz w:val="32"/>
              </w:rPr>
            </w:pPr>
            <w:r>
              <w:rPr>
                <w:rFonts w:hint="eastAsia" w:ascii="黑体" w:hAnsi="黑体" w:eastAsia="黑体"/>
                <w:sz w:val="32"/>
              </w:rPr>
              <w:t>一、课题主持人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cantSplit/>
          <w:trHeight w:val="452" w:hRule="atLeast"/>
          <w:jc w:val="center"/>
        </w:trPr>
        <w:tc>
          <w:tcPr>
            <w:tcW w:w="1824" w:type="dxa"/>
            <w:gridSpan w:val="3"/>
            <w:noWrap w:val="0"/>
            <w:vAlign w:val="center"/>
          </w:tcPr>
          <w:p>
            <w:pPr>
              <w:jc w:val="center"/>
              <w:rPr>
                <w:rFonts w:hint="eastAsia" w:ascii="宋体" w:hAnsi="宋体"/>
                <w:sz w:val="28"/>
                <w:szCs w:val="28"/>
              </w:rPr>
            </w:pPr>
            <w:r>
              <w:rPr>
                <w:rFonts w:hint="eastAsia" w:ascii="宋体" w:hAnsi="宋体"/>
                <w:sz w:val="28"/>
                <w:szCs w:val="28"/>
              </w:rPr>
              <w:t>姓  名</w:t>
            </w:r>
          </w:p>
        </w:tc>
        <w:tc>
          <w:tcPr>
            <w:tcW w:w="4330" w:type="dxa"/>
            <w:gridSpan w:val="3"/>
            <w:noWrap w:val="0"/>
            <w:vAlign w:val="center"/>
          </w:tcPr>
          <w:p>
            <w:pPr>
              <w:jc w:val="center"/>
              <w:rPr>
                <w:rFonts w:hint="eastAsia" w:ascii="宋体" w:hAnsi="宋体"/>
                <w:sz w:val="28"/>
                <w:szCs w:val="28"/>
              </w:rPr>
            </w:pPr>
            <w:r>
              <w:rPr>
                <w:rFonts w:hint="eastAsia" w:ascii="宋体" w:hAnsi="宋体"/>
                <w:sz w:val="28"/>
                <w:szCs w:val="28"/>
              </w:rPr>
              <w:t>所在单位</w:t>
            </w:r>
          </w:p>
        </w:tc>
        <w:tc>
          <w:tcPr>
            <w:tcW w:w="2510" w:type="dxa"/>
            <w:noWrap w:val="0"/>
            <w:vAlign w:val="center"/>
          </w:tcPr>
          <w:p>
            <w:pPr>
              <w:jc w:val="center"/>
              <w:rPr>
                <w:rFonts w:hint="eastAsia" w:eastAsia="仿宋_GB2312"/>
                <w:sz w:val="32"/>
              </w:rPr>
            </w:pPr>
            <w:r>
              <w:rPr>
                <w:rFonts w:hint="eastAsia" w:ascii="宋体" w:hAnsi="宋体"/>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cantSplit/>
          <w:trHeight w:val="452" w:hRule="atLeast"/>
          <w:jc w:val="center"/>
        </w:trPr>
        <w:tc>
          <w:tcPr>
            <w:tcW w:w="1824" w:type="dxa"/>
            <w:gridSpan w:val="3"/>
            <w:noWrap w:val="0"/>
            <w:vAlign w:val="center"/>
          </w:tcPr>
          <w:p>
            <w:pPr>
              <w:jc w:val="center"/>
              <w:rPr>
                <w:rFonts w:hint="eastAsia" w:eastAsia="仿宋_GB2312"/>
                <w:sz w:val="28"/>
                <w:szCs w:val="28"/>
                <w:lang w:val="en-US" w:eastAsia="zh-CN"/>
              </w:rPr>
            </w:pPr>
            <w:r>
              <w:rPr>
                <w:rFonts w:hint="eastAsia" w:eastAsia="仿宋_GB2312"/>
                <w:sz w:val="28"/>
                <w:szCs w:val="28"/>
                <w:lang w:val="en-US" w:eastAsia="zh-CN"/>
              </w:rPr>
              <w:t>张剑峰</w:t>
            </w:r>
          </w:p>
        </w:tc>
        <w:tc>
          <w:tcPr>
            <w:tcW w:w="4330" w:type="dxa"/>
            <w:gridSpan w:val="3"/>
            <w:noWrap w:val="0"/>
            <w:vAlign w:val="center"/>
          </w:tcPr>
          <w:p>
            <w:pPr>
              <w:jc w:val="center"/>
              <w:rPr>
                <w:rFonts w:hint="default" w:eastAsia="仿宋_GB2312"/>
                <w:sz w:val="28"/>
                <w:szCs w:val="28"/>
                <w:lang w:val="en-US" w:eastAsia="zh-CN"/>
              </w:rPr>
            </w:pPr>
            <w:r>
              <w:rPr>
                <w:rFonts w:hint="eastAsia" w:eastAsia="仿宋_GB2312"/>
                <w:sz w:val="28"/>
                <w:szCs w:val="28"/>
                <w:lang w:val="en-US" w:eastAsia="zh-CN"/>
              </w:rPr>
              <w:t>常州市新北区奔牛实验小学</w:t>
            </w:r>
          </w:p>
        </w:tc>
        <w:tc>
          <w:tcPr>
            <w:tcW w:w="2510" w:type="dxa"/>
            <w:noWrap w:val="0"/>
            <w:vAlign w:val="center"/>
          </w:tcPr>
          <w:p>
            <w:pPr>
              <w:jc w:val="center"/>
              <w:rPr>
                <w:rFonts w:hint="default" w:eastAsia="仿宋_GB2312"/>
                <w:sz w:val="32"/>
                <w:lang w:val="en-US" w:eastAsia="zh-CN"/>
              </w:rPr>
            </w:pPr>
            <w:r>
              <w:rPr>
                <w:rFonts w:hint="eastAsia" w:eastAsia="仿宋_GB2312"/>
                <w:sz w:val="32"/>
                <w:lang w:val="en-US" w:eastAsia="zh-CN"/>
              </w:rPr>
              <w:t>13815075916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cantSplit/>
          <w:trHeight w:val="452" w:hRule="atLeast"/>
          <w:jc w:val="center"/>
        </w:trPr>
        <w:tc>
          <w:tcPr>
            <w:tcW w:w="1824" w:type="dxa"/>
            <w:gridSpan w:val="3"/>
            <w:noWrap w:val="0"/>
            <w:vAlign w:val="center"/>
          </w:tcPr>
          <w:p>
            <w:pPr>
              <w:jc w:val="center"/>
              <w:rPr>
                <w:rFonts w:hint="eastAsia" w:eastAsia="仿宋_GB2312"/>
                <w:sz w:val="28"/>
                <w:szCs w:val="28"/>
                <w:lang w:val="en-US" w:eastAsia="zh-CN"/>
              </w:rPr>
            </w:pPr>
            <w:r>
              <w:rPr>
                <w:rFonts w:hint="eastAsia" w:eastAsia="仿宋_GB2312"/>
                <w:sz w:val="28"/>
                <w:szCs w:val="28"/>
                <w:lang w:val="en-US" w:eastAsia="zh-CN"/>
              </w:rPr>
              <w:t>肖洁</w:t>
            </w:r>
          </w:p>
        </w:tc>
        <w:tc>
          <w:tcPr>
            <w:tcW w:w="4330" w:type="dxa"/>
            <w:gridSpan w:val="3"/>
            <w:noWrap w:val="0"/>
            <w:vAlign w:val="center"/>
          </w:tcPr>
          <w:p>
            <w:pPr>
              <w:jc w:val="center"/>
              <w:rPr>
                <w:rFonts w:hint="eastAsia" w:eastAsia="仿宋_GB2312"/>
                <w:sz w:val="28"/>
                <w:szCs w:val="28"/>
              </w:rPr>
            </w:pPr>
            <w:r>
              <w:rPr>
                <w:rFonts w:hint="eastAsia" w:eastAsia="仿宋_GB2312"/>
                <w:sz w:val="28"/>
                <w:szCs w:val="28"/>
                <w:lang w:val="en-US" w:eastAsia="zh-CN"/>
              </w:rPr>
              <w:t>常州市新北区奔牛实验小学</w:t>
            </w:r>
          </w:p>
        </w:tc>
        <w:tc>
          <w:tcPr>
            <w:tcW w:w="2510" w:type="dxa"/>
            <w:noWrap w:val="0"/>
            <w:vAlign w:val="center"/>
          </w:tcPr>
          <w:p>
            <w:pPr>
              <w:jc w:val="center"/>
              <w:rPr>
                <w:rFonts w:hint="default" w:eastAsia="仿宋_GB2312"/>
                <w:sz w:val="32"/>
                <w:lang w:val="en-US" w:eastAsia="zh-CN"/>
              </w:rPr>
            </w:pPr>
            <w:r>
              <w:rPr>
                <w:rFonts w:hint="eastAsia" w:eastAsia="仿宋_GB2312"/>
                <w:sz w:val="32"/>
                <w:lang w:val="en-US" w:eastAsia="zh-CN"/>
              </w:rPr>
              <w:t>13401389075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cantSplit/>
          <w:trHeight w:val="452" w:hRule="atLeast"/>
          <w:jc w:val="center"/>
        </w:trPr>
        <w:tc>
          <w:tcPr>
            <w:tcW w:w="8664" w:type="dxa"/>
            <w:gridSpan w:val="7"/>
            <w:noWrap w:val="0"/>
            <w:vAlign w:val="center"/>
          </w:tcPr>
          <w:p>
            <w:pPr>
              <w:rPr>
                <w:rFonts w:hint="eastAsia" w:ascii="黑体" w:hAnsi="黑体" w:eastAsia="黑体"/>
                <w:sz w:val="32"/>
              </w:rPr>
            </w:pPr>
            <w:r>
              <w:rPr>
                <w:rFonts w:hint="eastAsia" w:ascii="黑体" w:hAnsi="黑体" w:eastAsia="黑体"/>
                <w:sz w:val="32"/>
              </w:rPr>
              <w:t>二、课 题 组 成 员（不含主持人，限10人）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607" w:hRule="atLeast"/>
          <w:jc w:val="center"/>
        </w:trPr>
        <w:tc>
          <w:tcPr>
            <w:tcW w:w="848" w:type="dxa"/>
            <w:gridSpan w:val="2"/>
            <w:noWrap w:val="0"/>
            <w:vAlign w:val="center"/>
          </w:tcPr>
          <w:p>
            <w:pPr>
              <w:jc w:val="center"/>
              <w:rPr>
                <w:rFonts w:hint="eastAsia" w:ascii="宋体" w:hAnsi="宋体"/>
                <w:sz w:val="28"/>
                <w:szCs w:val="28"/>
              </w:rPr>
            </w:pPr>
            <w:r>
              <w:rPr>
                <w:rFonts w:hint="eastAsia" w:ascii="宋体" w:hAnsi="宋体"/>
                <w:sz w:val="28"/>
                <w:szCs w:val="28"/>
              </w:rPr>
              <w:t>序号</w:t>
            </w:r>
          </w:p>
        </w:tc>
        <w:tc>
          <w:tcPr>
            <w:tcW w:w="1193" w:type="dxa"/>
            <w:gridSpan w:val="2"/>
            <w:noWrap w:val="0"/>
            <w:vAlign w:val="center"/>
          </w:tcPr>
          <w:p>
            <w:pPr>
              <w:jc w:val="center"/>
              <w:rPr>
                <w:rFonts w:hint="eastAsia" w:ascii="宋体" w:hAnsi="宋体"/>
                <w:sz w:val="28"/>
                <w:szCs w:val="28"/>
              </w:rPr>
            </w:pPr>
            <w:r>
              <w:rPr>
                <w:rFonts w:hint="eastAsia" w:ascii="宋体" w:hAnsi="宋体"/>
                <w:sz w:val="28"/>
                <w:szCs w:val="28"/>
              </w:rPr>
              <w:t>姓 名</w:t>
            </w:r>
          </w:p>
        </w:tc>
        <w:tc>
          <w:tcPr>
            <w:tcW w:w="1886" w:type="dxa"/>
            <w:noWrap w:val="0"/>
            <w:vAlign w:val="center"/>
          </w:tcPr>
          <w:p>
            <w:pPr>
              <w:jc w:val="center"/>
              <w:rPr>
                <w:rFonts w:hint="eastAsia" w:ascii="宋体" w:hAnsi="宋体"/>
                <w:sz w:val="28"/>
                <w:szCs w:val="28"/>
              </w:rPr>
            </w:pPr>
            <w:r>
              <w:rPr>
                <w:rFonts w:hint="eastAsia" w:ascii="宋体" w:hAnsi="宋体"/>
                <w:sz w:val="28"/>
                <w:szCs w:val="28"/>
              </w:rPr>
              <w:t>职  称</w:t>
            </w:r>
          </w:p>
        </w:tc>
        <w:tc>
          <w:tcPr>
            <w:tcW w:w="2227" w:type="dxa"/>
            <w:noWrap w:val="0"/>
            <w:vAlign w:val="center"/>
          </w:tcPr>
          <w:p>
            <w:pPr>
              <w:jc w:val="center"/>
              <w:rPr>
                <w:rFonts w:hint="eastAsia" w:ascii="宋体" w:hAnsi="宋体"/>
                <w:sz w:val="28"/>
                <w:szCs w:val="28"/>
              </w:rPr>
            </w:pPr>
            <w:r>
              <w:rPr>
                <w:rFonts w:hint="eastAsia" w:ascii="宋体" w:hAnsi="宋体"/>
                <w:sz w:val="28"/>
                <w:szCs w:val="28"/>
              </w:rPr>
              <w:t>工作单位</w:t>
            </w:r>
          </w:p>
        </w:tc>
        <w:tc>
          <w:tcPr>
            <w:tcW w:w="2510" w:type="dxa"/>
            <w:noWrap w:val="0"/>
            <w:vAlign w:val="center"/>
          </w:tcPr>
          <w:p>
            <w:pPr>
              <w:jc w:val="center"/>
              <w:rPr>
                <w:rFonts w:hint="eastAsia" w:ascii="宋体" w:hAnsi="宋体"/>
                <w:sz w:val="28"/>
                <w:szCs w:val="28"/>
              </w:rPr>
            </w:pPr>
            <w:r>
              <w:rPr>
                <w:rFonts w:hint="eastAsia" w:ascii="宋体" w:hAnsi="宋体"/>
                <w:sz w:val="28"/>
                <w:szCs w:val="28"/>
              </w:rPr>
              <w:t>课题组分工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1</w:t>
            </w:r>
          </w:p>
        </w:tc>
        <w:tc>
          <w:tcPr>
            <w:tcW w:w="1193" w:type="dxa"/>
            <w:gridSpan w:val="2"/>
            <w:noWrap w:val="0"/>
            <w:vAlign w:val="top"/>
          </w:tcPr>
          <w:p>
            <w:pPr>
              <w:jc w:val="center"/>
              <w:rPr>
                <w:rFonts w:hint="eastAsia" w:eastAsia="仿宋_GB2312"/>
                <w:sz w:val="32"/>
                <w:lang w:val="en-US" w:eastAsia="zh-CN"/>
              </w:rPr>
            </w:pPr>
            <w:r>
              <w:rPr>
                <w:rFonts w:hint="eastAsia" w:eastAsia="仿宋_GB2312"/>
                <w:sz w:val="32"/>
                <w:lang w:val="en-US" w:eastAsia="zh-CN"/>
              </w:rPr>
              <w:t>高伟明</w:t>
            </w:r>
          </w:p>
        </w:tc>
        <w:tc>
          <w:tcPr>
            <w:tcW w:w="1886" w:type="dxa"/>
            <w:noWrap w:val="0"/>
            <w:vAlign w:val="top"/>
          </w:tcPr>
          <w:p>
            <w:pPr>
              <w:jc w:val="center"/>
              <w:rPr>
                <w:rFonts w:hint="default" w:eastAsia="仿宋_GB2312"/>
                <w:sz w:val="32"/>
                <w:lang w:val="en-US" w:eastAsia="zh-CN"/>
              </w:rPr>
            </w:pPr>
            <w:r>
              <w:rPr>
                <w:rFonts w:hint="eastAsia" w:eastAsia="仿宋_GB2312"/>
                <w:sz w:val="32"/>
                <w:lang w:val="en-US" w:eastAsia="zh-CN"/>
              </w:rPr>
              <w:t>中小学高级</w:t>
            </w:r>
          </w:p>
        </w:tc>
        <w:tc>
          <w:tcPr>
            <w:tcW w:w="2227" w:type="dxa"/>
            <w:noWrap w:val="0"/>
            <w:vAlign w:val="top"/>
          </w:tcPr>
          <w:p>
            <w:pPr>
              <w:jc w:val="center"/>
              <w:rPr>
                <w:rFonts w:hint="default" w:eastAsia="仿宋_GB2312"/>
                <w:sz w:val="32"/>
                <w:lang w:val="en-US" w:eastAsia="zh-CN"/>
              </w:rPr>
            </w:pPr>
            <w:r>
              <w:rPr>
                <w:rFonts w:hint="eastAsia" w:eastAsia="仿宋_GB2312"/>
                <w:sz w:val="32"/>
                <w:lang w:val="en-US" w:eastAsia="zh-CN"/>
              </w:rPr>
              <w:t>奔牛实验小学</w:t>
            </w:r>
          </w:p>
        </w:tc>
        <w:tc>
          <w:tcPr>
            <w:tcW w:w="2510" w:type="dxa"/>
            <w:noWrap w:val="0"/>
            <w:vAlign w:val="top"/>
          </w:tcPr>
          <w:p>
            <w:pPr>
              <w:jc w:val="center"/>
              <w:rPr>
                <w:rFonts w:hint="default" w:eastAsia="仿宋_GB2312"/>
                <w:sz w:val="32"/>
                <w:lang w:val="en-US" w:eastAsia="zh-CN"/>
              </w:rPr>
            </w:pPr>
            <w:r>
              <w:rPr>
                <w:rFonts w:hint="eastAsia" w:ascii="宋体" w:hAnsi="宋体"/>
                <w:sz w:val="28"/>
                <w:szCs w:val="28"/>
              </w:rPr>
              <w:t>理论研究与指导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2</w:t>
            </w:r>
          </w:p>
        </w:tc>
        <w:tc>
          <w:tcPr>
            <w:tcW w:w="1193" w:type="dxa"/>
            <w:gridSpan w:val="2"/>
            <w:noWrap w:val="0"/>
            <w:vAlign w:val="top"/>
          </w:tcPr>
          <w:p>
            <w:pPr>
              <w:jc w:val="center"/>
              <w:rPr>
                <w:rFonts w:hint="eastAsia" w:eastAsia="仿宋_GB2312"/>
                <w:sz w:val="32"/>
                <w:lang w:val="en-US" w:eastAsia="zh-CN"/>
              </w:rPr>
            </w:pPr>
            <w:r>
              <w:rPr>
                <w:rFonts w:hint="eastAsia" w:eastAsia="仿宋_GB2312"/>
                <w:sz w:val="32"/>
                <w:lang w:val="en-US" w:eastAsia="zh-CN"/>
              </w:rPr>
              <w:t>冯艳</w:t>
            </w:r>
          </w:p>
        </w:tc>
        <w:tc>
          <w:tcPr>
            <w:tcW w:w="1886" w:type="dxa"/>
            <w:noWrap w:val="0"/>
            <w:vAlign w:val="top"/>
          </w:tcPr>
          <w:p>
            <w:pPr>
              <w:jc w:val="center"/>
              <w:rPr>
                <w:rFonts w:hint="default" w:eastAsia="仿宋_GB2312"/>
                <w:sz w:val="32"/>
                <w:lang w:val="en-US" w:eastAsia="zh-CN"/>
              </w:rPr>
            </w:pPr>
            <w:r>
              <w:rPr>
                <w:rFonts w:hint="eastAsia" w:eastAsia="仿宋_GB2312"/>
                <w:sz w:val="32"/>
                <w:lang w:val="en-US" w:eastAsia="zh-CN"/>
              </w:rPr>
              <w:t>中小学一级</w:t>
            </w:r>
          </w:p>
        </w:tc>
        <w:tc>
          <w:tcPr>
            <w:tcW w:w="2227" w:type="dxa"/>
            <w:noWrap w:val="0"/>
            <w:vAlign w:val="top"/>
          </w:tcPr>
          <w:p>
            <w:pPr>
              <w:jc w:val="center"/>
              <w:rPr>
                <w:rFonts w:hint="eastAsia" w:eastAsia="仿宋_GB2312"/>
                <w:sz w:val="32"/>
              </w:rPr>
            </w:pPr>
            <w:r>
              <w:rPr>
                <w:rFonts w:hint="eastAsia" w:eastAsia="仿宋_GB2312"/>
                <w:sz w:val="32"/>
                <w:lang w:val="en-US" w:eastAsia="zh-CN"/>
              </w:rPr>
              <w:t>奔牛实验小学</w:t>
            </w:r>
          </w:p>
        </w:tc>
        <w:tc>
          <w:tcPr>
            <w:tcW w:w="2510" w:type="dxa"/>
            <w:noWrap w:val="0"/>
            <w:vAlign w:val="top"/>
          </w:tcPr>
          <w:p>
            <w:pPr>
              <w:jc w:val="center"/>
              <w:rPr>
                <w:rFonts w:hint="eastAsia" w:eastAsia="仿宋_GB2312"/>
                <w:sz w:val="24"/>
                <w:szCs w:val="21"/>
                <w:lang w:val="en-US" w:eastAsia="zh-CN"/>
              </w:rPr>
            </w:pPr>
            <w:r>
              <w:rPr>
                <w:rFonts w:hint="eastAsia" w:eastAsia="仿宋_GB2312"/>
                <w:sz w:val="24"/>
                <w:szCs w:val="21"/>
                <w:lang w:val="en-US" w:eastAsia="zh-CN"/>
              </w:rPr>
              <w:t>课题管理、组织语文</w:t>
            </w:r>
          </w:p>
          <w:p>
            <w:pPr>
              <w:jc w:val="center"/>
              <w:rPr>
                <w:rFonts w:hint="default" w:eastAsia="仿宋_GB2312"/>
                <w:sz w:val="32"/>
                <w:lang w:val="en-US" w:eastAsia="zh-CN"/>
              </w:rPr>
            </w:pPr>
            <w:r>
              <w:rPr>
                <w:rFonts w:hint="eastAsia" w:eastAsia="仿宋_GB2312"/>
                <w:sz w:val="24"/>
                <w:szCs w:val="21"/>
                <w:lang w:val="en-US" w:eastAsia="zh-CN"/>
              </w:rPr>
              <w:t>学科的研究与实践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3</w:t>
            </w:r>
          </w:p>
        </w:tc>
        <w:tc>
          <w:tcPr>
            <w:tcW w:w="1193" w:type="dxa"/>
            <w:gridSpan w:val="2"/>
            <w:noWrap w:val="0"/>
            <w:vAlign w:val="top"/>
          </w:tcPr>
          <w:p>
            <w:pPr>
              <w:jc w:val="center"/>
              <w:rPr>
                <w:rFonts w:hint="eastAsia" w:eastAsia="仿宋_GB2312"/>
                <w:sz w:val="32"/>
                <w:lang w:val="en-US" w:eastAsia="zh-CN"/>
              </w:rPr>
            </w:pPr>
            <w:r>
              <w:rPr>
                <w:rFonts w:hint="eastAsia" w:eastAsia="仿宋_GB2312"/>
                <w:sz w:val="32"/>
                <w:lang w:val="en-US" w:eastAsia="zh-CN"/>
              </w:rPr>
              <w:t>吉梨炎</w:t>
            </w:r>
          </w:p>
        </w:tc>
        <w:tc>
          <w:tcPr>
            <w:tcW w:w="1886" w:type="dxa"/>
            <w:noWrap w:val="0"/>
            <w:vAlign w:val="top"/>
          </w:tcPr>
          <w:p>
            <w:pPr>
              <w:jc w:val="center"/>
              <w:rPr>
                <w:rFonts w:hint="eastAsia" w:eastAsia="仿宋_GB2312"/>
                <w:sz w:val="32"/>
              </w:rPr>
            </w:pPr>
            <w:r>
              <w:rPr>
                <w:rFonts w:hint="eastAsia" w:eastAsia="仿宋_GB2312"/>
                <w:sz w:val="32"/>
                <w:lang w:val="en-US" w:eastAsia="zh-CN"/>
              </w:rPr>
              <w:t>中小学一级</w:t>
            </w:r>
          </w:p>
        </w:tc>
        <w:tc>
          <w:tcPr>
            <w:tcW w:w="2227" w:type="dxa"/>
            <w:noWrap w:val="0"/>
            <w:vAlign w:val="top"/>
          </w:tcPr>
          <w:p>
            <w:pPr>
              <w:jc w:val="center"/>
              <w:rPr>
                <w:rFonts w:hint="eastAsia" w:eastAsia="仿宋_GB2312"/>
                <w:sz w:val="32"/>
              </w:rPr>
            </w:pPr>
            <w:r>
              <w:rPr>
                <w:rFonts w:hint="eastAsia" w:eastAsia="仿宋_GB2312"/>
                <w:sz w:val="32"/>
                <w:lang w:val="en-US" w:eastAsia="zh-CN"/>
              </w:rPr>
              <w:t>奔牛实验小学</w:t>
            </w:r>
          </w:p>
        </w:tc>
        <w:tc>
          <w:tcPr>
            <w:tcW w:w="2510" w:type="dxa"/>
            <w:noWrap w:val="0"/>
            <w:vAlign w:val="top"/>
          </w:tcPr>
          <w:p>
            <w:pPr>
              <w:jc w:val="center"/>
              <w:rPr>
                <w:rFonts w:hint="eastAsia" w:eastAsia="仿宋_GB2312"/>
                <w:sz w:val="24"/>
                <w:szCs w:val="21"/>
                <w:lang w:val="en-US" w:eastAsia="zh-CN"/>
              </w:rPr>
            </w:pPr>
            <w:r>
              <w:rPr>
                <w:rFonts w:hint="eastAsia" w:eastAsia="仿宋_GB2312"/>
                <w:sz w:val="24"/>
                <w:szCs w:val="21"/>
                <w:lang w:val="en-US" w:eastAsia="zh-CN"/>
              </w:rPr>
              <w:t>课题管理、组织数学</w:t>
            </w:r>
          </w:p>
          <w:p>
            <w:pPr>
              <w:jc w:val="center"/>
              <w:rPr>
                <w:rFonts w:hint="eastAsia" w:eastAsia="仿宋_GB2312"/>
                <w:sz w:val="32"/>
              </w:rPr>
            </w:pPr>
            <w:r>
              <w:rPr>
                <w:rFonts w:hint="eastAsia" w:eastAsia="仿宋_GB2312"/>
                <w:sz w:val="24"/>
                <w:szCs w:val="21"/>
                <w:lang w:val="en-US" w:eastAsia="zh-CN"/>
              </w:rPr>
              <w:t>学科的研究与实践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4</w:t>
            </w:r>
          </w:p>
        </w:tc>
        <w:tc>
          <w:tcPr>
            <w:tcW w:w="1193" w:type="dxa"/>
            <w:gridSpan w:val="2"/>
            <w:noWrap w:val="0"/>
            <w:vAlign w:val="top"/>
          </w:tcPr>
          <w:p>
            <w:pPr>
              <w:jc w:val="center"/>
              <w:rPr>
                <w:rFonts w:hint="eastAsia" w:eastAsia="仿宋_GB2312"/>
                <w:sz w:val="32"/>
                <w:lang w:val="en-US" w:eastAsia="zh-CN"/>
              </w:rPr>
            </w:pPr>
            <w:r>
              <w:rPr>
                <w:rFonts w:hint="eastAsia" w:eastAsia="仿宋_GB2312"/>
                <w:sz w:val="32"/>
                <w:lang w:val="en-US" w:eastAsia="zh-CN"/>
              </w:rPr>
              <w:t>曹燕</w:t>
            </w:r>
          </w:p>
        </w:tc>
        <w:tc>
          <w:tcPr>
            <w:tcW w:w="1886" w:type="dxa"/>
            <w:noWrap w:val="0"/>
            <w:vAlign w:val="top"/>
          </w:tcPr>
          <w:p>
            <w:pPr>
              <w:jc w:val="center"/>
              <w:rPr>
                <w:rFonts w:hint="eastAsia" w:eastAsia="仿宋_GB2312"/>
                <w:sz w:val="32"/>
              </w:rPr>
            </w:pPr>
            <w:r>
              <w:rPr>
                <w:rFonts w:hint="eastAsia" w:eastAsia="仿宋_GB2312"/>
                <w:sz w:val="32"/>
                <w:lang w:val="en-US" w:eastAsia="zh-CN"/>
              </w:rPr>
              <w:t>中小学一级</w:t>
            </w:r>
          </w:p>
        </w:tc>
        <w:tc>
          <w:tcPr>
            <w:tcW w:w="2227" w:type="dxa"/>
            <w:noWrap w:val="0"/>
            <w:vAlign w:val="top"/>
          </w:tcPr>
          <w:p>
            <w:pPr>
              <w:jc w:val="center"/>
              <w:rPr>
                <w:rFonts w:hint="eastAsia" w:eastAsia="仿宋_GB2312"/>
                <w:sz w:val="32"/>
              </w:rPr>
            </w:pPr>
            <w:r>
              <w:rPr>
                <w:rFonts w:hint="eastAsia" w:eastAsia="仿宋_GB2312"/>
                <w:sz w:val="32"/>
                <w:lang w:val="en-US" w:eastAsia="zh-CN"/>
              </w:rPr>
              <w:t>奔牛实验小学</w:t>
            </w:r>
          </w:p>
        </w:tc>
        <w:tc>
          <w:tcPr>
            <w:tcW w:w="2510" w:type="dxa"/>
            <w:noWrap w:val="0"/>
            <w:vAlign w:val="top"/>
          </w:tcPr>
          <w:p>
            <w:pPr>
              <w:jc w:val="center"/>
              <w:rPr>
                <w:rFonts w:hint="eastAsia" w:eastAsia="仿宋_GB2312"/>
                <w:sz w:val="24"/>
                <w:szCs w:val="21"/>
                <w:lang w:val="en-US" w:eastAsia="zh-CN"/>
              </w:rPr>
            </w:pPr>
            <w:r>
              <w:rPr>
                <w:rFonts w:hint="eastAsia" w:eastAsia="仿宋_GB2312"/>
                <w:sz w:val="24"/>
                <w:szCs w:val="21"/>
                <w:lang w:val="en-US" w:eastAsia="zh-CN"/>
              </w:rPr>
              <w:t>课题管理、组织英语</w:t>
            </w:r>
          </w:p>
          <w:p>
            <w:pPr>
              <w:jc w:val="center"/>
              <w:rPr>
                <w:rFonts w:hint="eastAsia" w:eastAsia="仿宋_GB2312"/>
                <w:sz w:val="32"/>
              </w:rPr>
            </w:pPr>
            <w:r>
              <w:rPr>
                <w:rFonts w:hint="eastAsia" w:eastAsia="仿宋_GB2312"/>
                <w:sz w:val="24"/>
                <w:szCs w:val="21"/>
                <w:lang w:val="en-US" w:eastAsia="zh-CN"/>
              </w:rPr>
              <w:t>学科的研究与实践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5</w:t>
            </w:r>
          </w:p>
        </w:tc>
        <w:tc>
          <w:tcPr>
            <w:tcW w:w="1193" w:type="dxa"/>
            <w:gridSpan w:val="2"/>
            <w:noWrap w:val="0"/>
            <w:vAlign w:val="top"/>
          </w:tcPr>
          <w:p>
            <w:pPr>
              <w:jc w:val="center"/>
              <w:rPr>
                <w:rFonts w:hint="eastAsia" w:eastAsia="仿宋_GB2312"/>
                <w:sz w:val="32"/>
                <w:lang w:val="en-US" w:eastAsia="zh-CN"/>
              </w:rPr>
            </w:pPr>
            <w:r>
              <w:rPr>
                <w:rFonts w:hint="eastAsia" w:eastAsia="仿宋_GB2312"/>
                <w:sz w:val="32"/>
                <w:lang w:val="en-US" w:eastAsia="zh-CN"/>
              </w:rPr>
              <w:t>李倩云</w:t>
            </w:r>
          </w:p>
        </w:tc>
        <w:tc>
          <w:tcPr>
            <w:tcW w:w="1886" w:type="dxa"/>
            <w:noWrap w:val="0"/>
            <w:vAlign w:val="top"/>
          </w:tcPr>
          <w:p>
            <w:pPr>
              <w:jc w:val="center"/>
              <w:rPr>
                <w:rFonts w:hint="eastAsia" w:eastAsia="仿宋_GB2312"/>
                <w:sz w:val="32"/>
              </w:rPr>
            </w:pPr>
            <w:r>
              <w:rPr>
                <w:rFonts w:hint="eastAsia" w:eastAsia="仿宋_GB2312"/>
                <w:sz w:val="32"/>
                <w:lang w:val="en-US" w:eastAsia="zh-CN"/>
              </w:rPr>
              <w:t>中小学一级</w:t>
            </w:r>
          </w:p>
        </w:tc>
        <w:tc>
          <w:tcPr>
            <w:tcW w:w="2227" w:type="dxa"/>
            <w:noWrap w:val="0"/>
            <w:vAlign w:val="top"/>
          </w:tcPr>
          <w:p>
            <w:pPr>
              <w:jc w:val="center"/>
              <w:rPr>
                <w:rFonts w:hint="eastAsia" w:eastAsia="仿宋_GB2312"/>
                <w:sz w:val="32"/>
              </w:rPr>
            </w:pPr>
            <w:r>
              <w:rPr>
                <w:rFonts w:hint="eastAsia" w:eastAsia="仿宋_GB2312"/>
                <w:sz w:val="32"/>
                <w:lang w:val="en-US" w:eastAsia="zh-CN"/>
              </w:rPr>
              <w:t>奔牛实验小学</w:t>
            </w:r>
          </w:p>
        </w:tc>
        <w:tc>
          <w:tcPr>
            <w:tcW w:w="2510" w:type="dxa"/>
            <w:noWrap w:val="0"/>
            <w:vAlign w:val="top"/>
          </w:tcPr>
          <w:p>
            <w:pPr>
              <w:jc w:val="center"/>
              <w:rPr>
                <w:rFonts w:hint="default" w:eastAsia="仿宋_GB2312"/>
                <w:sz w:val="32"/>
                <w:lang w:val="en-US" w:eastAsia="zh-CN"/>
              </w:rPr>
            </w:pPr>
            <w:r>
              <w:rPr>
                <w:rFonts w:hint="eastAsia" w:eastAsia="仿宋_GB2312"/>
                <w:sz w:val="32"/>
                <w:lang w:val="en-US" w:eastAsia="zh-CN"/>
              </w:rPr>
              <w:t>课题研究与实践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6</w:t>
            </w:r>
          </w:p>
        </w:tc>
        <w:tc>
          <w:tcPr>
            <w:tcW w:w="1193" w:type="dxa"/>
            <w:gridSpan w:val="2"/>
            <w:noWrap w:val="0"/>
            <w:vAlign w:val="top"/>
          </w:tcPr>
          <w:p>
            <w:pPr>
              <w:jc w:val="center"/>
              <w:rPr>
                <w:rFonts w:hint="default" w:eastAsia="仿宋_GB2312"/>
                <w:sz w:val="32"/>
                <w:lang w:val="en-US" w:eastAsia="zh-CN"/>
              </w:rPr>
            </w:pPr>
            <w:r>
              <w:rPr>
                <w:rFonts w:hint="eastAsia" w:eastAsia="仿宋_GB2312"/>
                <w:sz w:val="32"/>
                <w:lang w:val="en-US" w:eastAsia="zh-CN"/>
              </w:rPr>
              <w:t>邹燕</w:t>
            </w:r>
          </w:p>
        </w:tc>
        <w:tc>
          <w:tcPr>
            <w:tcW w:w="1886" w:type="dxa"/>
            <w:noWrap w:val="0"/>
            <w:vAlign w:val="top"/>
          </w:tcPr>
          <w:p>
            <w:pPr>
              <w:jc w:val="center"/>
              <w:rPr>
                <w:rFonts w:hint="eastAsia" w:eastAsia="仿宋_GB2312"/>
                <w:sz w:val="32"/>
              </w:rPr>
            </w:pPr>
            <w:r>
              <w:rPr>
                <w:rFonts w:hint="eastAsia" w:eastAsia="仿宋_GB2312"/>
                <w:sz w:val="32"/>
                <w:lang w:val="en-US" w:eastAsia="zh-CN"/>
              </w:rPr>
              <w:t>中小学二级</w:t>
            </w:r>
          </w:p>
        </w:tc>
        <w:tc>
          <w:tcPr>
            <w:tcW w:w="2227" w:type="dxa"/>
            <w:noWrap w:val="0"/>
            <w:vAlign w:val="top"/>
          </w:tcPr>
          <w:p>
            <w:pPr>
              <w:jc w:val="center"/>
              <w:rPr>
                <w:rFonts w:hint="eastAsia" w:eastAsia="仿宋_GB2312"/>
                <w:sz w:val="32"/>
              </w:rPr>
            </w:pPr>
            <w:r>
              <w:rPr>
                <w:rFonts w:hint="eastAsia" w:eastAsia="仿宋_GB2312"/>
                <w:sz w:val="32"/>
                <w:lang w:val="en-US" w:eastAsia="zh-CN"/>
              </w:rPr>
              <w:t>奔牛实验小学</w:t>
            </w:r>
          </w:p>
        </w:tc>
        <w:tc>
          <w:tcPr>
            <w:tcW w:w="2510" w:type="dxa"/>
            <w:noWrap w:val="0"/>
            <w:vAlign w:val="top"/>
          </w:tcPr>
          <w:p>
            <w:pPr>
              <w:jc w:val="center"/>
              <w:rPr>
                <w:rFonts w:hint="eastAsia" w:eastAsia="仿宋_GB2312"/>
                <w:sz w:val="32"/>
              </w:rPr>
            </w:pPr>
            <w:r>
              <w:rPr>
                <w:rFonts w:hint="eastAsia" w:eastAsia="仿宋_GB2312"/>
                <w:sz w:val="32"/>
                <w:lang w:val="en-US" w:eastAsia="zh-CN"/>
              </w:rPr>
              <w:t>课题研究与实践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7</w:t>
            </w:r>
          </w:p>
        </w:tc>
        <w:tc>
          <w:tcPr>
            <w:tcW w:w="1193" w:type="dxa"/>
            <w:gridSpan w:val="2"/>
            <w:noWrap w:val="0"/>
            <w:vAlign w:val="top"/>
          </w:tcPr>
          <w:p>
            <w:pPr>
              <w:jc w:val="center"/>
              <w:rPr>
                <w:rFonts w:hint="eastAsia" w:eastAsia="仿宋_GB2312"/>
                <w:sz w:val="32"/>
                <w:lang w:val="en-US" w:eastAsia="zh-CN"/>
              </w:rPr>
            </w:pPr>
            <w:r>
              <w:rPr>
                <w:rFonts w:hint="eastAsia" w:eastAsia="仿宋_GB2312"/>
                <w:sz w:val="32"/>
                <w:lang w:val="en-US" w:eastAsia="zh-CN"/>
              </w:rPr>
              <w:t>陆霞</w:t>
            </w:r>
          </w:p>
        </w:tc>
        <w:tc>
          <w:tcPr>
            <w:tcW w:w="1886" w:type="dxa"/>
            <w:noWrap w:val="0"/>
            <w:vAlign w:val="top"/>
          </w:tcPr>
          <w:p>
            <w:pPr>
              <w:jc w:val="center"/>
              <w:rPr>
                <w:rFonts w:hint="eastAsia" w:eastAsia="仿宋_GB2312"/>
                <w:sz w:val="32"/>
              </w:rPr>
            </w:pPr>
            <w:r>
              <w:rPr>
                <w:rFonts w:hint="eastAsia" w:eastAsia="仿宋_GB2312"/>
                <w:sz w:val="32"/>
                <w:lang w:val="en-US" w:eastAsia="zh-CN"/>
              </w:rPr>
              <w:t>中小学二级</w:t>
            </w:r>
          </w:p>
        </w:tc>
        <w:tc>
          <w:tcPr>
            <w:tcW w:w="2227" w:type="dxa"/>
            <w:noWrap w:val="0"/>
            <w:vAlign w:val="top"/>
          </w:tcPr>
          <w:p>
            <w:pPr>
              <w:jc w:val="center"/>
              <w:rPr>
                <w:rFonts w:hint="eastAsia" w:eastAsia="仿宋_GB2312"/>
                <w:sz w:val="32"/>
              </w:rPr>
            </w:pPr>
            <w:r>
              <w:rPr>
                <w:rFonts w:hint="eastAsia" w:eastAsia="仿宋_GB2312"/>
                <w:sz w:val="32"/>
                <w:lang w:val="en-US" w:eastAsia="zh-CN"/>
              </w:rPr>
              <w:t>奔牛实验小学</w:t>
            </w:r>
          </w:p>
        </w:tc>
        <w:tc>
          <w:tcPr>
            <w:tcW w:w="2510" w:type="dxa"/>
            <w:noWrap w:val="0"/>
            <w:vAlign w:val="top"/>
          </w:tcPr>
          <w:p>
            <w:pPr>
              <w:jc w:val="center"/>
              <w:rPr>
                <w:rFonts w:hint="eastAsia" w:eastAsia="仿宋_GB2312"/>
                <w:sz w:val="32"/>
              </w:rPr>
            </w:pPr>
            <w:r>
              <w:rPr>
                <w:rFonts w:hint="eastAsia" w:eastAsia="仿宋_GB2312"/>
                <w:sz w:val="32"/>
                <w:lang w:val="en-US" w:eastAsia="zh-CN"/>
              </w:rPr>
              <w:t>课题研究与实践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8</w:t>
            </w:r>
          </w:p>
        </w:tc>
        <w:tc>
          <w:tcPr>
            <w:tcW w:w="1193" w:type="dxa"/>
            <w:gridSpan w:val="2"/>
            <w:noWrap w:val="0"/>
            <w:vAlign w:val="top"/>
          </w:tcPr>
          <w:p>
            <w:pPr>
              <w:jc w:val="center"/>
              <w:rPr>
                <w:rFonts w:hint="default" w:eastAsia="仿宋_GB2312"/>
                <w:sz w:val="32"/>
                <w:lang w:val="en-US" w:eastAsia="zh-CN"/>
              </w:rPr>
            </w:pPr>
            <w:r>
              <w:rPr>
                <w:rFonts w:hint="eastAsia" w:eastAsia="仿宋_GB2312"/>
                <w:sz w:val="32"/>
                <w:lang w:val="en-US" w:eastAsia="zh-CN"/>
              </w:rPr>
              <w:t>李敏</w:t>
            </w:r>
          </w:p>
        </w:tc>
        <w:tc>
          <w:tcPr>
            <w:tcW w:w="1886" w:type="dxa"/>
            <w:noWrap w:val="0"/>
            <w:vAlign w:val="top"/>
          </w:tcPr>
          <w:p>
            <w:pPr>
              <w:jc w:val="center"/>
              <w:rPr>
                <w:rFonts w:hint="eastAsia" w:eastAsia="仿宋_GB2312"/>
                <w:sz w:val="32"/>
              </w:rPr>
            </w:pPr>
            <w:r>
              <w:rPr>
                <w:rFonts w:hint="eastAsia" w:eastAsia="仿宋_GB2312"/>
                <w:sz w:val="32"/>
                <w:lang w:val="en-US" w:eastAsia="zh-CN"/>
              </w:rPr>
              <w:t>中小学二级</w:t>
            </w:r>
          </w:p>
        </w:tc>
        <w:tc>
          <w:tcPr>
            <w:tcW w:w="2227" w:type="dxa"/>
            <w:noWrap w:val="0"/>
            <w:vAlign w:val="top"/>
          </w:tcPr>
          <w:p>
            <w:pPr>
              <w:jc w:val="center"/>
              <w:rPr>
                <w:rFonts w:hint="eastAsia" w:eastAsia="仿宋_GB2312"/>
                <w:sz w:val="32"/>
              </w:rPr>
            </w:pPr>
            <w:r>
              <w:rPr>
                <w:rFonts w:hint="eastAsia" w:eastAsia="仿宋_GB2312"/>
                <w:sz w:val="32"/>
                <w:lang w:val="en-US" w:eastAsia="zh-CN"/>
              </w:rPr>
              <w:t>奔牛实验小学</w:t>
            </w:r>
          </w:p>
        </w:tc>
        <w:tc>
          <w:tcPr>
            <w:tcW w:w="2510" w:type="dxa"/>
            <w:noWrap w:val="0"/>
            <w:vAlign w:val="top"/>
          </w:tcPr>
          <w:p>
            <w:pPr>
              <w:jc w:val="center"/>
              <w:rPr>
                <w:rFonts w:hint="eastAsia" w:eastAsia="仿宋_GB2312"/>
                <w:sz w:val="32"/>
              </w:rPr>
            </w:pPr>
            <w:r>
              <w:rPr>
                <w:rFonts w:hint="eastAsia" w:eastAsia="仿宋_GB2312"/>
                <w:sz w:val="32"/>
                <w:lang w:val="en-US" w:eastAsia="zh-CN"/>
              </w:rPr>
              <w:t>课题研究与实践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9</w:t>
            </w:r>
          </w:p>
        </w:tc>
        <w:tc>
          <w:tcPr>
            <w:tcW w:w="1193" w:type="dxa"/>
            <w:gridSpan w:val="2"/>
            <w:noWrap w:val="0"/>
            <w:vAlign w:val="top"/>
          </w:tcPr>
          <w:p>
            <w:pPr>
              <w:jc w:val="center"/>
              <w:rPr>
                <w:rFonts w:hint="default" w:eastAsia="仿宋_GB2312"/>
                <w:sz w:val="32"/>
                <w:lang w:val="en-US" w:eastAsia="zh-CN"/>
              </w:rPr>
            </w:pPr>
            <w:r>
              <w:rPr>
                <w:rFonts w:hint="eastAsia" w:eastAsia="仿宋_GB2312"/>
                <w:sz w:val="32"/>
                <w:lang w:val="en-US" w:eastAsia="zh-CN"/>
              </w:rPr>
              <w:t>赵庆</w:t>
            </w:r>
          </w:p>
        </w:tc>
        <w:tc>
          <w:tcPr>
            <w:tcW w:w="1886" w:type="dxa"/>
            <w:noWrap w:val="0"/>
            <w:vAlign w:val="top"/>
          </w:tcPr>
          <w:p>
            <w:pPr>
              <w:jc w:val="center"/>
              <w:rPr>
                <w:rFonts w:hint="eastAsia" w:eastAsia="仿宋_GB2312"/>
                <w:sz w:val="32"/>
              </w:rPr>
            </w:pPr>
            <w:r>
              <w:rPr>
                <w:rFonts w:hint="eastAsia" w:eastAsia="仿宋_GB2312"/>
                <w:sz w:val="32"/>
                <w:lang w:val="en-US" w:eastAsia="zh-CN"/>
              </w:rPr>
              <w:t>中小学二级</w:t>
            </w:r>
          </w:p>
        </w:tc>
        <w:tc>
          <w:tcPr>
            <w:tcW w:w="2227" w:type="dxa"/>
            <w:noWrap w:val="0"/>
            <w:vAlign w:val="top"/>
          </w:tcPr>
          <w:p>
            <w:pPr>
              <w:jc w:val="center"/>
              <w:rPr>
                <w:rFonts w:hint="eastAsia" w:eastAsia="仿宋_GB2312"/>
                <w:sz w:val="32"/>
              </w:rPr>
            </w:pPr>
            <w:r>
              <w:rPr>
                <w:rFonts w:hint="eastAsia" w:eastAsia="仿宋_GB2312"/>
                <w:sz w:val="32"/>
                <w:lang w:val="en-US" w:eastAsia="zh-CN"/>
              </w:rPr>
              <w:t>奔牛实验小学</w:t>
            </w:r>
          </w:p>
        </w:tc>
        <w:tc>
          <w:tcPr>
            <w:tcW w:w="2510" w:type="dxa"/>
            <w:noWrap w:val="0"/>
            <w:vAlign w:val="top"/>
          </w:tcPr>
          <w:p>
            <w:pPr>
              <w:jc w:val="center"/>
              <w:rPr>
                <w:rFonts w:hint="eastAsia" w:eastAsia="仿宋_GB2312"/>
                <w:sz w:val="32"/>
              </w:rPr>
            </w:pPr>
            <w:r>
              <w:rPr>
                <w:rFonts w:hint="eastAsia" w:eastAsia="仿宋_GB2312"/>
                <w:sz w:val="32"/>
                <w:lang w:val="en-US" w:eastAsia="zh-CN"/>
              </w:rPr>
              <w:t>课题研究与实践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r>
              <w:rPr>
                <w:rFonts w:hint="eastAsia" w:eastAsia="仿宋_GB2312"/>
                <w:sz w:val="32"/>
              </w:rPr>
              <w:t>10</w:t>
            </w:r>
          </w:p>
        </w:tc>
        <w:tc>
          <w:tcPr>
            <w:tcW w:w="1193" w:type="dxa"/>
            <w:gridSpan w:val="2"/>
            <w:noWrap w:val="0"/>
            <w:vAlign w:val="top"/>
          </w:tcPr>
          <w:p>
            <w:pPr>
              <w:jc w:val="center"/>
              <w:rPr>
                <w:rFonts w:hint="default" w:eastAsia="仿宋_GB2312"/>
                <w:sz w:val="32"/>
                <w:lang w:val="en-US" w:eastAsia="zh-CN"/>
              </w:rPr>
            </w:pPr>
            <w:r>
              <w:rPr>
                <w:rFonts w:hint="eastAsia" w:eastAsia="仿宋_GB2312"/>
                <w:sz w:val="32"/>
                <w:lang w:val="en-US" w:eastAsia="zh-CN"/>
              </w:rPr>
              <w:t>虞薇</w:t>
            </w:r>
          </w:p>
        </w:tc>
        <w:tc>
          <w:tcPr>
            <w:tcW w:w="1886" w:type="dxa"/>
            <w:noWrap w:val="0"/>
            <w:vAlign w:val="top"/>
          </w:tcPr>
          <w:p>
            <w:pPr>
              <w:jc w:val="center"/>
              <w:rPr>
                <w:rFonts w:hint="eastAsia" w:eastAsia="仿宋_GB2312"/>
                <w:sz w:val="32"/>
              </w:rPr>
            </w:pPr>
            <w:r>
              <w:rPr>
                <w:rFonts w:hint="eastAsia" w:eastAsia="仿宋_GB2312"/>
                <w:sz w:val="32"/>
                <w:lang w:val="en-US" w:eastAsia="zh-CN"/>
              </w:rPr>
              <w:t>中小学二级</w:t>
            </w:r>
          </w:p>
        </w:tc>
        <w:tc>
          <w:tcPr>
            <w:tcW w:w="2227" w:type="dxa"/>
            <w:noWrap w:val="0"/>
            <w:vAlign w:val="top"/>
          </w:tcPr>
          <w:p>
            <w:pPr>
              <w:jc w:val="center"/>
              <w:rPr>
                <w:rFonts w:hint="eastAsia" w:eastAsia="仿宋_GB2312"/>
                <w:sz w:val="32"/>
              </w:rPr>
            </w:pPr>
            <w:r>
              <w:rPr>
                <w:rFonts w:hint="eastAsia" w:eastAsia="仿宋_GB2312"/>
                <w:sz w:val="32"/>
                <w:lang w:val="en-US" w:eastAsia="zh-CN"/>
              </w:rPr>
              <w:t>奔牛实验小学</w:t>
            </w:r>
          </w:p>
        </w:tc>
        <w:tc>
          <w:tcPr>
            <w:tcW w:w="2510" w:type="dxa"/>
            <w:noWrap w:val="0"/>
            <w:vAlign w:val="top"/>
          </w:tcPr>
          <w:p>
            <w:pPr>
              <w:jc w:val="center"/>
              <w:rPr>
                <w:rFonts w:hint="eastAsia" w:eastAsia="仿宋_GB2312"/>
                <w:sz w:val="32"/>
              </w:rPr>
            </w:pPr>
            <w:r>
              <w:rPr>
                <w:rFonts w:hint="eastAsia" w:eastAsia="仿宋_GB2312"/>
                <w:sz w:val="32"/>
                <w:lang w:val="en-US" w:eastAsia="zh-CN"/>
              </w:rPr>
              <w:t>课题研究与实践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p>
        </w:tc>
        <w:tc>
          <w:tcPr>
            <w:tcW w:w="1193" w:type="dxa"/>
            <w:gridSpan w:val="2"/>
            <w:noWrap w:val="0"/>
            <w:vAlign w:val="top"/>
          </w:tcPr>
          <w:p>
            <w:pPr>
              <w:rPr>
                <w:rFonts w:hint="eastAsia" w:eastAsia="仿宋_GB2312"/>
                <w:sz w:val="32"/>
              </w:rPr>
            </w:pPr>
          </w:p>
        </w:tc>
        <w:tc>
          <w:tcPr>
            <w:tcW w:w="1886" w:type="dxa"/>
            <w:noWrap w:val="0"/>
            <w:vAlign w:val="top"/>
          </w:tcPr>
          <w:p>
            <w:pPr>
              <w:rPr>
                <w:rFonts w:hint="eastAsia" w:eastAsia="仿宋_GB2312"/>
                <w:sz w:val="32"/>
              </w:rPr>
            </w:pPr>
          </w:p>
        </w:tc>
        <w:tc>
          <w:tcPr>
            <w:tcW w:w="2227" w:type="dxa"/>
            <w:noWrap w:val="0"/>
            <w:vAlign w:val="top"/>
          </w:tcPr>
          <w:p>
            <w:pPr>
              <w:rPr>
                <w:rFonts w:hint="eastAsia" w:eastAsia="仿宋_GB2312"/>
                <w:sz w:val="32"/>
              </w:rPr>
            </w:pPr>
          </w:p>
        </w:tc>
        <w:tc>
          <w:tcPr>
            <w:tcW w:w="2510" w:type="dxa"/>
            <w:noWrap w:val="0"/>
            <w:vAlign w:val="top"/>
          </w:tcPr>
          <w:p>
            <w:pPr>
              <w:rPr>
                <w:rFonts w:hint="eastAsia" w:eastAsia="仿宋_GB231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p>
        </w:tc>
        <w:tc>
          <w:tcPr>
            <w:tcW w:w="1193" w:type="dxa"/>
            <w:gridSpan w:val="2"/>
            <w:noWrap w:val="0"/>
            <w:vAlign w:val="top"/>
          </w:tcPr>
          <w:p>
            <w:pPr>
              <w:rPr>
                <w:rFonts w:hint="eastAsia" w:eastAsia="仿宋_GB2312"/>
                <w:sz w:val="32"/>
              </w:rPr>
            </w:pPr>
          </w:p>
        </w:tc>
        <w:tc>
          <w:tcPr>
            <w:tcW w:w="1886" w:type="dxa"/>
            <w:noWrap w:val="0"/>
            <w:vAlign w:val="top"/>
          </w:tcPr>
          <w:p>
            <w:pPr>
              <w:rPr>
                <w:rFonts w:hint="eastAsia" w:eastAsia="仿宋_GB2312"/>
                <w:sz w:val="32"/>
              </w:rPr>
            </w:pPr>
          </w:p>
        </w:tc>
        <w:tc>
          <w:tcPr>
            <w:tcW w:w="2227" w:type="dxa"/>
            <w:noWrap w:val="0"/>
            <w:vAlign w:val="top"/>
          </w:tcPr>
          <w:p>
            <w:pPr>
              <w:rPr>
                <w:rFonts w:hint="eastAsia" w:eastAsia="仿宋_GB2312"/>
                <w:sz w:val="32"/>
              </w:rPr>
            </w:pPr>
          </w:p>
        </w:tc>
        <w:tc>
          <w:tcPr>
            <w:tcW w:w="2510" w:type="dxa"/>
            <w:noWrap w:val="0"/>
            <w:vAlign w:val="top"/>
          </w:tcPr>
          <w:p>
            <w:pPr>
              <w:rPr>
                <w:rFonts w:hint="eastAsia" w:eastAsia="仿宋_GB231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63" w:type="dxa"/>
          <w:trHeight w:val="702" w:hRule="atLeast"/>
          <w:jc w:val="center"/>
        </w:trPr>
        <w:tc>
          <w:tcPr>
            <w:tcW w:w="848" w:type="dxa"/>
            <w:gridSpan w:val="2"/>
            <w:noWrap w:val="0"/>
            <w:vAlign w:val="top"/>
          </w:tcPr>
          <w:p>
            <w:pPr>
              <w:jc w:val="center"/>
              <w:rPr>
                <w:rFonts w:hint="eastAsia" w:eastAsia="仿宋_GB2312"/>
                <w:sz w:val="32"/>
              </w:rPr>
            </w:pPr>
          </w:p>
        </w:tc>
        <w:tc>
          <w:tcPr>
            <w:tcW w:w="1193" w:type="dxa"/>
            <w:gridSpan w:val="2"/>
            <w:noWrap w:val="0"/>
            <w:vAlign w:val="top"/>
          </w:tcPr>
          <w:p>
            <w:pPr>
              <w:rPr>
                <w:rFonts w:hint="eastAsia" w:eastAsia="仿宋_GB2312"/>
                <w:sz w:val="32"/>
              </w:rPr>
            </w:pPr>
          </w:p>
        </w:tc>
        <w:tc>
          <w:tcPr>
            <w:tcW w:w="1886" w:type="dxa"/>
            <w:noWrap w:val="0"/>
            <w:vAlign w:val="top"/>
          </w:tcPr>
          <w:p>
            <w:pPr>
              <w:rPr>
                <w:rFonts w:hint="eastAsia" w:eastAsia="仿宋_GB2312"/>
                <w:sz w:val="32"/>
              </w:rPr>
            </w:pPr>
          </w:p>
        </w:tc>
        <w:tc>
          <w:tcPr>
            <w:tcW w:w="2227" w:type="dxa"/>
            <w:noWrap w:val="0"/>
            <w:vAlign w:val="top"/>
          </w:tcPr>
          <w:p>
            <w:pPr>
              <w:rPr>
                <w:rFonts w:hint="eastAsia" w:eastAsia="仿宋_GB2312"/>
                <w:sz w:val="32"/>
              </w:rPr>
            </w:pPr>
          </w:p>
        </w:tc>
        <w:tc>
          <w:tcPr>
            <w:tcW w:w="2510" w:type="dxa"/>
            <w:noWrap w:val="0"/>
            <w:vAlign w:val="top"/>
          </w:tcPr>
          <w:p>
            <w:pPr>
              <w:rPr>
                <w:rFonts w:hint="eastAsia" w:eastAsia="仿宋_GB2312"/>
                <w:sz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 w:type="dxa"/>
          <w:trHeight w:val="619" w:hRule="atLeast"/>
          <w:jc w:val="center"/>
        </w:trPr>
        <w:tc>
          <w:tcPr>
            <w:tcW w:w="8798" w:type="dxa"/>
            <w:gridSpan w:val="8"/>
            <w:noWrap w:val="0"/>
            <w:vAlign w:val="top"/>
          </w:tcPr>
          <w:p>
            <w:pPr>
              <w:outlineLvl w:val="0"/>
              <w:rPr>
                <w:rFonts w:hint="eastAsia" w:ascii="黑体" w:hAnsi="黑体" w:eastAsia="黑体"/>
                <w:b/>
                <w:sz w:val="32"/>
                <w:szCs w:val="32"/>
              </w:rPr>
            </w:pPr>
            <w:r>
              <w:rPr>
                <w:rFonts w:hint="eastAsia" w:ascii="黑体" w:hAnsi="黑体" w:eastAsia="黑体"/>
                <w:b/>
                <w:sz w:val="32"/>
                <w:szCs w:val="32"/>
              </w:rPr>
              <w:t>三、成果简要说明（限2000字）</w:t>
            </w:r>
          </w:p>
          <w:p>
            <w:pPr>
              <w:outlineLvl w:val="0"/>
              <w:rPr>
                <w:rFonts w:hint="eastAsia" w:ascii="黑体" w:hAnsi="黑体" w:eastAsia="黑体"/>
                <w:sz w:val="36"/>
                <w:szCs w:val="32"/>
              </w:rPr>
            </w:pPr>
            <w:r>
              <w:rPr>
                <w:rFonts w:hint="eastAsia" w:ascii="黑体" w:hAnsi="黑体" w:eastAsia="黑体"/>
                <w:sz w:val="32"/>
                <w:szCs w:val="32"/>
              </w:rPr>
              <w:t>(</w:t>
            </w:r>
            <w:r>
              <w:rPr>
                <w:rFonts w:hint="eastAsia" w:eastAsia="黑体"/>
                <w:bCs/>
                <w:sz w:val="28"/>
              </w:rPr>
              <w:t>包含简要研究过程、研究发现或结论、主要研究成果等</w:t>
            </w:r>
            <w:r>
              <w:rPr>
                <w:rFonts w:hint="eastAsia" w:ascii="黑体" w:hAnsi="黑体" w:eastAsia="黑体"/>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 w:type="dxa"/>
          <w:trHeight w:val="4007" w:hRule="atLeast"/>
          <w:jc w:val="center"/>
        </w:trPr>
        <w:tc>
          <w:tcPr>
            <w:tcW w:w="8798" w:type="dxa"/>
            <w:gridSpan w:val="8"/>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Autospacing="0" w:line="360" w:lineRule="auto"/>
              <w:ind w:left="0" w:leftChars="0"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sz w:val="21"/>
                <w:szCs w:val="21"/>
                <w:lang w:val="en-US" w:eastAsia="zh-CN"/>
              </w:rPr>
              <w:t>1.</w:t>
            </w:r>
            <w:r>
              <w:rPr>
                <w:rFonts w:hint="eastAsia" w:ascii="宋体" w:hAnsi="宋体" w:eastAsia="宋体" w:cs="宋体"/>
                <w:b/>
                <w:sz w:val="21"/>
                <w:szCs w:val="21"/>
              </w:rPr>
              <w:t>“基于</w:t>
            </w:r>
            <w:r>
              <w:rPr>
                <w:rFonts w:hint="eastAsia" w:ascii="宋体" w:hAnsi="宋体" w:eastAsia="宋体" w:cs="宋体"/>
                <w:b/>
                <w:sz w:val="21"/>
                <w:szCs w:val="21"/>
                <w:lang w:eastAsia="zh-CN"/>
              </w:rPr>
              <w:t>移动终端的一对一数字化课堂教学的探究</w:t>
            </w:r>
            <w:r>
              <w:rPr>
                <w:rFonts w:hint="eastAsia" w:ascii="宋体" w:hAnsi="宋体" w:eastAsia="宋体" w:cs="宋体"/>
                <w:b/>
                <w:sz w:val="21"/>
                <w:szCs w:val="21"/>
              </w:rPr>
              <w:t>”的文献研究</w:t>
            </w:r>
            <w:r>
              <w:rPr>
                <w:rFonts w:hint="eastAsia" w:ascii="宋体" w:hAnsi="宋体" w:eastAsia="宋体" w:cs="宋体"/>
                <w:b/>
                <w:sz w:val="21"/>
                <w:szCs w:val="21"/>
                <w:lang w:eastAsia="zh-CN"/>
              </w:rPr>
              <w:t>形成</w:t>
            </w:r>
            <w:r>
              <w:rPr>
                <w:rFonts w:hint="eastAsia" w:ascii="宋体" w:hAnsi="宋体" w:eastAsia="宋体" w:cs="宋体"/>
                <w:b/>
                <w:sz w:val="21"/>
                <w:szCs w:val="21"/>
              </w:rPr>
              <w:t>理性思考</w:t>
            </w:r>
            <w:r>
              <w:rPr>
                <w:rFonts w:hint="eastAsia" w:ascii="宋体" w:hAnsi="宋体" w:eastAsia="宋体" w:cs="宋体"/>
                <w:b/>
                <w:bCs/>
                <w:color w:val="000000"/>
                <w:sz w:val="21"/>
                <w:szCs w:val="21"/>
              </w:rPr>
              <w:t xml:space="preserve"> </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我们课题组教师自课题申报后成立了课题研究小组，课题组成员精心设计课题研究方案。五年中，我们紧紧围绕课题展开了探索和实践，形成了</w:t>
            </w:r>
            <w:r>
              <w:rPr>
                <w:rFonts w:hint="eastAsia" w:ascii="宋体" w:hAnsi="宋体" w:eastAsia="宋体" w:cs="宋体"/>
                <w:bCs/>
                <w:color w:val="auto"/>
                <w:sz w:val="21"/>
                <w:szCs w:val="21"/>
                <w:lang w:eastAsia="zh-CN"/>
              </w:rPr>
              <w:t>基于移动终端的一对一数字化课堂教学有了</w:t>
            </w:r>
            <w:r>
              <w:rPr>
                <w:rFonts w:hint="eastAsia" w:ascii="宋体" w:hAnsi="宋体" w:eastAsia="宋体" w:cs="宋体"/>
                <w:bCs/>
                <w:color w:val="auto"/>
                <w:sz w:val="21"/>
                <w:szCs w:val="21"/>
              </w:rPr>
              <w:t>理性认识：</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0" w:firstLineChars="20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auto"/>
                <w:sz w:val="21"/>
              </w:rPr>
              <w:t>一对一数字化学习实现了对教学理念和教学模式的变革。一对一模式首先转变了教学观念，即从以教师为中心逐渐转变为以学生为中心，从强调知识传授逐渐转变为能力培养，从关注教师如何使用技术逐渐转变为师生共同使用技术。“一对一”更强调自主、合作、项目的学习，因此，要选择更有效的教学策略，如基于资源的自主学习、基于平台的合作学习、基于空间的项目学习等。新的教学理念也必然促进新的教学模式的产生。教育者</w:t>
            </w:r>
            <w:r>
              <w:rPr>
                <w:rFonts w:hint="eastAsia" w:ascii="宋体" w:hAnsi="宋体" w:eastAsia="宋体" w:cs="宋体"/>
                <w:color w:val="auto"/>
                <w:sz w:val="21"/>
                <w:lang w:eastAsia="zh-CN"/>
              </w:rPr>
              <w:t>应</w:t>
            </w:r>
            <w:r>
              <w:rPr>
                <w:rFonts w:hint="eastAsia" w:ascii="宋体" w:hAnsi="宋体" w:eastAsia="宋体" w:cs="宋体"/>
                <w:color w:val="auto"/>
                <w:sz w:val="21"/>
              </w:rPr>
              <w:t>赋予学生更多的自由，把知识传授的过程放在教室外，让大家选择最适合自己的方式接受新知识，而把知识内化的过程放在教室内，以便同学之间、同学老师之间有更多的沟通和交流。</w:t>
            </w:r>
          </w:p>
          <w:p>
            <w:pPr>
              <w:keepNext w:val="0"/>
              <w:keepLines w:val="0"/>
              <w:pageBreakBefore w:val="0"/>
              <w:widowControl/>
              <w:numPr>
                <w:ilvl w:val="0"/>
                <w:numId w:val="0"/>
              </w:numPr>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2.</w:t>
            </w:r>
            <w:r>
              <w:rPr>
                <w:rFonts w:hint="eastAsia" w:ascii="宋体" w:hAnsi="宋体" w:eastAsia="宋体" w:cs="宋体"/>
                <w:b/>
                <w:bCs/>
                <w:color w:val="000000"/>
                <w:sz w:val="21"/>
                <w:szCs w:val="21"/>
              </w:rPr>
              <w:t>研究一对一数字化课堂语数外学科的教学范式</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0" w:firstLineChars="200"/>
              <w:textAlignment w:val="auto"/>
              <w:rPr>
                <w:rFonts w:hint="eastAsia" w:ascii="宋体" w:hAnsi="宋体" w:eastAsia="宋体" w:cs="宋体"/>
                <w:bCs/>
                <w:szCs w:val="21"/>
              </w:rPr>
            </w:pPr>
            <w:r>
              <w:rPr>
                <w:rFonts w:hint="eastAsia" w:ascii="宋体" w:hAnsi="宋体" w:eastAsia="宋体" w:cs="宋体"/>
                <w:bCs/>
                <w:szCs w:val="21"/>
              </w:rPr>
              <w:t>几年来的探索成果最终体现在</w:t>
            </w:r>
            <w:r>
              <w:rPr>
                <w:rFonts w:hint="eastAsia" w:ascii="宋体" w:hAnsi="宋体" w:eastAsia="宋体" w:cs="宋体"/>
                <w:bCs/>
                <w:szCs w:val="21"/>
                <w:lang w:eastAsia="zh-CN"/>
              </w:rPr>
              <w:t>各学科教学范式的研究上</w:t>
            </w:r>
            <w:r>
              <w:rPr>
                <w:rFonts w:hint="eastAsia" w:ascii="宋体" w:hAnsi="宋体" w:eastAsia="宋体" w:cs="宋体"/>
                <w:bCs/>
                <w:szCs w:val="21"/>
              </w:rPr>
              <w:t>，</w:t>
            </w:r>
            <w:r>
              <w:rPr>
                <w:rFonts w:hint="eastAsia" w:ascii="宋体" w:hAnsi="宋体" w:eastAsia="宋体" w:cs="宋体"/>
                <w:bCs/>
                <w:szCs w:val="21"/>
                <w:lang w:eastAsia="zh-CN"/>
              </w:rPr>
              <w:t>我们</w:t>
            </w:r>
            <w:r>
              <w:rPr>
                <w:rFonts w:hint="eastAsia" w:ascii="宋体" w:hAnsi="宋体" w:eastAsia="宋体" w:cs="宋体"/>
                <w:bCs/>
                <w:szCs w:val="21"/>
              </w:rPr>
              <w:t>归纳出了</w:t>
            </w:r>
            <w:r>
              <w:rPr>
                <w:rFonts w:hint="eastAsia" w:ascii="宋体" w:hAnsi="宋体" w:eastAsia="宋体" w:cs="宋体"/>
                <w:bCs/>
                <w:szCs w:val="21"/>
                <w:lang w:eastAsia="zh-CN"/>
              </w:rPr>
              <w:t>基于移动终端的一对一数字化课堂学科教学范式</w:t>
            </w:r>
            <w:r>
              <w:rPr>
                <w:rFonts w:hint="eastAsia" w:ascii="宋体" w:hAnsi="宋体" w:eastAsia="宋体" w:cs="宋体"/>
                <w:bCs/>
                <w:szCs w:val="21"/>
              </w:rPr>
              <w:t>。</w:t>
            </w:r>
            <w:r>
              <w:rPr>
                <w:rFonts w:hint="eastAsia" w:ascii="宋体" w:hAnsi="宋体" w:eastAsia="宋体" w:cs="宋体"/>
                <w:bCs/>
                <w:szCs w:val="21"/>
                <w:lang w:eastAsia="zh-CN"/>
              </w:rPr>
              <w:t>以语、数、英学科为例</w:t>
            </w:r>
            <w:r>
              <w:rPr>
                <w:rFonts w:hint="eastAsia" w:ascii="宋体" w:hAnsi="宋体" w:eastAsia="宋体" w:cs="宋体"/>
                <w:bCs/>
                <w:szCs w:val="21"/>
              </w:rPr>
              <w:t>：</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r>
              <w:rPr>
                <w:rFonts w:hint="eastAsia" w:ascii="宋体" w:hAnsi="宋体" w:eastAsia="宋体" w:cs="宋体"/>
                <w:b/>
                <w:bCs w:val="0"/>
                <w:color w:val="000000"/>
                <w:sz w:val="21"/>
                <w:szCs w:val="21"/>
                <w:lang w:eastAsia="zh-CN"/>
              </w:rPr>
              <w:drawing>
                <wp:anchor distT="0" distB="0" distL="114300" distR="114300" simplePos="0" relativeHeight="251658240" behindDoc="1" locked="0" layoutInCell="1" allowOverlap="1">
                  <wp:simplePos x="0" y="0"/>
                  <wp:positionH relativeFrom="column">
                    <wp:posOffset>1424940</wp:posOffset>
                  </wp:positionH>
                  <wp:positionV relativeFrom="paragraph">
                    <wp:posOffset>56515</wp:posOffset>
                  </wp:positionV>
                  <wp:extent cx="2388235" cy="1710055"/>
                  <wp:effectExtent l="0" t="0" r="12065" b="4445"/>
                  <wp:wrapNone/>
                  <wp:docPr id="5" name="图片 9" descr="8{{NB(FF2BR91ZT`%S$N@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8{{NB(FF2BR91ZT`%S$N@7U"/>
                          <pic:cNvPicPr>
                            <a:picLocks noChangeAspect="1"/>
                          </pic:cNvPicPr>
                        </pic:nvPicPr>
                        <pic:blipFill>
                          <a:blip r:embed="rId9"/>
                          <a:stretch>
                            <a:fillRect/>
                          </a:stretch>
                        </pic:blipFill>
                        <pic:spPr>
                          <a:xfrm>
                            <a:off x="0" y="0"/>
                            <a:ext cx="2388235" cy="1710055"/>
                          </a:xfrm>
                          <a:prstGeom prst="rect">
                            <a:avLst/>
                          </a:prstGeom>
                          <a:noFill/>
                          <a:ln>
                            <a:noFill/>
                          </a:ln>
                        </pic:spPr>
                      </pic:pic>
                    </a:graphicData>
                  </a:graphic>
                </wp:anchor>
              </w:drawing>
            </w:r>
            <w:r>
              <w:rPr>
                <w:rFonts w:hint="eastAsia" w:ascii="宋体" w:hAnsi="宋体" w:eastAsia="宋体" w:cs="宋体"/>
                <w:b/>
                <w:szCs w:val="21"/>
                <w:lang w:eastAsia="zh-CN"/>
              </w:rPr>
              <w:t>语文学科教学范式：</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r>
              <w:rPr>
                <w:rFonts w:hint="eastAsia" w:ascii="宋体" w:hAnsi="宋体" w:eastAsia="宋体" w:cs="宋体"/>
                <w:b/>
                <w:bCs w:val="0"/>
                <w:color w:val="000000"/>
                <w:sz w:val="21"/>
                <w:szCs w:val="21"/>
                <w:lang w:eastAsia="zh-CN"/>
              </w:rPr>
              <w:drawing>
                <wp:anchor distT="0" distB="0" distL="114300" distR="114300" simplePos="0" relativeHeight="251660288" behindDoc="1" locked="0" layoutInCell="1" allowOverlap="1">
                  <wp:simplePos x="0" y="0"/>
                  <wp:positionH relativeFrom="column">
                    <wp:posOffset>1450975</wp:posOffset>
                  </wp:positionH>
                  <wp:positionV relativeFrom="paragraph">
                    <wp:posOffset>216535</wp:posOffset>
                  </wp:positionV>
                  <wp:extent cx="2355850" cy="1743075"/>
                  <wp:effectExtent l="0" t="0" r="6350" b="9525"/>
                  <wp:wrapNone/>
                  <wp:docPr id="6" name="图片 3" descr="HX0}Q6F7{54$4M~$39S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HX0}Q6F7{54$4M~$39SH])M"/>
                          <pic:cNvPicPr>
                            <a:picLocks noChangeAspect="1"/>
                          </pic:cNvPicPr>
                        </pic:nvPicPr>
                        <pic:blipFill>
                          <a:blip r:embed="rId10"/>
                          <a:stretch>
                            <a:fillRect/>
                          </a:stretch>
                        </pic:blipFill>
                        <pic:spPr>
                          <a:xfrm>
                            <a:off x="0" y="0"/>
                            <a:ext cx="2355850" cy="1743075"/>
                          </a:xfrm>
                          <a:prstGeom prst="rect">
                            <a:avLst/>
                          </a:prstGeom>
                          <a:noFill/>
                          <a:ln>
                            <a:noFill/>
                          </a:ln>
                        </pic:spPr>
                      </pic:pic>
                    </a:graphicData>
                  </a:graphic>
                </wp:anchor>
              </w:drawing>
            </w:r>
            <w:r>
              <w:rPr>
                <w:rFonts w:hint="eastAsia" w:ascii="宋体" w:hAnsi="宋体" w:eastAsia="宋体" w:cs="宋体"/>
                <w:b/>
                <w:szCs w:val="21"/>
                <w:lang w:eastAsia="zh-CN"/>
              </w:rPr>
              <w:t>数学学科教学范式：</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0" w:firstLineChars="200"/>
              <w:textAlignment w:val="auto"/>
              <w:rPr>
                <w:rFonts w:hint="eastAsia" w:ascii="宋体" w:hAnsi="宋体" w:eastAsia="宋体" w:cs="宋体"/>
                <w:b/>
                <w:szCs w:val="21"/>
                <w:lang w:eastAsia="zh-CN"/>
              </w:rPr>
            </w:pPr>
            <w:r>
              <w:rPr>
                <w:rFonts w:hint="eastAsia" w:ascii="宋体" w:hAnsi="宋体" w:eastAsia="宋体" w:cs="宋体"/>
                <w:sz w:val="21"/>
                <w:szCs w:val="21"/>
              </w:rPr>
              <w:drawing>
                <wp:anchor distT="0" distB="0" distL="114300" distR="114300" simplePos="0" relativeHeight="251659264" behindDoc="1" locked="0" layoutInCell="1" allowOverlap="1">
                  <wp:simplePos x="0" y="0"/>
                  <wp:positionH relativeFrom="column">
                    <wp:posOffset>1580515</wp:posOffset>
                  </wp:positionH>
                  <wp:positionV relativeFrom="paragraph">
                    <wp:posOffset>167005</wp:posOffset>
                  </wp:positionV>
                  <wp:extent cx="2593340" cy="1931670"/>
                  <wp:effectExtent l="0" t="0" r="16510" b="11430"/>
                  <wp:wrapNone/>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1"/>
                          <a:stretch>
                            <a:fillRect/>
                          </a:stretch>
                        </pic:blipFill>
                        <pic:spPr>
                          <a:xfrm>
                            <a:off x="0" y="0"/>
                            <a:ext cx="2593340" cy="1931670"/>
                          </a:xfrm>
                          <a:prstGeom prst="rect">
                            <a:avLst/>
                          </a:prstGeom>
                          <a:noFill/>
                          <a:ln>
                            <a:noFill/>
                          </a:ln>
                        </pic:spPr>
                      </pic:pic>
                    </a:graphicData>
                  </a:graphic>
                </wp:anchor>
              </w:drawing>
            </w:r>
            <w:r>
              <w:rPr>
                <w:rFonts w:hint="eastAsia" w:ascii="宋体" w:hAnsi="宋体" w:eastAsia="宋体" w:cs="宋体"/>
                <w:b/>
                <w:szCs w:val="21"/>
                <w:lang w:eastAsia="zh-CN"/>
              </w:rPr>
              <w:t>英语学科教学范式：</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szCs w:val="21"/>
                <w:lang w:eastAsia="zh-CN"/>
              </w:rPr>
            </w:pP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0" w:firstLineChars="200"/>
              <w:textAlignment w:val="auto"/>
              <w:rPr>
                <w:rFonts w:hint="eastAsia" w:ascii="宋体" w:hAnsi="宋体" w:eastAsia="宋体" w:cs="宋体"/>
                <w:color w:val="000000"/>
                <w:sz w:val="21"/>
                <w:szCs w:val="21"/>
                <w:lang w:eastAsia="zh-CN"/>
              </w:rPr>
            </w:pP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textAlignment w:val="auto"/>
              <w:rPr>
                <w:rFonts w:hint="eastAsia" w:ascii="宋体" w:hAnsi="宋体" w:eastAsia="宋体" w:cs="宋体"/>
                <w:b/>
                <w:sz w:val="21"/>
                <w:szCs w:val="21"/>
              </w:rPr>
            </w:pP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textAlignment w:val="auto"/>
              <w:rPr>
                <w:rFonts w:hint="eastAsia" w:ascii="宋体" w:hAnsi="宋体" w:eastAsia="宋体" w:cs="宋体"/>
                <w:b/>
                <w:sz w:val="21"/>
                <w:szCs w:val="21"/>
              </w:rPr>
            </w:pP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textAlignment w:val="auto"/>
              <w:rPr>
                <w:rFonts w:hint="eastAsia" w:ascii="宋体" w:hAnsi="宋体" w:eastAsia="宋体" w:cs="宋体"/>
                <w:b/>
                <w:sz w:val="21"/>
                <w:szCs w:val="21"/>
              </w:rPr>
            </w:pP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textAlignment w:val="auto"/>
              <w:rPr>
                <w:rFonts w:hint="eastAsia" w:ascii="宋体" w:hAnsi="宋体" w:eastAsia="宋体" w:cs="宋体"/>
                <w:b/>
                <w:sz w:val="21"/>
                <w:szCs w:val="21"/>
              </w:rPr>
            </w:pP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textAlignment w:val="auto"/>
              <w:rPr>
                <w:rFonts w:hint="eastAsia" w:ascii="宋体" w:hAnsi="宋体" w:eastAsia="宋体" w:cs="宋体"/>
                <w:b/>
                <w:sz w:val="21"/>
                <w:szCs w:val="21"/>
              </w:rPr>
            </w:pPr>
          </w:p>
          <w:p>
            <w:pPr>
              <w:keepNext w:val="0"/>
              <w:keepLines w:val="0"/>
              <w:pageBreakBefore w:val="0"/>
              <w:numPr>
                <w:ilvl w:val="0"/>
                <w:numId w:val="10"/>
              </w:numPr>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rPr>
              <w:t>数字化课堂教学资源和工具</w:t>
            </w:r>
            <w:r>
              <w:rPr>
                <w:rFonts w:hint="eastAsia" w:ascii="宋体" w:hAnsi="宋体" w:eastAsia="宋体" w:cs="宋体"/>
                <w:b/>
                <w:bCs/>
                <w:color w:val="000000"/>
                <w:sz w:val="21"/>
                <w:szCs w:val="21"/>
              </w:rPr>
              <w:t>的开发与使用</w:t>
            </w: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（1）自主研发的数字化平台</w:t>
            </w: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市面上现有的数字化学习平台功能非常强大，但与我校实情不符，为了更好地服务学生学习，我校自制研发楼相关数字化学习平台软件，支撑我校学生个性化学习。</w:t>
            </w: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（2）自主研发的课件资源</w:t>
            </w: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在现有的课件资源基础上，我们自主研发了与教材高度匹配的动画课件，重点关注学生的自主体验，有效突破了学科重难点，助力学科目标达成。</w:t>
            </w: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（3）新绿“云课堂”</w:t>
            </w: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课题研究过程中，我们积累了大量的微课资源，在疫情期间发挥了重大作用。我校新绿云课堂应时而生，支撑起我校学生延学期间自主学习，解决教育难题。复学期间，数字化技术又再次支撑学生个性化学习，减轻了补偿教学分层难的问题。</w:t>
            </w:r>
          </w:p>
          <w:p>
            <w:pPr>
              <w:keepNext w:val="0"/>
              <w:keepLines w:val="0"/>
              <w:pageBreakBefore w:val="0"/>
              <w:numPr>
                <w:ilvl w:val="0"/>
                <w:numId w:val="0"/>
              </w:numPr>
              <w:kinsoku/>
              <w:wordWrap/>
              <w:overflowPunct/>
              <w:topLinePunct w:val="0"/>
              <w:autoSpaceDE/>
              <w:autoSpaceDN/>
              <w:bidi w:val="0"/>
              <w:adjustRightInd w:val="0"/>
              <w:snapToGrid w:val="0"/>
              <w:spacing w:afterAutospacing="0" w:line="360" w:lineRule="auto"/>
              <w:ind w:leftChars="200"/>
              <w:textAlignment w:val="auto"/>
              <w:rPr>
                <w:rFonts w:hint="eastAsia" w:ascii="宋体" w:hAnsi="宋体" w:eastAsia="宋体" w:cs="宋体"/>
                <w:b/>
                <w:bCs/>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Autospacing="0" w:line="360" w:lineRule="auto"/>
              <w:ind w:left="0" w:leftChars="0" w:firstLine="422" w:firstLineChars="200"/>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4.形成了</w:t>
            </w:r>
            <w:r>
              <w:rPr>
                <w:rFonts w:hint="eastAsia" w:ascii="宋体" w:hAnsi="宋体" w:eastAsia="宋体" w:cs="宋体"/>
                <w:b/>
                <w:bCs/>
                <w:color w:val="000000"/>
                <w:sz w:val="21"/>
                <w:szCs w:val="21"/>
                <w:lang w:eastAsia="zh-CN"/>
              </w:rPr>
              <w:t>语数英一对一数字化课堂教学范式的实施</w:t>
            </w:r>
            <w:r>
              <w:rPr>
                <w:rFonts w:hint="eastAsia" w:ascii="宋体" w:hAnsi="宋体" w:eastAsia="宋体" w:cs="宋体"/>
                <w:b/>
                <w:bCs/>
                <w:color w:val="000000"/>
                <w:sz w:val="21"/>
                <w:szCs w:val="21"/>
              </w:rPr>
              <w:t>策略</w:t>
            </w:r>
          </w:p>
          <w:p>
            <w:pPr>
              <w:keepNext w:val="0"/>
              <w:keepLines w:val="0"/>
              <w:pageBreakBefore w:val="0"/>
              <w:widowControl/>
              <w:numPr>
                <w:ilvl w:val="0"/>
                <w:numId w:val="0"/>
              </w:numPr>
              <w:kinsoku/>
              <w:wordWrap/>
              <w:overflowPunct/>
              <w:topLinePunct w:val="0"/>
              <w:autoSpaceDE/>
              <w:autoSpaceDN/>
              <w:bidi w:val="0"/>
              <w:adjustRightInd w:val="0"/>
              <w:snapToGrid w:val="0"/>
              <w:spacing w:afterAutospacing="0" w:line="360"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通过案例分析，</w:t>
            </w:r>
            <w:r>
              <w:rPr>
                <w:rFonts w:hint="eastAsia" w:ascii="宋体" w:hAnsi="宋体" w:eastAsia="宋体" w:cs="宋体"/>
                <w:sz w:val="21"/>
                <w:szCs w:val="21"/>
                <w:lang w:eastAsia="zh-CN"/>
              </w:rPr>
              <w:t>优化提高语数英一对一数字化课堂教学范式运用于不同课型的策略</w:t>
            </w:r>
            <w:r>
              <w:rPr>
                <w:rFonts w:hint="eastAsia" w:ascii="宋体" w:hAnsi="宋体" w:eastAsia="宋体" w:cs="宋体"/>
                <w:sz w:val="21"/>
                <w:szCs w:val="21"/>
              </w:rPr>
              <w:t>；通过实践研究，寻找有效途径提高</w:t>
            </w:r>
            <w:r>
              <w:rPr>
                <w:rFonts w:hint="eastAsia" w:ascii="宋体" w:hAnsi="宋体" w:eastAsia="宋体" w:cs="宋体"/>
                <w:sz w:val="21"/>
                <w:szCs w:val="21"/>
                <w:lang w:eastAsia="zh-CN"/>
              </w:rPr>
              <w:t>教学范式在</w:t>
            </w:r>
            <w:r>
              <w:rPr>
                <w:rFonts w:hint="eastAsia" w:ascii="宋体" w:hAnsi="宋体" w:eastAsia="宋体" w:cs="宋体"/>
                <w:sz w:val="21"/>
                <w:szCs w:val="21"/>
              </w:rPr>
              <w:t>不同</w:t>
            </w:r>
            <w:r>
              <w:rPr>
                <w:rFonts w:hint="eastAsia" w:ascii="宋体" w:hAnsi="宋体" w:eastAsia="宋体" w:cs="宋体"/>
                <w:sz w:val="21"/>
                <w:szCs w:val="21"/>
                <w:lang w:eastAsia="zh-CN"/>
              </w:rPr>
              <w:t>学科不同课型</w:t>
            </w:r>
            <w:r>
              <w:rPr>
                <w:rFonts w:hint="eastAsia" w:ascii="宋体" w:hAnsi="宋体" w:eastAsia="宋体" w:cs="宋体"/>
                <w:sz w:val="21"/>
                <w:szCs w:val="21"/>
              </w:rPr>
              <w:t>中的学习成效，并形成一套实施策略；</w:t>
            </w:r>
            <w:r>
              <w:rPr>
                <w:rFonts w:hint="eastAsia" w:ascii="宋体" w:hAnsi="宋体" w:eastAsia="宋体" w:cs="宋体"/>
                <w:color w:val="000000"/>
                <w:sz w:val="21"/>
                <w:szCs w:val="21"/>
              </w:rPr>
              <w:t>重点探索出“感知体验型”、“自主探究型”、</w:t>
            </w:r>
            <w:r>
              <w:rPr>
                <w:rFonts w:hint="eastAsia" w:ascii="宋体" w:hAnsi="宋体" w:eastAsia="宋体" w:cs="宋体"/>
                <w:sz w:val="21"/>
                <w:szCs w:val="21"/>
                <w:lang w:eastAsia="zh-CN"/>
              </w:rPr>
              <w:t>“思维训练型”、“综合运用型”等学习活动的实施策略。</w:t>
            </w:r>
          </w:p>
          <w:p>
            <w:pPr>
              <w:keepNext w:val="0"/>
              <w:keepLines w:val="0"/>
              <w:pageBreakBefore w:val="0"/>
              <w:widowControl/>
              <w:numPr>
                <w:ilvl w:val="0"/>
                <w:numId w:val="0"/>
              </w:numPr>
              <w:kinsoku/>
              <w:wordWrap/>
              <w:overflowPunct/>
              <w:topLinePunct w:val="0"/>
              <w:autoSpaceDE/>
              <w:autoSpaceDN/>
              <w:bidi w:val="0"/>
              <w:adjustRightInd w:val="0"/>
              <w:snapToGrid w:val="0"/>
              <w:spacing w:afterAutospacing="0" w:line="360"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）建设数字化教学资源，丰富学习内容</w:t>
            </w:r>
          </w:p>
          <w:p>
            <w:pPr>
              <w:keepNext w:val="0"/>
              <w:keepLines w:val="0"/>
              <w:pageBreakBefore w:val="0"/>
              <w:widowControl/>
              <w:numPr>
                <w:ilvl w:val="0"/>
                <w:numId w:val="0"/>
              </w:numPr>
              <w:kinsoku/>
              <w:wordWrap/>
              <w:overflowPunct/>
              <w:topLinePunct w:val="0"/>
              <w:autoSpaceDE/>
              <w:autoSpaceDN/>
              <w:bidi w:val="0"/>
              <w:adjustRightInd w:val="0"/>
              <w:snapToGrid w:val="0"/>
              <w:spacing w:afterAutospacing="0"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（2）数字化教学支撑新型学习方式转变</w:t>
            </w:r>
          </w:p>
          <w:p>
            <w:pPr>
              <w:keepNext w:val="0"/>
              <w:keepLines w:val="0"/>
              <w:pageBreakBefore w:val="0"/>
              <w:kinsoku/>
              <w:wordWrap/>
              <w:overflowPunct/>
              <w:topLinePunct w:val="0"/>
              <w:autoSpaceDE/>
              <w:autoSpaceDN/>
              <w:bidi w:val="0"/>
              <w:adjustRightInd w:val="0"/>
              <w:snapToGrid w:val="0"/>
              <w:spacing w:afterAutospacing="0" w:line="360" w:lineRule="auto"/>
              <w:ind w:left="1050" w:leftChars="200" w:hanging="630" w:hangingChars="300"/>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（3）用好技术启迪思维，培养学生的创新能力：</w:t>
            </w:r>
            <w:r>
              <w:rPr>
                <w:rFonts w:hint="eastAsia" w:ascii="宋体" w:hAnsi="宋体" w:eastAsia="宋体" w:cs="宋体"/>
                <w:color w:val="000000"/>
                <w:sz w:val="21"/>
                <w:szCs w:val="21"/>
                <w:lang w:eastAsia="zh-CN"/>
              </w:rPr>
              <w:t>突破教学重难点，培养学生的思维力；</w:t>
            </w:r>
            <w:r>
              <w:rPr>
                <w:rFonts w:hint="eastAsia" w:ascii="宋体" w:hAnsi="宋体" w:eastAsia="宋体" w:cs="宋体"/>
                <w:sz w:val="21"/>
                <w:szCs w:val="21"/>
                <w:lang w:eastAsia="zh-CN"/>
              </w:rPr>
              <w:t>多元体验，多维度思考，培养学生的创造力</w:t>
            </w:r>
          </w:p>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bCs/>
                <w:szCs w:val="21"/>
              </w:rPr>
            </w:pPr>
            <w:r>
              <w:rPr>
                <w:rFonts w:hint="eastAsia" w:ascii="宋体" w:hAnsi="宋体" w:eastAsia="宋体" w:cs="宋体"/>
                <w:b/>
                <w:bCs/>
                <w:color w:val="000000"/>
                <w:sz w:val="21"/>
                <w:szCs w:val="21"/>
                <w:lang w:val="en-US" w:eastAsia="zh-CN"/>
              </w:rPr>
              <w:t>5.成果简表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738"/>
              <w:gridCol w:w="1057"/>
              <w:gridCol w:w="864"/>
              <w:gridCol w:w="3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序</w:t>
                  </w:r>
                </w:p>
              </w:tc>
              <w:tc>
                <w:tcPr>
                  <w:tcW w:w="2738"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成果内容（题目）</w:t>
                  </w:r>
                </w:p>
              </w:tc>
              <w:tc>
                <w:tcPr>
                  <w:tcW w:w="1057"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成果形式</w:t>
                  </w:r>
                </w:p>
              </w:tc>
              <w:tc>
                <w:tcPr>
                  <w:tcW w:w="864" w:type="dxa"/>
                  <w:noWrap w:val="0"/>
                  <w:vAlign w:val="center"/>
                </w:tcPr>
                <w:p>
                  <w:pPr>
                    <w:spacing w:line="360" w:lineRule="exact"/>
                    <w:jc w:val="center"/>
                    <w:rPr>
                      <w:rFonts w:ascii="宋体" w:hAnsi="宋体"/>
                      <w:color w:val="000000"/>
                      <w:szCs w:val="21"/>
                    </w:rPr>
                  </w:pPr>
                  <w:r>
                    <w:rPr>
                      <w:rFonts w:hint="eastAsia" w:ascii="宋体" w:hAnsi="宋体"/>
                      <w:color w:val="000000"/>
                      <w:szCs w:val="21"/>
                    </w:rPr>
                    <w:t>作者</w:t>
                  </w:r>
                </w:p>
              </w:tc>
              <w:tc>
                <w:tcPr>
                  <w:tcW w:w="3407" w:type="dxa"/>
                  <w:noWrap w:val="0"/>
                  <w:vAlign w:val="center"/>
                </w:tcPr>
                <w:p>
                  <w:pPr>
                    <w:spacing w:line="300" w:lineRule="auto"/>
                    <w:jc w:val="center"/>
                    <w:rPr>
                      <w:rFonts w:hint="eastAsia" w:ascii="宋体" w:hAnsi="宋体"/>
                      <w:color w:val="000000"/>
                      <w:szCs w:val="21"/>
                    </w:rPr>
                  </w:pPr>
                  <w:r>
                    <w:rPr>
                      <w:rFonts w:hint="eastAsia" w:ascii="宋体" w:hAnsi="宋体"/>
                      <w:color w:val="000000"/>
                      <w:szCs w:val="21"/>
                    </w:rPr>
                    <w:t>出版、发表、获奖等情况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eastAsia" w:ascii="宋体" w:hAnsi="宋体"/>
                      <w:color w:val="000000"/>
                      <w:szCs w:val="21"/>
                    </w:rPr>
                  </w:pPr>
                  <w:r>
                    <w:rPr>
                      <w:rFonts w:hint="eastAsia" w:ascii="宋体" w:hAnsi="宋体"/>
                      <w:color w:val="000000"/>
                      <w:szCs w:val="21"/>
                    </w:rPr>
                    <w:t>1</w:t>
                  </w:r>
                </w:p>
              </w:tc>
              <w:tc>
                <w:tcPr>
                  <w:tcW w:w="2738" w:type="dxa"/>
                  <w:noWrap w:val="0"/>
                  <w:vAlign w:val="center"/>
                </w:tcPr>
                <w:p>
                  <w:pPr>
                    <w:jc w:val="both"/>
                    <w:rPr>
                      <w:rFonts w:hint="eastAsia" w:ascii="宋体" w:hAnsi="宋体" w:eastAsia="宋体"/>
                      <w:color w:val="000000"/>
                      <w:szCs w:val="21"/>
                      <w:lang w:eastAsia="zh-CN"/>
                    </w:rPr>
                  </w:pPr>
                  <w:r>
                    <w:rPr>
                      <w:rFonts w:hint="eastAsia" w:ascii="宋体" w:hAnsi="宋体"/>
                      <w:color w:val="000000"/>
                      <w:szCs w:val="21"/>
                      <w:lang w:eastAsia="zh-CN"/>
                    </w:rPr>
                    <w:t>《</w:t>
                  </w:r>
                  <w:r>
                    <w:rPr>
                      <w:rFonts w:hint="eastAsia" w:ascii="宋体" w:hAnsi="宋体"/>
                      <w:color w:val="000000"/>
                      <w:szCs w:val="21"/>
                      <w:lang w:val="en-US" w:eastAsia="zh-CN"/>
                    </w:rPr>
                    <w:t>数字化课堂环境下小学数学主题学习的实践</w:t>
                  </w:r>
                  <w:r>
                    <w:rPr>
                      <w:rFonts w:hint="eastAsia" w:ascii="宋体" w:hAnsi="宋体"/>
                      <w:color w:val="000000"/>
                      <w:szCs w:val="21"/>
                      <w:lang w:eastAsia="zh-CN"/>
                    </w:rPr>
                    <w:t>》</w:t>
                  </w:r>
                </w:p>
              </w:tc>
              <w:tc>
                <w:tcPr>
                  <w:tcW w:w="1057" w:type="dxa"/>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论文</w:t>
                  </w:r>
                </w:p>
              </w:tc>
              <w:tc>
                <w:tcPr>
                  <w:tcW w:w="864" w:type="dxa"/>
                  <w:noWrap w:val="0"/>
                  <w:vAlign w:val="center"/>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高伟明</w:t>
                  </w:r>
                </w:p>
              </w:tc>
              <w:tc>
                <w:tcPr>
                  <w:tcW w:w="3407" w:type="dxa"/>
                  <w:noWrap w:val="0"/>
                  <w:vAlign w:val="center"/>
                </w:tcPr>
                <w:p>
                  <w:pPr>
                    <w:jc w:val="both"/>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发表于《小学数学研究》2018年第8期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eastAsia" w:ascii="宋体" w:hAnsi="宋体"/>
                      <w:color w:val="000000"/>
                      <w:szCs w:val="21"/>
                    </w:rPr>
                  </w:pPr>
                  <w:r>
                    <w:rPr>
                      <w:rFonts w:hint="eastAsia" w:ascii="宋体" w:hAnsi="宋体"/>
                      <w:color w:val="000000"/>
                      <w:szCs w:val="21"/>
                    </w:rPr>
                    <w:t>2</w:t>
                  </w:r>
                </w:p>
              </w:tc>
              <w:tc>
                <w:tcPr>
                  <w:tcW w:w="2738" w:type="dxa"/>
                  <w:noWrap w:val="0"/>
                  <w:vAlign w:val="center"/>
                </w:tcPr>
                <w:p>
                  <w:pPr>
                    <w:jc w:val="both"/>
                    <w:rPr>
                      <w:rFonts w:hint="eastAsia" w:ascii="宋体" w:hAnsi="宋体" w:eastAsia="宋体"/>
                      <w:color w:val="000000"/>
                      <w:szCs w:val="21"/>
                      <w:lang w:eastAsia="zh-CN"/>
                    </w:rPr>
                  </w:pPr>
                  <w:r>
                    <w:rPr>
                      <w:rFonts w:hint="eastAsia" w:ascii="宋体" w:hAnsi="宋体"/>
                      <w:color w:val="000000"/>
                      <w:szCs w:val="21"/>
                      <w:lang w:eastAsia="zh-CN"/>
                    </w:rPr>
                    <w:t>《</w:t>
                  </w:r>
                  <w:r>
                    <w:rPr>
                      <w:rFonts w:hint="eastAsia" w:ascii="宋体" w:hAnsi="宋体"/>
                      <w:color w:val="000000"/>
                      <w:szCs w:val="21"/>
                      <w:lang w:val="en-US" w:eastAsia="zh-CN"/>
                    </w:rPr>
                    <w:t>平板技术在小学数学课堂中的有效运用</w:t>
                  </w:r>
                  <w:r>
                    <w:rPr>
                      <w:rFonts w:hint="eastAsia" w:ascii="宋体" w:hAnsi="宋体"/>
                      <w:color w:val="000000"/>
                      <w:szCs w:val="21"/>
                      <w:lang w:eastAsia="zh-CN"/>
                    </w:rPr>
                    <w:t>》</w:t>
                  </w:r>
                </w:p>
              </w:tc>
              <w:tc>
                <w:tcPr>
                  <w:tcW w:w="1057" w:type="dxa"/>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论文</w:t>
                  </w:r>
                </w:p>
              </w:tc>
              <w:tc>
                <w:tcPr>
                  <w:tcW w:w="864" w:type="dxa"/>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张剑峰</w:t>
                  </w:r>
                </w:p>
              </w:tc>
              <w:tc>
                <w:tcPr>
                  <w:tcW w:w="3407" w:type="dxa"/>
                  <w:noWrap w:val="0"/>
                  <w:vAlign w:val="center"/>
                </w:tcPr>
                <w:p>
                  <w:pPr>
                    <w:spacing w:line="300" w:lineRule="auto"/>
                    <w:jc w:val="both"/>
                    <w:rPr>
                      <w:rFonts w:hint="default" w:ascii="宋体" w:hAnsi="宋体" w:eastAsia="宋体"/>
                      <w:color w:val="000000"/>
                      <w:szCs w:val="21"/>
                      <w:lang w:val="en-US" w:eastAsia="zh-CN"/>
                    </w:rPr>
                  </w:pPr>
                  <w:r>
                    <w:rPr>
                      <w:rFonts w:hint="eastAsia" w:ascii="宋体" w:hAnsi="宋体"/>
                      <w:color w:val="000000"/>
                      <w:szCs w:val="21"/>
                      <w:lang w:val="en-US" w:eastAsia="zh-CN"/>
                    </w:rPr>
                    <w:t>发表于《基础教育研究》2018年第10期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eastAsia" w:ascii="宋体" w:hAnsi="宋体"/>
                      <w:color w:val="000000"/>
                      <w:szCs w:val="21"/>
                    </w:rPr>
                  </w:pPr>
                  <w:r>
                    <w:rPr>
                      <w:rFonts w:hint="eastAsia" w:ascii="宋体" w:hAnsi="宋体"/>
                      <w:color w:val="000000"/>
                      <w:szCs w:val="21"/>
                    </w:rPr>
                    <w:t>3</w:t>
                  </w:r>
                </w:p>
              </w:tc>
              <w:tc>
                <w:tcPr>
                  <w:tcW w:w="2738" w:type="dxa"/>
                  <w:noWrap w:val="0"/>
                  <w:vAlign w:val="center"/>
                </w:tcPr>
                <w:p>
                  <w:pPr>
                    <w:jc w:val="both"/>
                    <w:rPr>
                      <w:rFonts w:hint="eastAsia" w:ascii="宋体" w:hAnsi="宋体" w:eastAsia="宋体"/>
                      <w:color w:val="000000"/>
                      <w:szCs w:val="21"/>
                      <w:lang w:eastAsia="zh-CN"/>
                    </w:rPr>
                  </w:pPr>
                  <w:r>
                    <w:rPr>
                      <w:rFonts w:hint="eastAsia" w:ascii="宋体" w:hAnsi="宋体"/>
                      <w:color w:val="000000"/>
                      <w:szCs w:val="21"/>
                      <w:lang w:eastAsia="zh-CN"/>
                    </w:rPr>
                    <w:t>《“</w:t>
                  </w:r>
                  <w:r>
                    <w:rPr>
                      <w:rFonts w:hint="eastAsia" w:ascii="宋体" w:hAnsi="宋体"/>
                      <w:color w:val="000000"/>
                      <w:szCs w:val="21"/>
                      <w:lang w:val="en-US" w:eastAsia="zh-CN"/>
                    </w:rPr>
                    <w:t>可视化</w:t>
                  </w:r>
                  <w:r>
                    <w:rPr>
                      <w:rFonts w:hint="eastAsia" w:ascii="宋体" w:hAnsi="宋体"/>
                      <w:color w:val="000000"/>
                      <w:szCs w:val="21"/>
                      <w:lang w:eastAsia="zh-CN"/>
                    </w:rPr>
                    <w:t>”</w:t>
                  </w:r>
                  <w:r>
                    <w:rPr>
                      <w:rFonts w:hint="eastAsia" w:ascii="宋体" w:hAnsi="宋体"/>
                      <w:color w:val="000000"/>
                      <w:szCs w:val="21"/>
                      <w:lang w:val="en-US" w:eastAsia="zh-CN"/>
                    </w:rPr>
                    <w:t>思维过程，助推策略教学</w:t>
                  </w:r>
                  <w:r>
                    <w:rPr>
                      <w:rFonts w:hint="eastAsia" w:ascii="宋体" w:hAnsi="宋体"/>
                      <w:color w:val="000000"/>
                      <w:szCs w:val="21"/>
                      <w:lang w:eastAsia="zh-CN"/>
                    </w:rPr>
                    <w:t>》</w:t>
                  </w:r>
                </w:p>
              </w:tc>
              <w:tc>
                <w:tcPr>
                  <w:tcW w:w="1057" w:type="dxa"/>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论文</w:t>
                  </w:r>
                </w:p>
              </w:tc>
              <w:tc>
                <w:tcPr>
                  <w:tcW w:w="864" w:type="dxa"/>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张剑峰</w:t>
                  </w:r>
                </w:p>
              </w:tc>
              <w:tc>
                <w:tcPr>
                  <w:tcW w:w="3407" w:type="dxa"/>
                  <w:noWrap w:val="0"/>
                  <w:vAlign w:val="center"/>
                </w:tcPr>
                <w:p>
                  <w:pPr>
                    <w:spacing w:line="300" w:lineRule="auto"/>
                    <w:jc w:val="both"/>
                    <w:rPr>
                      <w:rFonts w:hint="eastAsia" w:ascii="宋体" w:hAnsi="宋体"/>
                      <w:color w:val="000000"/>
                      <w:szCs w:val="21"/>
                    </w:rPr>
                  </w:pPr>
                  <w:r>
                    <w:rPr>
                      <w:rFonts w:hint="eastAsia" w:ascii="宋体" w:hAnsi="宋体"/>
                      <w:color w:val="000000"/>
                      <w:szCs w:val="21"/>
                      <w:lang w:val="en-US" w:eastAsia="zh-CN"/>
                    </w:rPr>
                    <w:t>发表于《小学数学教育》2018年第12期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eastAsia" w:ascii="宋体" w:hAnsi="宋体"/>
                      <w:color w:val="000000"/>
                      <w:szCs w:val="21"/>
                    </w:rPr>
                  </w:pPr>
                  <w:r>
                    <w:rPr>
                      <w:rFonts w:hint="eastAsia" w:ascii="宋体" w:hAnsi="宋体"/>
                      <w:color w:val="000000"/>
                      <w:szCs w:val="21"/>
                    </w:rPr>
                    <w:t>4</w:t>
                  </w:r>
                </w:p>
              </w:tc>
              <w:tc>
                <w:tcPr>
                  <w:tcW w:w="2738" w:type="dxa"/>
                  <w:noWrap w:val="0"/>
                  <w:vAlign w:val="center"/>
                </w:tcPr>
                <w:p>
                  <w:pPr>
                    <w:spacing w:line="360" w:lineRule="exact"/>
                    <w:jc w:val="both"/>
                    <w:rPr>
                      <w:rFonts w:hint="eastAsia" w:ascii="宋体" w:hAnsi="宋体" w:eastAsia="宋体"/>
                      <w:color w:val="000000"/>
                      <w:szCs w:val="21"/>
                      <w:lang w:eastAsia="zh-CN"/>
                    </w:rPr>
                  </w:pPr>
                  <w:r>
                    <w:rPr>
                      <w:rFonts w:hint="eastAsia" w:ascii="宋体" w:hAnsi="宋体"/>
                      <w:color w:val="000000"/>
                      <w:szCs w:val="21"/>
                      <w:lang w:eastAsia="zh-CN"/>
                    </w:rPr>
                    <w:t>《</w:t>
                  </w:r>
                  <w:r>
                    <w:rPr>
                      <w:rFonts w:hint="eastAsia" w:ascii="宋体" w:hAnsi="宋体"/>
                      <w:color w:val="000000"/>
                      <w:szCs w:val="21"/>
                      <w:lang w:val="en-US" w:eastAsia="zh-CN"/>
                    </w:rPr>
                    <w:t>云技术与互联网思维下的英语教学变革</w:t>
                  </w:r>
                  <w:r>
                    <w:rPr>
                      <w:rFonts w:hint="eastAsia" w:ascii="宋体" w:hAnsi="宋体"/>
                      <w:color w:val="000000"/>
                      <w:szCs w:val="21"/>
                      <w:lang w:eastAsia="zh-CN"/>
                    </w:rPr>
                    <w:t>》</w:t>
                  </w:r>
                </w:p>
              </w:tc>
              <w:tc>
                <w:tcPr>
                  <w:tcW w:w="1057" w:type="dxa"/>
                  <w:noWrap w:val="0"/>
                  <w:vAlign w:val="center"/>
                </w:tcPr>
                <w:p>
                  <w:pPr>
                    <w:spacing w:line="360" w:lineRule="exact"/>
                    <w:jc w:val="center"/>
                    <w:rPr>
                      <w:rFonts w:hint="eastAsia" w:ascii="宋体" w:hAnsi="宋体" w:eastAsia="宋体"/>
                      <w:color w:val="000000"/>
                      <w:szCs w:val="21"/>
                      <w:lang w:val="en-US" w:eastAsia="zh-CN"/>
                    </w:rPr>
                  </w:pPr>
                  <w:r>
                    <w:rPr>
                      <w:rFonts w:hint="eastAsia" w:ascii="宋体" w:hAnsi="宋体"/>
                      <w:color w:val="000000"/>
                      <w:szCs w:val="21"/>
                      <w:lang w:val="en-US" w:eastAsia="zh-CN"/>
                    </w:rPr>
                    <w:t>论文</w:t>
                  </w:r>
                </w:p>
              </w:tc>
              <w:tc>
                <w:tcPr>
                  <w:tcW w:w="864" w:type="dxa"/>
                  <w:noWrap w:val="0"/>
                  <w:vAlign w:val="center"/>
                </w:tcPr>
                <w:p>
                  <w:pPr>
                    <w:spacing w:line="360" w:lineRule="exact"/>
                    <w:jc w:val="center"/>
                    <w:rPr>
                      <w:rFonts w:hint="eastAsia" w:ascii="宋体" w:hAnsi="宋体" w:eastAsia="宋体"/>
                      <w:color w:val="000000"/>
                      <w:szCs w:val="21"/>
                      <w:lang w:val="en-US" w:eastAsia="zh-CN"/>
                    </w:rPr>
                  </w:pPr>
                  <w:r>
                    <w:rPr>
                      <w:rFonts w:hint="eastAsia" w:ascii="宋体" w:hAnsi="宋体"/>
                      <w:color w:val="000000"/>
                      <w:szCs w:val="21"/>
                      <w:lang w:val="en-US" w:eastAsia="zh-CN"/>
                    </w:rPr>
                    <w:t>肖洁</w:t>
                  </w:r>
                </w:p>
              </w:tc>
              <w:tc>
                <w:tcPr>
                  <w:tcW w:w="3407" w:type="dxa"/>
                  <w:noWrap w:val="0"/>
                  <w:vAlign w:val="center"/>
                </w:tcPr>
                <w:p>
                  <w:pPr>
                    <w:spacing w:line="300" w:lineRule="auto"/>
                    <w:jc w:val="both"/>
                    <w:rPr>
                      <w:rFonts w:hint="eastAsia" w:ascii="宋体" w:hAnsi="宋体"/>
                      <w:color w:val="000000"/>
                      <w:szCs w:val="21"/>
                    </w:rPr>
                  </w:pPr>
                  <w:r>
                    <w:rPr>
                      <w:rFonts w:hint="eastAsia" w:ascii="宋体" w:hAnsi="宋体"/>
                      <w:color w:val="000000"/>
                      <w:szCs w:val="21"/>
                      <w:lang w:val="en-US" w:eastAsia="zh-CN"/>
                    </w:rPr>
                    <w:t>发表于《基础教育研究》2019年第18期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5</w:t>
                  </w:r>
                </w:p>
              </w:tc>
              <w:tc>
                <w:tcPr>
                  <w:tcW w:w="2738" w:type="dxa"/>
                  <w:noWrap w:val="0"/>
                  <w:vAlign w:val="center"/>
                </w:tcPr>
                <w:p>
                  <w:pPr>
                    <w:jc w:val="both"/>
                    <w:rPr>
                      <w:rFonts w:hint="eastAsia" w:ascii="宋体" w:hAnsi="宋体"/>
                      <w:color w:val="000000"/>
                      <w:szCs w:val="21"/>
                      <w:lang w:eastAsia="zh-CN"/>
                    </w:rPr>
                  </w:pPr>
                  <w:r>
                    <w:rPr>
                      <w:rFonts w:hint="eastAsia" w:ascii="宋体" w:hAnsi="宋体"/>
                      <w:color w:val="000000"/>
                      <w:szCs w:val="21"/>
                      <w:lang w:eastAsia="zh-CN"/>
                    </w:rPr>
                    <w:t>《“</w:t>
                  </w:r>
                  <w:r>
                    <w:rPr>
                      <w:rFonts w:hint="eastAsia" w:ascii="宋体" w:hAnsi="宋体"/>
                      <w:color w:val="000000"/>
                      <w:szCs w:val="21"/>
                      <w:lang w:val="en-US" w:eastAsia="zh-CN"/>
                    </w:rPr>
                    <w:t>数字化学习</w:t>
                  </w:r>
                  <w:r>
                    <w:rPr>
                      <w:rFonts w:hint="eastAsia" w:ascii="宋体" w:hAnsi="宋体"/>
                      <w:color w:val="000000"/>
                      <w:szCs w:val="21"/>
                      <w:lang w:eastAsia="zh-CN"/>
                    </w:rPr>
                    <w:t>”：</w:t>
                  </w:r>
                  <w:r>
                    <w:rPr>
                      <w:rFonts w:hint="eastAsia" w:ascii="宋体" w:hAnsi="宋体"/>
                      <w:color w:val="000000"/>
                      <w:szCs w:val="21"/>
                      <w:lang w:val="en-US" w:eastAsia="zh-CN"/>
                    </w:rPr>
                    <w:t>让乡村儿童与“数学实验”深层次接触</w:t>
                  </w:r>
                  <w:r>
                    <w:rPr>
                      <w:rFonts w:hint="eastAsia" w:ascii="宋体" w:hAnsi="宋体"/>
                      <w:color w:val="000000"/>
                      <w:szCs w:val="21"/>
                      <w:lang w:eastAsia="zh-CN"/>
                    </w:rPr>
                    <w:t>》</w:t>
                  </w:r>
                </w:p>
              </w:tc>
              <w:tc>
                <w:tcPr>
                  <w:tcW w:w="1057" w:type="dxa"/>
                  <w:noWrap w:val="0"/>
                  <w:vAlign w:val="center"/>
                </w:tcPr>
                <w:p>
                  <w:pPr>
                    <w:spacing w:line="300" w:lineRule="auto"/>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论文</w:t>
                  </w:r>
                </w:p>
              </w:tc>
              <w:tc>
                <w:tcPr>
                  <w:tcW w:w="864" w:type="dxa"/>
                  <w:noWrap w:val="0"/>
                  <w:vAlign w:val="center"/>
                </w:tcPr>
                <w:p>
                  <w:pPr>
                    <w:spacing w:line="300" w:lineRule="auto"/>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吉梨炎</w:t>
                  </w:r>
                </w:p>
              </w:tc>
              <w:tc>
                <w:tcPr>
                  <w:tcW w:w="3407" w:type="dxa"/>
                  <w:noWrap w:val="0"/>
                  <w:vAlign w:val="center"/>
                </w:tcPr>
                <w:p>
                  <w:pPr>
                    <w:spacing w:line="300" w:lineRule="auto"/>
                    <w:jc w:val="both"/>
                    <w:rPr>
                      <w:rFonts w:hint="eastAsia" w:ascii="宋体" w:hAnsi="宋体"/>
                      <w:color w:val="000000"/>
                      <w:szCs w:val="21"/>
                      <w:lang w:val="en-US" w:eastAsia="zh-CN"/>
                    </w:rPr>
                  </w:pPr>
                  <w:r>
                    <w:rPr>
                      <w:rFonts w:hint="eastAsia" w:ascii="宋体" w:hAnsi="宋体"/>
                      <w:color w:val="000000"/>
                      <w:szCs w:val="21"/>
                      <w:lang w:val="en-US" w:eastAsia="zh-CN"/>
                    </w:rPr>
                    <w:t>发表于《内蒙古教育》2019年第1期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6</w:t>
                  </w:r>
                </w:p>
              </w:tc>
              <w:tc>
                <w:tcPr>
                  <w:tcW w:w="2738" w:type="dxa"/>
                  <w:noWrap w:val="0"/>
                  <w:vAlign w:val="center"/>
                </w:tcPr>
                <w:p>
                  <w:pPr>
                    <w:jc w:val="both"/>
                    <w:rPr>
                      <w:rFonts w:hint="eastAsia" w:ascii="宋体" w:hAnsi="宋体" w:eastAsia="宋体"/>
                      <w:color w:val="000000"/>
                      <w:szCs w:val="21"/>
                      <w:lang w:eastAsia="zh-CN"/>
                    </w:rPr>
                  </w:pPr>
                  <w:r>
                    <w:rPr>
                      <w:rFonts w:hint="eastAsia" w:ascii="宋体" w:hAnsi="宋体"/>
                      <w:color w:val="000000"/>
                      <w:szCs w:val="21"/>
                      <w:lang w:eastAsia="zh-CN"/>
                    </w:rPr>
                    <w:t>《</w:t>
                  </w:r>
                  <w:r>
                    <w:rPr>
                      <w:rFonts w:hint="eastAsia" w:ascii="宋体" w:hAnsi="宋体"/>
                      <w:color w:val="000000"/>
                      <w:szCs w:val="21"/>
                      <w:lang w:val="en-US" w:eastAsia="zh-CN"/>
                    </w:rPr>
                    <w:t>小学语文“E”课堂的趣味活动设计</w:t>
                  </w:r>
                  <w:r>
                    <w:rPr>
                      <w:rFonts w:hint="eastAsia" w:ascii="宋体" w:hAnsi="宋体"/>
                      <w:color w:val="000000"/>
                      <w:szCs w:val="21"/>
                      <w:lang w:eastAsia="zh-CN"/>
                    </w:rPr>
                    <w:t>》</w:t>
                  </w:r>
                </w:p>
              </w:tc>
              <w:tc>
                <w:tcPr>
                  <w:tcW w:w="1057" w:type="dxa"/>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论文</w:t>
                  </w:r>
                </w:p>
              </w:tc>
              <w:tc>
                <w:tcPr>
                  <w:tcW w:w="864" w:type="dxa"/>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李倩云</w:t>
                  </w:r>
                </w:p>
              </w:tc>
              <w:tc>
                <w:tcPr>
                  <w:tcW w:w="3407" w:type="dxa"/>
                  <w:noWrap w:val="0"/>
                  <w:vAlign w:val="center"/>
                </w:tcPr>
                <w:p>
                  <w:pPr>
                    <w:spacing w:line="300" w:lineRule="auto"/>
                    <w:jc w:val="both"/>
                    <w:rPr>
                      <w:rFonts w:hint="eastAsia" w:ascii="宋体" w:hAnsi="宋体"/>
                      <w:color w:val="000000"/>
                      <w:szCs w:val="21"/>
                    </w:rPr>
                  </w:pPr>
                  <w:r>
                    <w:rPr>
                      <w:rFonts w:hint="eastAsia" w:ascii="宋体" w:hAnsi="宋体"/>
                      <w:color w:val="000000"/>
                      <w:szCs w:val="21"/>
                      <w:lang w:val="en-US" w:eastAsia="zh-CN"/>
                    </w:rPr>
                    <w:t>发表于《基础教育研究》2017年第18期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7</w:t>
                  </w:r>
                </w:p>
              </w:tc>
              <w:tc>
                <w:tcPr>
                  <w:tcW w:w="2738" w:type="dxa"/>
                  <w:noWrap w:val="0"/>
                  <w:vAlign w:val="center"/>
                </w:tcPr>
                <w:p>
                  <w:pPr>
                    <w:jc w:val="both"/>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例谈数字化条件下的个性化学习</w:t>
                  </w:r>
                  <w:r>
                    <w:rPr>
                      <w:rFonts w:hint="eastAsia" w:ascii="宋体" w:hAnsi="宋体"/>
                      <w:color w:val="000000"/>
                      <w:szCs w:val="21"/>
                      <w:lang w:eastAsia="zh-CN"/>
                    </w:rPr>
                    <w:t>》</w:t>
                  </w:r>
                </w:p>
              </w:tc>
              <w:tc>
                <w:tcPr>
                  <w:tcW w:w="1057" w:type="dxa"/>
                  <w:noWrap w:val="0"/>
                  <w:vAlign w:val="center"/>
                </w:tcPr>
                <w:p>
                  <w:pPr>
                    <w:spacing w:line="300" w:lineRule="auto"/>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论文</w:t>
                  </w:r>
                </w:p>
              </w:tc>
              <w:tc>
                <w:tcPr>
                  <w:tcW w:w="864" w:type="dxa"/>
                  <w:noWrap w:val="0"/>
                  <w:vAlign w:val="center"/>
                </w:tcPr>
                <w:p>
                  <w:pPr>
                    <w:spacing w:line="300" w:lineRule="auto"/>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陆霞</w:t>
                  </w:r>
                </w:p>
              </w:tc>
              <w:tc>
                <w:tcPr>
                  <w:tcW w:w="3407" w:type="dxa"/>
                  <w:noWrap w:val="0"/>
                  <w:vAlign w:val="center"/>
                </w:tcPr>
                <w:p>
                  <w:pPr>
                    <w:spacing w:line="300" w:lineRule="auto"/>
                    <w:jc w:val="both"/>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发表于《常州教师教育》2018年第3期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8</w:t>
                  </w:r>
                </w:p>
              </w:tc>
              <w:tc>
                <w:tcPr>
                  <w:tcW w:w="2738" w:type="dxa"/>
                  <w:noWrap w:val="0"/>
                  <w:vAlign w:val="center"/>
                </w:tcPr>
                <w:p>
                  <w:pPr>
                    <w:jc w:val="both"/>
                    <w:rPr>
                      <w:rFonts w:hint="eastAsia" w:ascii="宋体" w:hAnsi="宋体" w:eastAsia="宋体"/>
                      <w:color w:val="000000"/>
                      <w:szCs w:val="21"/>
                      <w:lang w:eastAsia="zh-CN"/>
                    </w:rPr>
                  </w:pPr>
                  <w:r>
                    <w:rPr>
                      <w:rFonts w:hint="eastAsia" w:ascii="宋体" w:hAnsi="宋体"/>
                      <w:color w:val="000000"/>
                      <w:szCs w:val="21"/>
                      <w:lang w:eastAsia="zh-CN"/>
                    </w:rPr>
                    <w:t>《</w:t>
                  </w:r>
                  <w:r>
                    <w:rPr>
                      <w:rFonts w:hint="eastAsia" w:ascii="宋体" w:hAnsi="宋体" w:eastAsia="宋体" w:cs="宋体"/>
                      <w:i w:val="0"/>
                      <w:color w:val="000000"/>
                      <w:kern w:val="0"/>
                      <w:sz w:val="21"/>
                      <w:szCs w:val="21"/>
                      <w:u w:val="none"/>
                      <w:lang w:val="en-US" w:eastAsia="zh-CN" w:bidi="ar"/>
                    </w:rPr>
                    <w:t>低段语文识字教学的“春天”——浅谈平板电脑在低段语文教学中的运用</w:t>
                  </w:r>
                  <w:r>
                    <w:rPr>
                      <w:rFonts w:hint="eastAsia" w:ascii="宋体" w:hAnsi="宋体"/>
                      <w:color w:val="000000"/>
                      <w:szCs w:val="21"/>
                      <w:lang w:eastAsia="zh-CN"/>
                    </w:rPr>
                    <w:t>》</w:t>
                  </w:r>
                </w:p>
              </w:tc>
              <w:tc>
                <w:tcPr>
                  <w:tcW w:w="1057" w:type="dxa"/>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论文</w:t>
                  </w:r>
                </w:p>
              </w:tc>
              <w:tc>
                <w:tcPr>
                  <w:tcW w:w="864" w:type="dxa"/>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邹燕</w:t>
                  </w:r>
                </w:p>
              </w:tc>
              <w:tc>
                <w:tcPr>
                  <w:tcW w:w="3407" w:type="dxa"/>
                  <w:noWrap w:val="0"/>
                  <w:vAlign w:val="center"/>
                </w:tcPr>
                <w:p>
                  <w:pPr>
                    <w:spacing w:line="300" w:lineRule="auto"/>
                    <w:jc w:val="both"/>
                    <w:rPr>
                      <w:rFonts w:hint="eastAsia" w:ascii="宋体" w:hAnsi="宋体"/>
                      <w:color w:val="000000"/>
                      <w:szCs w:val="21"/>
                    </w:rPr>
                  </w:pPr>
                  <w:r>
                    <w:rPr>
                      <w:rFonts w:hint="eastAsia" w:ascii="宋体" w:hAnsi="宋体"/>
                      <w:color w:val="000000"/>
                      <w:szCs w:val="21"/>
                      <w:lang w:val="en-US" w:eastAsia="zh-CN"/>
                    </w:rPr>
                    <w:t>发表于《</w:t>
                  </w:r>
                  <w:r>
                    <w:rPr>
                      <w:rFonts w:hint="eastAsia" w:ascii="宋体" w:hAnsi="宋体" w:eastAsia="宋体" w:cs="宋体"/>
                      <w:i w:val="0"/>
                      <w:color w:val="000000"/>
                      <w:kern w:val="0"/>
                      <w:sz w:val="21"/>
                      <w:szCs w:val="21"/>
                      <w:u w:val="none"/>
                      <w:lang w:val="en-US" w:eastAsia="zh-CN" w:bidi="ar"/>
                    </w:rPr>
                    <w:t>语文课内外</w:t>
                  </w:r>
                  <w:r>
                    <w:rPr>
                      <w:rFonts w:hint="eastAsia" w:ascii="宋体" w:hAnsi="宋体"/>
                      <w:color w:val="000000"/>
                      <w:szCs w:val="21"/>
                      <w:lang w:val="en-US" w:eastAsia="zh-CN"/>
                    </w:rPr>
                    <w:t>》2018年第29期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eastAsia" w:ascii="宋体" w:hAnsi="宋体" w:eastAsia="宋体"/>
                      <w:color w:val="000000"/>
                      <w:szCs w:val="21"/>
                      <w:lang w:val="en-US" w:eastAsia="zh-CN"/>
                    </w:rPr>
                  </w:pPr>
                  <w:r>
                    <w:rPr>
                      <w:rFonts w:hint="eastAsia" w:ascii="宋体" w:hAnsi="宋体"/>
                      <w:color w:val="000000"/>
                      <w:szCs w:val="21"/>
                      <w:lang w:val="en-US" w:eastAsia="zh-CN"/>
                    </w:rPr>
                    <w:t>9</w:t>
                  </w:r>
                </w:p>
              </w:tc>
              <w:tc>
                <w:tcPr>
                  <w:tcW w:w="2738" w:type="dxa"/>
                  <w:noWrap w:val="0"/>
                  <w:vAlign w:val="center"/>
                </w:tcPr>
                <w:p>
                  <w:pPr>
                    <w:jc w:val="both"/>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信息技术与小学数学教学的正好策略</w:t>
                  </w:r>
                  <w:r>
                    <w:rPr>
                      <w:rFonts w:hint="eastAsia" w:ascii="宋体" w:hAnsi="宋体"/>
                      <w:color w:val="000000"/>
                      <w:szCs w:val="21"/>
                      <w:lang w:eastAsia="zh-CN"/>
                    </w:rPr>
                    <w:t>》</w:t>
                  </w:r>
                </w:p>
              </w:tc>
              <w:tc>
                <w:tcPr>
                  <w:tcW w:w="1057" w:type="dxa"/>
                  <w:noWrap w:val="0"/>
                  <w:vAlign w:val="center"/>
                </w:tcPr>
                <w:p>
                  <w:pPr>
                    <w:spacing w:line="300" w:lineRule="auto"/>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论文</w:t>
                  </w:r>
                </w:p>
              </w:tc>
              <w:tc>
                <w:tcPr>
                  <w:tcW w:w="864" w:type="dxa"/>
                  <w:noWrap w:val="0"/>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张剑峰</w:t>
                  </w:r>
                </w:p>
              </w:tc>
              <w:tc>
                <w:tcPr>
                  <w:tcW w:w="3407" w:type="dxa"/>
                  <w:noWrap w:val="0"/>
                  <w:vAlign w:val="center"/>
                </w:tcPr>
                <w:p>
                  <w:pPr>
                    <w:jc w:val="both"/>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发表于《小学生》2018年第7期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10</w:t>
                  </w:r>
                </w:p>
              </w:tc>
              <w:tc>
                <w:tcPr>
                  <w:tcW w:w="2738" w:type="dxa"/>
                  <w:noWrap w:val="0"/>
                  <w:vAlign w:val="center"/>
                </w:tcPr>
                <w:p>
                  <w:pPr>
                    <w:jc w:val="both"/>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color w:val="000000"/>
                      <w:szCs w:val="21"/>
                      <w:lang w:val="en-US" w:eastAsia="zh-CN"/>
                    </w:rPr>
                    <w:t>运用“思维导图”，玩转小学语文E课堂</w:t>
                  </w:r>
                  <w:r>
                    <w:rPr>
                      <w:rFonts w:hint="eastAsia" w:ascii="宋体" w:hAnsi="宋体"/>
                      <w:color w:val="000000"/>
                      <w:szCs w:val="21"/>
                      <w:lang w:eastAsia="zh-CN"/>
                    </w:rPr>
                    <w:t>》</w:t>
                  </w:r>
                </w:p>
              </w:tc>
              <w:tc>
                <w:tcPr>
                  <w:tcW w:w="1057" w:type="dxa"/>
                  <w:noWrap w:val="0"/>
                  <w:vAlign w:val="center"/>
                </w:tcPr>
                <w:p>
                  <w:pPr>
                    <w:spacing w:line="300" w:lineRule="auto"/>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论文</w:t>
                  </w:r>
                </w:p>
              </w:tc>
              <w:tc>
                <w:tcPr>
                  <w:tcW w:w="864" w:type="dxa"/>
                  <w:noWrap w:val="0"/>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冯艳</w:t>
                  </w:r>
                </w:p>
              </w:tc>
              <w:tc>
                <w:tcPr>
                  <w:tcW w:w="3407" w:type="dxa"/>
                  <w:noWrap w:val="0"/>
                  <w:vAlign w:val="center"/>
                </w:tcPr>
                <w:p>
                  <w:pPr>
                    <w:jc w:val="both"/>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2017年4月获江苏省论文评比二等奖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11</w:t>
                  </w:r>
                </w:p>
              </w:tc>
              <w:tc>
                <w:tcPr>
                  <w:tcW w:w="2738" w:type="dxa"/>
                  <w:noWrap w:val="0"/>
                  <w:vAlign w:val="center"/>
                </w:tcPr>
                <w:p>
                  <w:pPr>
                    <w:jc w:val="both"/>
                    <w:rPr>
                      <w:rFonts w:hint="eastAsia" w:ascii="宋体" w:hAnsi="宋体" w:eastAsia="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《浅谈平板电脑在低段语文识字教学中的运用》</w:t>
                  </w:r>
                </w:p>
              </w:tc>
              <w:tc>
                <w:tcPr>
                  <w:tcW w:w="1057" w:type="dxa"/>
                  <w:noWrap w:val="0"/>
                  <w:vAlign w:val="center"/>
                </w:tcPr>
                <w:p>
                  <w:pPr>
                    <w:spacing w:line="300" w:lineRule="auto"/>
                    <w:jc w:val="center"/>
                    <w:rPr>
                      <w:rFonts w:hint="default" w:ascii="宋体" w:hAnsi="宋体" w:eastAsia="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论文</w:t>
                  </w:r>
                </w:p>
              </w:tc>
              <w:tc>
                <w:tcPr>
                  <w:tcW w:w="864" w:type="dxa"/>
                  <w:noWrap w:val="0"/>
                  <w:vAlign w:val="center"/>
                </w:tcPr>
                <w:p>
                  <w:pPr>
                    <w:jc w:val="center"/>
                    <w:rPr>
                      <w:rFonts w:hint="default" w:ascii="宋体" w:hAnsi="宋体" w:eastAsia="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邹燕</w:t>
                  </w:r>
                </w:p>
              </w:tc>
              <w:tc>
                <w:tcPr>
                  <w:tcW w:w="3407" w:type="dxa"/>
                  <w:noWrap w:val="0"/>
                  <w:vAlign w:val="center"/>
                </w:tcPr>
                <w:p>
                  <w:pPr>
                    <w:jc w:val="both"/>
                    <w:rPr>
                      <w:rFonts w:hint="default" w:ascii="宋体" w:hAnsi="宋体" w:eastAsia="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2016年12月获江苏省教育信息技术论文评比二等奖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12</w:t>
                  </w:r>
                </w:p>
              </w:tc>
              <w:tc>
                <w:tcPr>
                  <w:tcW w:w="2738" w:type="dxa"/>
                  <w:noWrap w:val="0"/>
                  <w:vAlign w:val="center"/>
                </w:tcPr>
                <w:p>
                  <w:pPr>
                    <w:jc w:val="both"/>
                    <w:rPr>
                      <w:rFonts w:hint="eastAsia" w:ascii="宋体" w:hAnsi="宋体"/>
                      <w:color w:val="000000"/>
                      <w:szCs w:val="21"/>
                      <w:lang w:eastAsia="zh-CN"/>
                    </w:rPr>
                  </w:pPr>
                  <w:r>
                    <w:rPr>
                      <w:rFonts w:hint="eastAsia" w:ascii="宋体" w:hAnsi="宋体"/>
                      <w:color w:val="000000"/>
                      <w:szCs w:val="21"/>
                      <w:lang w:eastAsia="zh-CN"/>
                    </w:rPr>
                    <w:t>《</w:t>
                  </w:r>
                  <w:r>
                    <w:rPr>
                      <w:rFonts w:hint="eastAsia" w:ascii="宋体" w:hAnsi="宋体"/>
                      <w:color w:val="000000"/>
                      <w:szCs w:val="21"/>
                      <w:lang w:val="en-US" w:eastAsia="zh-CN"/>
                    </w:rPr>
                    <w:t>QQ创新小学语文家庭作业监督模式</w:t>
                  </w:r>
                  <w:r>
                    <w:rPr>
                      <w:rFonts w:hint="eastAsia" w:ascii="宋体" w:hAnsi="宋体"/>
                      <w:color w:val="000000"/>
                      <w:szCs w:val="21"/>
                      <w:lang w:eastAsia="zh-CN"/>
                    </w:rPr>
                    <w:t>》</w:t>
                  </w:r>
                </w:p>
              </w:tc>
              <w:tc>
                <w:tcPr>
                  <w:tcW w:w="1057" w:type="dxa"/>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论文</w:t>
                  </w:r>
                </w:p>
              </w:tc>
              <w:tc>
                <w:tcPr>
                  <w:tcW w:w="864" w:type="dxa"/>
                  <w:noWrap w:val="0"/>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邹燕</w:t>
                  </w:r>
                </w:p>
              </w:tc>
              <w:tc>
                <w:tcPr>
                  <w:tcW w:w="3407" w:type="dxa"/>
                  <w:noWrap w:val="0"/>
                  <w:vAlign w:val="center"/>
                </w:tcPr>
                <w:p>
                  <w:pPr>
                    <w:jc w:val="both"/>
                    <w:rPr>
                      <w:rFonts w:hint="default" w:ascii="宋体" w:hAnsi="宋体"/>
                      <w:color w:val="000000"/>
                      <w:szCs w:val="21"/>
                      <w:lang w:val="en-US" w:eastAsia="zh-CN"/>
                    </w:rPr>
                  </w:pPr>
                  <w:r>
                    <w:rPr>
                      <w:rFonts w:hint="eastAsia" w:ascii="宋体" w:hAnsi="宋体"/>
                      <w:color w:val="000000"/>
                      <w:szCs w:val="21"/>
                      <w:lang w:val="en-US" w:eastAsia="zh-CN"/>
                    </w:rPr>
                    <w:t>2017年12月获江苏省“领航杯”教育信息技术论文二等奖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13</w:t>
                  </w:r>
                </w:p>
              </w:tc>
              <w:tc>
                <w:tcPr>
                  <w:tcW w:w="2738" w:type="dxa"/>
                  <w:noWrap w:val="0"/>
                  <w:vAlign w:val="center"/>
                </w:tcPr>
                <w:p>
                  <w:pPr>
                    <w:jc w:val="both"/>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eastAsia="zh-CN"/>
                    </w:rPr>
                    <w:t>《</w:t>
                  </w:r>
                  <w:r>
                    <w:rPr>
                      <w:rFonts w:hint="eastAsia" w:ascii="宋体" w:hAnsi="宋体" w:eastAsia="宋体" w:cs="宋体"/>
                      <w:i w:val="0"/>
                      <w:color w:val="000000"/>
                      <w:kern w:val="0"/>
                      <w:sz w:val="21"/>
                      <w:szCs w:val="21"/>
                      <w:u w:val="none"/>
                      <w:lang w:val="en-US" w:eastAsia="zh-CN" w:bidi="ar"/>
                    </w:rPr>
                    <w:t>讯飞语记：低段儿童写话的助推器</w:t>
                  </w:r>
                  <w:r>
                    <w:rPr>
                      <w:rFonts w:hint="eastAsia" w:ascii="宋体" w:hAnsi="宋体"/>
                      <w:color w:val="000000"/>
                      <w:szCs w:val="21"/>
                      <w:lang w:eastAsia="zh-CN"/>
                    </w:rPr>
                    <w:t>》</w:t>
                  </w:r>
                </w:p>
              </w:tc>
              <w:tc>
                <w:tcPr>
                  <w:tcW w:w="1057" w:type="dxa"/>
                  <w:noWrap w:val="0"/>
                  <w:vAlign w:val="center"/>
                </w:tcPr>
                <w:p>
                  <w:pPr>
                    <w:spacing w:line="300" w:lineRule="auto"/>
                    <w:jc w:val="center"/>
                    <w:rPr>
                      <w:rFonts w:hint="default"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论文</w:t>
                  </w:r>
                </w:p>
              </w:tc>
              <w:tc>
                <w:tcPr>
                  <w:tcW w:w="864" w:type="dxa"/>
                  <w:noWrap w:val="0"/>
                  <w:vAlign w:val="center"/>
                </w:tcPr>
                <w:p>
                  <w:pPr>
                    <w:jc w:val="center"/>
                    <w:rPr>
                      <w:rFonts w:hint="default"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邹燕</w:t>
                  </w:r>
                </w:p>
              </w:tc>
              <w:tc>
                <w:tcPr>
                  <w:tcW w:w="3407" w:type="dxa"/>
                  <w:noWrap w:val="0"/>
                  <w:vAlign w:val="center"/>
                </w:tcPr>
                <w:p>
                  <w:pPr>
                    <w:jc w:val="both"/>
                    <w:rPr>
                      <w:rFonts w:hint="default"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2018年12月获区教育技术论文一等奖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14</w:t>
                  </w:r>
                </w:p>
              </w:tc>
              <w:tc>
                <w:tcPr>
                  <w:tcW w:w="2738" w:type="dxa"/>
                  <w:noWrap w:val="0"/>
                  <w:vAlign w:val="center"/>
                </w:tcPr>
                <w:p>
                  <w:pPr>
                    <w:jc w:val="both"/>
                    <w:rPr>
                      <w:rFonts w:hint="eastAsia" w:ascii="宋体" w:hAnsi="宋体"/>
                      <w:color w:val="000000"/>
                      <w:szCs w:val="21"/>
                      <w:lang w:eastAsia="zh-CN"/>
                    </w:rPr>
                  </w:pPr>
                  <w:r>
                    <w:rPr>
                      <w:rFonts w:hint="eastAsia" w:ascii="宋体" w:hAnsi="宋体"/>
                      <w:color w:val="000000"/>
                      <w:szCs w:val="21"/>
                      <w:lang w:eastAsia="zh-CN"/>
                    </w:rPr>
                    <w:t>《核心素养下信息技术在小学英语口语课堂中的应用》</w:t>
                  </w:r>
                </w:p>
              </w:tc>
              <w:tc>
                <w:tcPr>
                  <w:tcW w:w="1057" w:type="dxa"/>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论文</w:t>
                  </w:r>
                </w:p>
              </w:tc>
              <w:tc>
                <w:tcPr>
                  <w:tcW w:w="864" w:type="dxa"/>
                  <w:noWrap w:val="0"/>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虞薇</w:t>
                  </w:r>
                </w:p>
              </w:tc>
              <w:tc>
                <w:tcPr>
                  <w:tcW w:w="3407" w:type="dxa"/>
                  <w:noWrap w:val="0"/>
                  <w:vAlign w:val="center"/>
                </w:tcPr>
                <w:p>
                  <w:pPr>
                    <w:jc w:val="both"/>
                    <w:rPr>
                      <w:rFonts w:hint="default" w:ascii="宋体" w:hAnsi="宋体"/>
                      <w:color w:val="000000"/>
                      <w:szCs w:val="21"/>
                      <w:lang w:val="en-US" w:eastAsia="zh-CN"/>
                    </w:rPr>
                  </w:pPr>
                  <w:r>
                    <w:rPr>
                      <w:rFonts w:hint="eastAsia" w:ascii="宋体" w:hAnsi="宋体"/>
                      <w:color w:val="000000"/>
                      <w:szCs w:val="21"/>
                      <w:lang w:val="en-US" w:eastAsia="zh-CN"/>
                    </w:rPr>
                    <w:t>获2019年新北区教育技术论文评比二等奖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15</w:t>
                  </w:r>
                </w:p>
              </w:tc>
              <w:tc>
                <w:tcPr>
                  <w:tcW w:w="2738" w:type="dxa"/>
                  <w:noWrap w:val="0"/>
                  <w:vAlign w:val="center"/>
                </w:tcPr>
                <w:p>
                  <w:pPr>
                    <w:jc w:val="both"/>
                    <w:rPr>
                      <w:rFonts w:hint="eastAsia" w:ascii="宋体" w:hAnsi="宋体"/>
                      <w:color w:val="000000"/>
                      <w:szCs w:val="21"/>
                      <w:lang w:eastAsia="zh-CN"/>
                    </w:rPr>
                  </w:pPr>
                  <w:r>
                    <w:rPr>
                      <w:rFonts w:hint="eastAsia" w:ascii="宋体" w:hAnsi="宋体"/>
                      <w:color w:val="000000"/>
                      <w:szCs w:val="21"/>
                      <w:lang w:eastAsia="zh-CN"/>
                    </w:rPr>
                    <w:t>《信息技术让小学英语教学有了“飞翔”的翅膀》</w:t>
                  </w:r>
                </w:p>
              </w:tc>
              <w:tc>
                <w:tcPr>
                  <w:tcW w:w="1057" w:type="dxa"/>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论文</w:t>
                  </w:r>
                </w:p>
              </w:tc>
              <w:tc>
                <w:tcPr>
                  <w:tcW w:w="864" w:type="dxa"/>
                  <w:noWrap w:val="0"/>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赵庆</w:t>
                  </w:r>
                </w:p>
              </w:tc>
              <w:tc>
                <w:tcPr>
                  <w:tcW w:w="3407" w:type="dxa"/>
                  <w:noWrap w:val="0"/>
                  <w:vAlign w:val="center"/>
                </w:tcPr>
                <w:p>
                  <w:pPr>
                    <w:jc w:val="both"/>
                    <w:rPr>
                      <w:rFonts w:hint="eastAsia" w:ascii="宋体" w:hAnsi="宋体"/>
                      <w:color w:val="000000"/>
                      <w:szCs w:val="21"/>
                      <w:lang w:val="en-US" w:eastAsia="zh-CN"/>
                    </w:rPr>
                  </w:pPr>
                  <w:r>
                    <w:rPr>
                      <w:rFonts w:hint="eastAsia" w:ascii="宋体" w:hAnsi="宋体"/>
                      <w:color w:val="000000"/>
                      <w:szCs w:val="21"/>
                      <w:lang w:val="en-US" w:eastAsia="zh-CN"/>
                    </w:rPr>
                    <w:t>获2019年新北区教育技术论文评比三等奖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16</w:t>
                  </w:r>
                </w:p>
              </w:tc>
              <w:tc>
                <w:tcPr>
                  <w:tcW w:w="2738" w:type="dxa"/>
                  <w:noWrap w:val="0"/>
                  <w:vAlign w:val="center"/>
                </w:tcPr>
                <w:p>
                  <w:pPr>
                    <w:jc w:val="both"/>
                    <w:rPr>
                      <w:rFonts w:ascii="宋体" w:hAnsi="宋体" w:cs="宋体"/>
                      <w:color w:val="000000"/>
                      <w:szCs w:val="21"/>
                    </w:rPr>
                  </w:pPr>
                  <w:r>
                    <w:rPr>
                      <w:rFonts w:hint="eastAsia" w:ascii="宋体" w:hAnsi="宋体" w:cs="宋体"/>
                      <w:color w:val="000000"/>
                      <w:szCs w:val="21"/>
                      <w:lang w:eastAsia="zh-CN"/>
                    </w:rPr>
                    <w:t>《</w:t>
                  </w:r>
                  <w:r>
                    <w:rPr>
                      <w:rFonts w:hint="eastAsia" w:ascii="宋体" w:hAnsi="宋体" w:cs="宋体"/>
                      <w:color w:val="000000"/>
                      <w:szCs w:val="21"/>
                      <w:lang w:val="en-US" w:eastAsia="zh-CN"/>
                    </w:rPr>
                    <w:t>数字化学习环境下数学实验教学的实践</w:t>
                  </w:r>
                  <w:r>
                    <w:rPr>
                      <w:rFonts w:hint="eastAsia" w:ascii="宋体" w:hAnsi="宋体" w:cs="宋体"/>
                      <w:color w:val="000000"/>
                      <w:szCs w:val="21"/>
                      <w:lang w:eastAsia="zh-CN"/>
                    </w:rPr>
                    <w:t>》</w:t>
                  </w:r>
                </w:p>
              </w:tc>
              <w:tc>
                <w:tcPr>
                  <w:tcW w:w="1057" w:type="dxa"/>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优秀项目评比</w:t>
                  </w:r>
                </w:p>
              </w:tc>
              <w:tc>
                <w:tcPr>
                  <w:tcW w:w="864" w:type="dxa"/>
                  <w:noWrap w:val="0"/>
                  <w:vAlign w:val="center"/>
                </w:tcPr>
                <w:p>
                  <w:pPr>
                    <w:jc w:val="center"/>
                    <w:rPr>
                      <w:rFonts w:ascii="宋体" w:hAnsi="宋体" w:cs="宋体"/>
                      <w:color w:val="000000"/>
                      <w:szCs w:val="21"/>
                    </w:rPr>
                  </w:pPr>
                </w:p>
              </w:tc>
              <w:tc>
                <w:tcPr>
                  <w:tcW w:w="3407" w:type="dxa"/>
                  <w:noWrap w:val="0"/>
                  <w:vAlign w:val="center"/>
                </w:tcPr>
                <w:p>
                  <w:pPr>
                    <w:jc w:val="both"/>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2018年11月获常州市第六届学校主动发展优秀项目评比一等奖。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17</w:t>
                  </w:r>
                </w:p>
              </w:tc>
              <w:tc>
                <w:tcPr>
                  <w:tcW w:w="2738" w:type="dxa"/>
                  <w:noWrap w:val="0"/>
                  <w:vAlign w:val="center"/>
                </w:tcPr>
                <w:p>
                  <w:pPr>
                    <w:jc w:val="both"/>
                    <w:rPr>
                      <w:rFonts w:hint="eastAsia" w:ascii="宋体" w:hAnsi="宋体" w:eastAsia="宋体" w:cs="宋体"/>
                      <w:color w:val="000000"/>
                      <w:szCs w:val="21"/>
                      <w:lang w:eastAsia="zh-CN"/>
                    </w:rPr>
                  </w:pPr>
                  <w:r>
                    <w:rPr>
                      <w:rFonts w:hint="eastAsia" w:ascii="宋体" w:hAnsi="宋体" w:cs="宋体"/>
                      <w:color w:val="000000"/>
                      <w:szCs w:val="21"/>
                      <w:lang w:eastAsia="zh-CN"/>
                    </w:rPr>
                    <w:t>《</w:t>
                  </w:r>
                  <w:r>
                    <w:rPr>
                      <w:rFonts w:hint="eastAsia" w:ascii="宋体" w:hAnsi="宋体" w:cs="宋体"/>
                      <w:color w:val="000000"/>
                      <w:szCs w:val="21"/>
                      <w:lang w:val="en-US" w:eastAsia="zh-CN"/>
                    </w:rPr>
                    <w:t>数字化学习环境下数学实验教学的实践</w:t>
                  </w:r>
                  <w:r>
                    <w:rPr>
                      <w:rFonts w:hint="eastAsia" w:ascii="宋体" w:hAnsi="宋体" w:cs="宋体"/>
                      <w:color w:val="000000"/>
                      <w:szCs w:val="21"/>
                      <w:lang w:eastAsia="zh-CN"/>
                    </w:rPr>
                    <w:t>》</w:t>
                  </w:r>
                </w:p>
              </w:tc>
              <w:tc>
                <w:tcPr>
                  <w:tcW w:w="10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olor w:val="000000"/>
                      <w:szCs w:val="21"/>
                      <w:lang w:val="en-US" w:eastAsia="zh-CN"/>
                    </w:rPr>
                  </w:pPr>
                  <w:r>
                    <w:rPr>
                      <w:rFonts w:hint="eastAsia" w:ascii="宋体" w:hAnsi="宋体"/>
                      <w:color w:val="000000"/>
                      <w:szCs w:val="21"/>
                      <w:lang w:val="en-US" w:eastAsia="zh-CN"/>
                    </w:rPr>
                    <w:t>市信息化项目评比</w:t>
                  </w:r>
                </w:p>
              </w:tc>
              <w:tc>
                <w:tcPr>
                  <w:tcW w:w="864" w:type="dxa"/>
                  <w:noWrap w:val="0"/>
                  <w:vAlign w:val="center"/>
                </w:tcPr>
                <w:p>
                  <w:pPr>
                    <w:jc w:val="center"/>
                    <w:rPr>
                      <w:rFonts w:ascii="宋体" w:hAnsi="宋体" w:cs="宋体"/>
                      <w:color w:val="000000"/>
                      <w:szCs w:val="21"/>
                    </w:rPr>
                  </w:pPr>
                </w:p>
              </w:tc>
              <w:tc>
                <w:tcPr>
                  <w:tcW w:w="3407" w:type="dxa"/>
                  <w:noWrap w:val="0"/>
                  <w:vAlign w:val="center"/>
                </w:tcPr>
                <w:p>
                  <w:pPr>
                    <w:jc w:val="both"/>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2020年4月常州市信息化建设项目展评二等奖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18</w:t>
                  </w:r>
                </w:p>
              </w:tc>
              <w:tc>
                <w:tcPr>
                  <w:tcW w:w="2738" w:type="dxa"/>
                  <w:noWrap w:val="0"/>
                  <w:vAlign w:val="center"/>
                </w:tcPr>
                <w:p>
                  <w:pPr>
                    <w:jc w:val="both"/>
                    <w:rPr>
                      <w:rFonts w:hint="eastAsia" w:ascii="宋体" w:hAnsi="宋体" w:cs="宋体"/>
                      <w:color w:val="000000"/>
                      <w:szCs w:val="21"/>
                      <w:lang w:eastAsia="zh-CN"/>
                    </w:rPr>
                  </w:pPr>
                  <w:r>
                    <w:rPr>
                      <w:rFonts w:hint="eastAsia" w:ascii="宋体" w:hAnsi="宋体" w:cs="宋体"/>
                      <w:color w:val="000000"/>
                      <w:szCs w:val="21"/>
                      <w:lang w:eastAsia="zh-CN"/>
                    </w:rPr>
                    <w:t>《</w:t>
                  </w:r>
                  <w:r>
                    <w:rPr>
                      <w:rFonts w:hint="eastAsia" w:ascii="宋体" w:hAnsi="宋体" w:cs="宋体"/>
                      <w:color w:val="000000"/>
                      <w:szCs w:val="21"/>
                      <w:lang w:val="en-US" w:eastAsia="zh-CN"/>
                    </w:rPr>
                    <w:t>天火之谜</w:t>
                  </w:r>
                  <w:r>
                    <w:rPr>
                      <w:rFonts w:hint="eastAsia" w:ascii="宋体" w:hAnsi="宋体" w:cs="宋体"/>
                      <w:color w:val="000000"/>
                      <w:szCs w:val="21"/>
                      <w:lang w:eastAsia="zh-CN"/>
                    </w:rPr>
                    <w:t>》</w:t>
                  </w:r>
                </w:p>
              </w:tc>
              <w:tc>
                <w:tcPr>
                  <w:tcW w:w="1057" w:type="dxa"/>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课例</w:t>
                  </w:r>
                </w:p>
              </w:tc>
              <w:tc>
                <w:tcPr>
                  <w:tcW w:w="864" w:type="dxa"/>
                  <w:noWrap w:val="0"/>
                  <w:vAlign w:val="center"/>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陆霞</w:t>
                  </w:r>
                </w:p>
              </w:tc>
              <w:tc>
                <w:tcPr>
                  <w:tcW w:w="3407" w:type="dxa"/>
                  <w:noWrap w:val="0"/>
                  <w:vAlign w:val="center"/>
                </w:tcPr>
                <w:p>
                  <w:pPr>
                    <w:jc w:val="both"/>
                    <w:rPr>
                      <w:rFonts w:hint="eastAsia" w:ascii="宋体" w:hAnsi="宋体" w:cs="宋体"/>
                      <w:color w:val="000000"/>
                      <w:szCs w:val="21"/>
                      <w:lang w:val="en-US" w:eastAsia="zh-CN"/>
                    </w:rPr>
                  </w:pPr>
                  <w:r>
                    <w:rPr>
                      <w:rFonts w:hint="eastAsia" w:ascii="宋体" w:hAnsi="宋体" w:cs="宋体"/>
                      <w:color w:val="000000"/>
                      <w:szCs w:val="21"/>
                      <w:lang w:val="en-US" w:eastAsia="zh-CN"/>
                    </w:rPr>
                    <w:t>2016年常州市信息化教学能手比赛二等奖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19</w:t>
                  </w:r>
                </w:p>
              </w:tc>
              <w:tc>
                <w:tcPr>
                  <w:tcW w:w="2738" w:type="dxa"/>
                  <w:noWrap w:val="0"/>
                  <w:vAlign w:val="center"/>
                </w:tcPr>
                <w:p>
                  <w:pPr>
                    <w:jc w:val="both"/>
                    <w:rPr>
                      <w:rFonts w:hint="eastAsia" w:ascii="宋体" w:hAnsi="宋体" w:eastAsia="宋体" w:cs="宋体"/>
                      <w:color w:val="000000"/>
                      <w:szCs w:val="21"/>
                      <w:lang w:eastAsia="zh-CN"/>
                    </w:rPr>
                  </w:pPr>
                  <w:r>
                    <w:rPr>
                      <w:rFonts w:hint="eastAsia" w:ascii="宋体" w:hAnsi="宋体" w:cs="宋体"/>
                      <w:color w:val="000000"/>
                      <w:szCs w:val="21"/>
                      <w:lang w:eastAsia="zh-CN"/>
                    </w:rPr>
                    <w:t>《</w:t>
                  </w:r>
                  <w:r>
                    <w:rPr>
                      <w:rFonts w:hint="eastAsia" w:ascii="宋体" w:hAnsi="宋体" w:cs="宋体"/>
                      <w:color w:val="000000"/>
                      <w:szCs w:val="21"/>
                      <w:lang w:val="en-US" w:eastAsia="zh-CN"/>
                    </w:rPr>
                    <w:t>解决问题的策略（一一列举）</w:t>
                  </w:r>
                  <w:r>
                    <w:rPr>
                      <w:rFonts w:hint="eastAsia" w:ascii="宋体" w:hAnsi="宋体" w:cs="宋体"/>
                      <w:color w:val="000000"/>
                      <w:szCs w:val="21"/>
                      <w:lang w:eastAsia="zh-CN"/>
                    </w:rPr>
                    <w:t>》</w:t>
                  </w:r>
                </w:p>
              </w:tc>
              <w:tc>
                <w:tcPr>
                  <w:tcW w:w="1057" w:type="dxa"/>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课例</w:t>
                  </w:r>
                </w:p>
              </w:tc>
              <w:tc>
                <w:tcPr>
                  <w:tcW w:w="864" w:type="dxa"/>
                  <w:noWrap w:val="0"/>
                  <w:vAlign w:val="center"/>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李敏</w:t>
                  </w:r>
                </w:p>
              </w:tc>
              <w:tc>
                <w:tcPr>
                  <w:tcW w:w="3407" w:type="dxa"/>
                  <w:noWrap w:val="0"/>
                  <w:vAlign w:val="center"/>
                </w:tcPr>
                <w:p>
                  <w:pPr>
                    <w:jc w:val="both"/>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2017年常州市信息化教学能手比赛二等奖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20</w:t>
                  </w:r>
                </w:p>
              </w:tc>
              <w:tc>
                <w:tcPr>
                  <w:tcW w:w="2738" w:type="dxa"/>
                  <w:noWrap w:val="0"/>
                  <w:vAlign w:val="center"/>
                </w:tcPr>
                <w:p>
                  <w:pPr>
                    <w:jc w:val="both"/>
                    <w:rPr>
                      <w:rFonts w:hint="eastAsia" w:ascii="宋体" w:hAnsi="宋体" w:eastAsia="宋体" w:cs="宋体"/>
                      <w:color w:val="000000"/>
                      <w:szCs w:val="21"/>
                      <w:lang w:eastAsia="zh-CN"/>
                    </w:rPr>
                  </w:pPr>
                  <w:r>
                    <w:rPr>
                      <w:rFonts w:hint="eastAsia" w:ascii="宋体" w:hAnsi="宋体" w:cs="宋体"/>
                      <w:color w:val="000000"/>
                      <w:szCs w:val="21"/>
                      <w:lang w:eastAsia="zh-CN"/>
                    </w:rPr>
                    <w:t>《</w:t>
                  </w:r>
                  <w:r>
                    <w:rPr>
                      <w:rFonts w:hint="eastAsia" w:ascii="宋体" w:hAnsi="宋体" w:cs="宋体"/>
                      <w:color w:val="000000"/>
                      <w:szCs w:val="21"/>
                      <w:lang w:val="en-US" w:eastAsia="zh-CN"/>
                    </w:rPr>
                    <w:t>金蝉脱壳</w:t>
                  </w:r>
                  <w:r>
                    <w:rPr>
                      <w:rFonts w:hint="eastAsia" w:ascii="宋体" w:hAnsi="宋体" w:cs="宋体"/>
                      <w:color w:val="000000"/>
                      <w:szCs w:val="21"/>
                      <w:lang w:eastAsia="zh-CN"/>
                    </w:rPr>
                    <w:t>》</w:t>
                  </w:r>
                </w:p>
              </w:tc>
              <w:tc>
                <w:tcPr>
                  <w:tcW w:w="1057" w:type="dxa"/>
                  <w:noWrap w:val="0"/>
                  <w:vAlign w:val="center"/>
                </w:tcPr>
                <w:p>
                  <w:pPr>
                    <w:spacing w:line="300" w:lineRule="auto"/>
                    <w:jc w:val="center"/>
                    <w:rPr>
                      <w:rFonts w:hint="eastAsia" w:ascii="宋体" w:hAnsi="宋体"/>
                      <w:color w:val="000000"/>
                      <w:szCs w:val="21"/>
                    </w:rPr>
                  </w:pPr>
                  <w:r>
                    <w:rPr>
                      <w:rFonts w:hint="eastAsia" w:ascii="宋体" w:hAnsi="宋体"/>
                      <w:color w:val="000000"/>
                      <w:szCs w:val="21"/>
                      <w:lang w:val="en-US" w:eastAsia="zh-CN"/>
                    </w:rPr>
                    <w:t>课例</w:t>
                  </w:r>
                </w:p>
              </w:tc>
              <w:tc>
                <w:tcPr>
                  <w:tcW w:w="864" w:type="dxa"/>
                  <w:noWrap w:val="0"/>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李倩云</w:t>
                  </w:r>
                </w:p>
              </w:tc>
              <w:tc>
                <w:tcPr>
                  <w:tcW w:w="3407" w:type="dxa"/>
                  <w:noWrap w:val="0"/>
                  <w:vAlign w:val="center"/>
                </w:tcPr>
                <w:p>
                  <w:pPr>
                    <w:jc w:val="both"/>
                    <w:rPr>
                      <w:rFonts w:ascii="宋体" w:hAnsi="宋体" w:cs="宋体"/>
                      <w:color w:val="000000"/>
                      <w:szCs w:val="21"/>
                    </w:rPr>
                  </w:pPr>
                  <w:r>
                    <w:rPr>
                      <w:rFonts w:hint="eastAsia" w:ascii="宋体" w:hAnsi="宋体" w:cs="宋体"/>
                      <w:color w:val="000000"/>
                      <w:szCs w:val="21"/>
                      <w:lang w:val="en-US" w:eastAsia="zh-CN"/>
                    </w:rPr>
                    <w:t>2017年新北区信息化教学能手比赛一等奖，获2017年度的市级优课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21</w:t>
                  </w:r>
                </w:p>
              </w:tc>
              <w:tc>
                <w:tcPr>
                  <w:tcW w:w="2738" w:type="dxa"/>
                  <w:noWrap w:val="0"/>
                  <w:vAlign w:val="center"/>
                </w:tcPr>
                <w:p>
                  <w:pPr>
                    <w:jc w:val="both"/>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w:t>
                  </w:r>
                  <w:r>
                    <w:rPr>
                      <w:rFonts w:hint="eastAsia" w:ascii="宋体" w:hAnsi="宋体" w:eastAsia="宋体" w:cs="宋体"/>
                      <w:sz w:val="21"/>
                      <w:szCs w:val="21"/>
                    </w:rPr>
                    <w:t>keep</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our</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city</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clean</w:t>
                  </w:r>
                  <w:r>
                    <w:rPr>
                      <w:rFonts w:hint="eastAsia" w:ascii="宋体" w:hAnsi="宋体" w:eastAsia="宋体" w:cs="宋体"/>
                      <w:color w:val="000000"/>
                      <w:szCs w:val="21"/>
                      <w:lang w:eastAsia="zh-CN"/>
                    </w:rPr>
                    <w:t>》</w:t>
                  </w:r>
                </w:p>
              </w:tc>
              <w:tc>
                <w:tcPr>
                  <w:tcW w:w="1057" w:type="dxa"/>
                  <w:noWrap w:val="0"/>
                  <w:vAlign w:val="center"/>
                </w:tcPr>
                <w:p>
                  <w:pPr>
                    <w:spacing w:line="300" w:lineRule="auto"/>
                    <w:jc w:val="center"/>
                    <w:rPr>
                      <w:rFonts w:hint="eastAsia" w:ascii="宋体" w:hAnsi="宋体"/>
                      <w:color w:val="000000"/>
                      <w:szCs w:val="21"/>
                    </w:rPr>
                  </w:pPr>
                  <w:r>
                    <w:rPr>
                      <w:rFonts w:hint="eastAsia" w:ascii="宋体" w:hAnsi="宋体"/>
                      <w:color w:val="000000"/>
                      <w:szCs w:val="21"/>
                      <w:lang w:val="en-US" w:eastAsia="zh-CN"/>
                    </w:rPr>
                    <w:t>课例</w:t>
                  </w:r>
                </w:p>
              </w:tc>
              <w:tc>
                <w:tcPr>
                  <w:tcW w:w="864" w:type="dxa"/>
                  <w:noWrap w:val="0"/>
                  <w:vAlign w:val="center"/>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曹燕</w:t>
                  </w:r>
                </w:p>
              </w:tc>
              <w:tc>
                <w:tcPr>
                  <w:tcW w:w="3407" w:type="dxa"/>
                  <w:noWrap w:val="0"/>
                  <w:vAlign w:val="center"/>
                </w:tcPr>
                <w:p>
                  <w:pPr>
                    <w:jc w:val="both"/>
                    <w:rPr>
                      <w:rFonts w:ascii="宋体" w:hAnsi="宋体" w:cs="宋体"/>
                      <w:color w:val="000000"/>
                      <w:szCs w:val="21"/>
                    </w:rPr>
                  </w:pPr>
                  <w:r>
                    <w:rPr>
                      <w:rFonts w:hint="eastAsia" w:ascii="宋体" w:hAnsi="宋体" w:cs="宋体"/>
                      <w:color w:val="000000"/>
                      <w:szCs w:val="21"/>
                      <w:lang w:val="en-US" w:eastAsia="zh-CN"/>
                    </w:rPr>
                    <w:t>2017年新北区信息化教学能手比赛二等奖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22</w:t>
                  </w:r>
                </w:p>
              </w:tc>
              <w:tc>
                <w:tcPr>
                  <w:tcW w:w="2738" w:type="dxa"/>
                  <w:noWrap w:val="0"/>
                  <w:vAlign w:val="center"/>
                </w:tcPr>
                <w:p>
                  <w:pPr>
                    <w:jc w:val="both"/>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《圆的周长》</w:t>
                  </w:r>
                </w:p>
              </w:tc>
              <w:tc>
                <w:tcPr>
                  <w:tcW w:w="1057" w:type="dxa"/>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课例</w:t>
                  </w:r>
                </w:p>
              </w:tc>
              <w:tc>
                <w:tcPr>
                  <w:tcW w:w="864" w:type="dxa"/>
                  <w:noWrap w:val="0"/>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吉梨炎</w:t>
                  </w:r>
                </w:p>
              </w:tc>
              <w:tc>
                <w:tcPr>
                  <w:tcW w:w="3407" w:type="dxa"/>
                  <w:noWrap w:val="0"/>
                  <w:vAlign w:val="center"/>
                </w:tcPr>
                <w:p>
                  <w:pPr>
                    <w:jc w:val="both"/>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2018年9月获新北区课例项目评比一等奖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23</w:t>
                  </w:r>
                </w:p>
              </w:tc>
              <w:tc>
                <w:tcPr>
                  <w:tcW w:w="2738" w:type="dxa"/>
                  <w:noWrap w:val="0"/>
                  <w:vAlign w:val="center"/>
                </w:tcPr>
                <w:p>
                  <w:pPr>
                    <w:jc w:val="both"/>
                    <w:rPr>
                      <w:rFonts w:hint="eastAsia" w:ascii="宋体" w:hAnsi="宋体" w:cs="宋体"/>
                      <w:color w:val="000000"/>
                      <w:szCs w:val="21"/>
                      <w:lang w:val="en-US" w:eastAsia="zh-CN"/>
                    </w:rPr>
                  </w:pPr>
                  <w:r>
                    <w:rPr>
                      <w:rFonts w:hint="eastAsia" w:ascii="宋体" w:hAnsi="宋体" w:cs="宋体"/>
                      <w:color w:val="000000"/>
                      <w:szCs w:val="21"/>
                      <w:lang w:val="en-US" w:eastAsia="zh-CN"/>
                    </w:rPr>
                    <w:t>《识字4》</w:t>
                  </w:r>
                </w:p>
              </w:tc>
              <w:tc>
                <w:tcPr>
                  <w:tcW w:w="1057" w:type="dxa"/>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课例</w:t>
                  </w:r>
                </w:p>
              </w:tc>
              <w:tc>
                <w:tcPr>
                  <w:tcW w:w="864" w:type="dxa"/>
                  <w:noWrap w:val="0"/>
                  <w:vAlign w:val="center"/>
                </w:tcPr>
                <w:p>
                  <w:pPr>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魏芬</w:t>
                  </w:r>
                </w:p>
              </w:tc>
              <w:tc>
                <w:tcPr>
                  <w:tcW w:w="3407" w:type="dxa"/>
                  <w:noWrap w:val="0"/>
                  <w:vAlign w:val="center"/>
                </w:tcPr>
                <w:p>
                  <w:pPr>
                    <w:jc w:val="both"/>
                    <w:rPr>
                      <w:rFonts w:hint="default" w:ascii="宋体" w:hAnsi="宋体" w:cs="宋体"/>
                      <w:color w:val="000000"/>
                      <w:szCs w:val="21"/>
                      <w:lang w:val="en-US" w:eastAsia="zh-CN"/>
                    </w:rPr>
                  </w:pPr>
                  <w:r>
                    <w:rPr>
                      <w:rFonts w:hint="eastAsia" w:ascii="宋体" w:hAnsi="宋体" w:cs="宋体"/>
                      <w:color w:val="000000"/>
                      <w:szCs w:val="21"/>
                      <w:lang w:val="en-US" w:eastAsia="zh-CN"/>
                    </w:rPr>
                    <w:t>获2016年度的部级优课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24</w:t>
                  </w:r>
                </w:p>
              </w:tc>
              <w:tc>
                <w:tcPr>
                  <w:tcW w:w="2738" w:type="dxa"/>
                  <w:noWrap w:val="0"/>
                  <w:vAlign w:val="center"/>
                </w:tcPr>
                <w:p>
                  <w:pPr>
                    <w:jc w:val="both"/>
                    <w:rPr>
                      <w:rFonts w:hint="eastAsia" w:ascii="宋体" w:hAnsi="宋体" w:cs="宋体"/>
                      <w:color w:val="000000"/>
                      <w:szCs w:val="21"/>
                      <w:lang w:val="en-US" w:eastAsia="zh-CN"/>
                    </w:rPr>
                  </w:pPr>
                  <w:r>
                    <w:rPr>
                      <w:rFonts w:hint="eastAsia" w:ascii="宋体" w:hAnsi="宋体" w:cs="宋体"/>
                      <w:color w:val="000000"/>
                      <w:szCs w:val="21"/>
                      <w:lang w:val="en-US" w:eastAsia="zh-CN"/>
                    </w:rPr>
                    <w:t>《神奇的克隆》</w:t>
                  </w:r>
                </w:p>
              </w:tc>
              <w:tc>
                <w:tcPr>
                  <w:tcW w:w="1057" w:type="dxa"/>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课例</w:t>
                  </w:r>
                </w:p>
              </w:tc>
              <w:tc>
                <w:tcPr>
                  <w:tcW w:w="864" w:type="dxa"/>
                  <w:noWrap w:val="0"/>
                  <w:vAlign w:val="center"/>
                </w:tcPr>
                <w:p>
                  <w:pPr>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冯艳</w:t>
                  </w:r>
                </w:p>
              </w:tc>
              <w:tc>
                <w:tcPr>
                  <w:tcW w:w="3407" w:type="dxa"/>
                  <w:noWrap w:val="0"/>
                  <w:vAlign w:val="center"/>
                </w:tcPr>
                <w:p>
                  <w:pPr>
                    <w:jc w:val="both"/>
                    <w:rPr>
                      <w:rFonts w:hint="eastAsia" w:ascii="宋体" w:hAnsi="宋体" w:cs="宋体"/>
                      <w:color w:val="000000"/>
                      <w:szCs w:val="21"/>
                      <w:lang w:val="en-US" w:eastAsia="zh-CN"/>
                    </w:rPr>
                  </w:pPr>
                  <w:r>
                    <w:rPr>
                      <w:rFonts w:hint="eastAsia" w:ascii="宋体" w:hAnsi="宋体" w:cs="宋体"/>
                      <w:color w:val="000000"/>
                      <w:szCs w:val="21"/>
                      <w:lang w:val="en-US" w:eastAsia="zh-CN"/>
                    </w:rPr>
                    <w:t>获2016年度的部级优课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25</w:t>
                  </w:r>
                </w:p>
              </w:tc>
              <w:tc>
                <w:tcPr>
                  <w:tcW w:w="2738" w:type="dxa"/>
                  <w:noWrap w:val="0"/>
                  <w:vAlign w:val="center"/>
                </w:tcPr>
                <w:p>
                  <w:pPr>
                    <w:jc w:val="both"/>
                    <w:rPr>
                      <w:rFonts w:hint="eastAsia" w:ascii="宋体" w:hAnsi="宋体" w:cs="宋体"/>
                      <w:color w:val="000000"/>
                      <w:szCs w:val="21"/>
                      <w:lang w:val="en-US" w:eastAsia="zh-CN"/>
                    </w:rPr>
                  </w:pPr>
                  <w:r>
                    <w:rPr>
                      <w:rFonts w:hint="eastAsia" w:ascii="宋体" w:hAnsi="宋体" w:cs="宋体"/>
                      <w:color w:val="000000"/>
                      <w:szCs w:val="21"/>
                      <w:lang w:val="en-US" w:eastAsia="zh-CN"/>
                    </w:rPr>
                    <w:t>《可能性和可能性的大小》</w:t>
                  </w:r>
                </w:p>
              </w:tc>
              <w:tc>
                <w:tcPr>
                  <w:tcW w:w="1057" w:type="dxa"/>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课例</w:t>
                  </w:r>
                </w:p>
              </w:tc>
              <w:tc>
                <w:tcPr>
                  <w:tcW w:w="864" w:type="dxa"/>
                  <w:noWrap w:val="0"/>
                  <w:vAlign w:val="center"/>
                </w:tcPr>
                <w:p>
                  <w:pPr>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朱敏</w:t>
                  </w:r>
                </w:p>
              </w:tc>
              <w:tc>
                <w:tcPr>
                  <w:tcW w:w="3407" w:type="dxa"/>
                  <w:noWrap w:val="0"/>
                  <w:vAlign w:val="center"/>
                </w:tcPr>
                <w:p>
                  <w:pPr>
                    <w:jc w:val="both"/>
                    <w:rPr>
                      <w:rFonts w:hint="eastAsia" w:ascii="宋体" w:hAnsi="宋体" w:cs="宋体"/>
                      <w:color w:val="000000"/>
                      <w:szCs w:val="21"/>
                      <w:lang w:val="en-US" w:eastAsia="zh-CN"/>
                    </w:rPr>
                  </w:pPr>
                  <w:r>
                    <w:rPr>
                      <w:rFonts w:hint="eastAsia" w:ascii="宋体" w:hAnsi="宋体" w:cs="宋体"/>
                      <w:color w:val="000000"/>
                      <w:szCs w:val="21"/>
                      <w:lang w:val="en-US" w:eastAsia="zh-CN"/>
                    </w:rPr>
                    <w:t>获2017年度的部级优课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26</w:t>
                  </w:r>
                </w:p>
              </w:tc>
              <w:tc>
                <w:tcPr>
                  <w:tcW w:w="2738" w:type="dxa"/>
                  <w:noWrap w:val="0"/>
                  <w:vAlign w:val="center"/>
                </w:tcPr>
                <w:p>
                  <w:pPr>
                    <w:jc w:val="both"/>
                    <w:rPr>
                      <w:rFonts w:hint="eastAsia" w:ascii="宋体" w:hAnsi="宋体" w:cs="宋体"/>
                      <w:color w:val="000000"/>
                      <w:szCs w:val="21"/>
                      <w:lang w:val="en-US" w:eastAsia="zh-CN"/>
                    </w:rPr>
                  </w:pPr>
                  <w:r>
                    <w:rPr>
                      <w:rFonts w:hint="eastAsia" w:ascii="宋体" w:hAnsi="宋体" w:cs="宋体"/>
                      <w:color w:val="000000"/>
                      <w:szCs w:val="21"/>
                      <w:lang w:val="en-US" w:eastAsia="zh-CN"/>
                    </w:rPr>
                    <w:t>《习作5》</w:t>
                  </w:r>
                </w:p>
              </w:tc>
              <w:tc>
                <w:tcPr>
                  <w:tcW w:w="1057" w:type="dxa"/>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课例</w:t>
                  </w:r>
                </w:p>
              </w:tc>
              <w:tc>
                <w:tcPr>
                  <w:tcW w:w="864" w:type="dxa"/>
                  <w:noWrap w:val="0"/>
                  <w:vAlign w:val="center"/>
                </w:tcPr>
                <w:p>
                  <w:pPr>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邹燕</w:t>
                  </w:r>
                </w:p>
              </w:tc>
              <w:tc>
                <w:tcPr>
                  <w:tcW w:w="3407" w:type="dxa"/>
                  <w:noWrap w:val="0"/>
                  <w:vAlign w:val="center"/>
                </w:tcPr>
                <w:p>
                  <w:pPr>
                    <w:jc w:val="both"/>
                    <w:rPr>
                      <w:rFonts w:hint="eastAsia" w:ascii="宋体" w:hAnsi="宋体" w:cs="宋体"/>
                      <w:color w:val="000000"/>
                      <w:szCs w:val="21"/>
                      <w:lang w:val="en-US" w:eastAsia="zh-CN"/>
                    </w:rPr>
                  </w:pPr>
                  <w:r>
                    <w:rPr>
                      <w:rFonts w:hint="eastAsia" w:ascii="宋体" w:hAnsi="宋体" w:cs="宋体"/>
                      <w:color w:val="000000"/>
                      <w:szCs w:val="21"/>
                      <w:lang w:val="en-US" w:eastAsia="zh-CN"/>
                    </w:rPr>
                    <w:t>获2017年度的市级优课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27</w:t>
                  </w:r>
                </w:p>
              </w:tc>
              <w:tc>
                <w:tcPr>
                  <w:tcW w:w="2738" w:type="dxa"/>
                  <w:noWrap w:val="0"/>
                  <w:vAlign w:val="center"/>
                </w:tcPr>
                <w:p>
                  <w:pPr>
                    <w:jc w:val="both"/>
                    <w:rPr>
                      <w:rFonts w:hint="default" w:ascii="宋体" w:hAnsi="宋体" w:eastAsia="宋体" w:cs="宋体"/>
                      <w:color w:val="000000"/>
                      <w:szCs w:val="21"/>
                      <w:lang w:val="en-US" w:eastAsia="zh-CN"/>
                    </w:rPr>
                  </w:pPr>
                  <w:r>
                    <w:rPr>
                      <w:rFonts w:hint="eastAsia" w:ascii="宋体" w:hAnsi="宋体" w:cs="宋体"/>
                      <w:color w:val="000000"/>
                      <w:szCs w:val="21"/>
                      <w:lang w:eastAsia="zh-CN"/>
                    </w:rPr>
                    <w:t>《</w:t>
                  </w:r>
                  <w:r>
                    <w:rPr>
                      <w:rFonts w:hint="eastAsia" w:ascii="宋体" w:hAnsi="宋体" w:cs="宋体"/>
                      <w:color w:val="000000"/>
                      <w:szCs w:val="21"/>
                      <w:lang w:val="en-US" w:eastAsia="zh-CN"/>
                    </w:rPr>
                    <w:t>圆的周长</w:t>
                  </w:r>
                  <w:r>
                    <w:rPr>
                      <w:rFonts w:hint="eastAsia" w:ascii="宋体" w:hAnsi="宋体" w:cs="宋体"/>
                      <w:color w:val="000000"/>
                      <w:szCs w:val="21"/>
                      <w:lang w:eastAsia="zh-CN"/>
                    </w:rPr>
                    <w:t>》</w:t>
                  </w:r>
                  <w:r>
                    <w:rPr>
                      <w:rFonts w:hint="eastAsia" w:ascii="宋体" w:hAnsi="宋体" w:cs="宋体"/>
                      <w:color w:val="000000"/>
                      <w:szCs w:val="21"/>
                      <w:lang w:val="en-US" w:eastAsia="zh-CN"/>
                    </w:rPr>
                    <w:t>教学软件</w:t>
                  </w:r>
                </w:p>
              </w:tc>
              <w:tc>
                <w:tcPr>
                  <w:tcW w:w="10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szCs w:val="21"/>
                      <w:lang w:val="en-US" w:eastAsia="zh-CN"/>
                    </w:rPr>
                  </w:pPr>
                  <w:r>
                    <w:rPr>
                      <w:rFonts w:hint="eastAsia" w:ascii="宋体" w:hAnsi="宋体"/>
                      <w:color w:val="000000"/>
                      <w:szCs w:val="21"/>
                      <w:lang w:val="en-US" w:eastAsia="zh-CN"/>
                    </w:rPr>
                    <w:t>工具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olor w:val="000000"/>
                      <w:szCs w:val="21"/>
                      <w:lang w:val="en-US" w:eastAsia="zh-CN"/>
                    </w:rPr>
                  </w:pPr>
                  <w:r>
                    <w:rPr>
                      <w:rFonts w:hint="eastAsia" w:ascii="宋体" w:hAnsi="宋体"/>
                      <w:color w:val="000000"/>
                      <w:szCs w:val="21"/>
                      <w:lang w:val="en-US" w:eastAsia="zh-CN"/>
                    </w:rPr>
                    <w:t>资源</w:t>
                  </w:r>
                </w:p>
              </w:tc>
              <w:tc>
                <w:tcPr>
                  <w:tcW w:w="864" w:type="dxa"/>
                  <w:noWrap w:val="0"/>
                  <w:vAlign w:val="center"/>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张剑峰</w:t>
                  </w:r>
                </w:p>
              </w:tc>
              <w:tc>
                <w:tcPr>
                  <w:tcW w:w="3407" w:type="dxa"/>
                  <w:noWrap w:val="0"/>
                  <w:vAlign w:val="center"/>
                </w:tcPr>
                <w:p>
                  <w:pPr>
                    <w:jc w:val="both"/>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2018年“领航杯”江苏省多媒体教育软件评比课件项目一等奖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28</w:t>
                  </w:r>
                </w:p>
              </w:tc>
              <w:tc>
                <w:tcPr>
                  <w:tcW w:w="2738" w:type="dxa"/>
                  <w:noWrap w:val="0"/>
                  <w:vAlign w:val="center"/>
                </w:tcPr>
                <w:p>
                  <w:pPr>
                    <w:jc w:val="both"/>
                    <w:rPr>
                      <w:rFonts w:hint="default" w:ascii="宋体" w:hAnsi="宋体" w:cs="宋体"/>
                      <w:color w:val="000000"/>
                      <w:szCs w:val="21"/>
                      <w:lang w:val="en-US" w:eastAsia="zh-CN"/>
                    </w:rPr>
                  </w:pPr>
                  <w:r>
                    <w:rPr>
                      <w:rFonts w:hint="eastAsia" w:ascii="宋体" w:hAnsi="宋体" w:cs="宋体"/>
                      <w:color w:val="000000"/>
                      <w:szCs w:val="21"/>
                      <w:lang w:eastAsia="zh-CN"/>
                    </w:rPr>
                    <w:t>《</w:t>
                  </w:r>
                  <w:r>
                    <w:rPr>
                      <w:rFonts w:hint="eastAsia" w:ascii="宋体" w:hAnsi="宋体" w:cs="宋体"/>
                      <w:color w:val="000000"/>
                      <w:szCs w:val="21"/>
                      <w:lang w:val="en-US" w:eastAsia="zh-CN"/>
                    </w:rPr>
                    <w:t>牛活动范围</w:t>
                  </w:r>
                  <w:r>
                    <w:rPr>
                      <w:rFonts w:hint="eastAsia" w:ascii="宋体" w:hAnsi="宋体" w:cs="宋体"/>
                      <w:color w:val="000000"/>
                      <w:szCs w:val="21"/>
                      <w:lang w:eastAsia="zh-CN"/>
                    </w:rPr>
                    <w:t>》</w:t>
                  </w:r>
                  <w:r>
                    <w:rPr>
                      <w:rFonts w:hint="eastAsia" w:ascii="宋体" w:hAnsi="宋体" w:cs="宋体"/>
                      <w:color w:val="000000"/>
                      <w:szCs w:val="21"/>
                      <w:lang w:val="en-US" w:eastAsia="zh-CN"/>
                    </w:rPr>
                    <w:t>课件</w:t>
                  </w:r>
                </w:p>
              </w:tc>
              <w:tc>
                <w:tcPr>
                  <w:tcW w:w="10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szCs w:val="21"/>
                      <w:lang w:val="en-US" w:eastAsia="zh-CN"/>
                    </w:rPr>
                  </w:pPr>
                  <w:r>
                    <w:rPr>
                      <w:rFonts w:hint="eastAsia" w:ascii="宋体" w:hAnsi="宋体"/>
                      <w:color w:val="000000"/>
                      <w:szCs w:val="21"/>
                      <w:lang w:val="en-US" w:eastAsia="zh-CN"/>
                    </w:rPr>
                    <w:t>工具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olor w:val="000000"/>
                      <w:szCs w:val="21"/>
                      <w:lang w:val="en-US" w:eastAsia="zh-CN"/>
                    </w:rPr>
                  </w:pPr>
                  <w:r>
                    <w:rPr>
                      <w:rFonts w:hint="eastAsia" w:ascii="宋体" w:hAnsi="宋体"/>
                      <w:color w:val="000000"/>
                      <w:szCs w:val="21"/>
                      <w:lang w:val="en-US" w:eastAsia="zh-CN"/>
                    </w:rPr>
                    <w:t>资源</w:t>
                  </w:r>
                </w:p>
              </w:tc>
              <w:tc>
                <w:tcPr>
                  <w:tcW w:w="864" w:type="dxa"/>
                  <w:noWrap w:val="0"/>
                  <w:vAlign w:val="center"/>
                </w:tcPr>
                <w:p>
                  <w:pPr>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张剑峰</w:t>
                  </w:r>
                </w:p>
              </w:tc>
              <w:tc>
                <w:tcPr>
                  <w:tcW w:w="3407" w:type="dxa"/>
                  <w:noWrap w:val="0"/>
                  <w:vAlign w:val="center"/>
                </w:tcPr>
                <w:p>
                  <w:pPr>
                    <w:jc w:val="both"/>
                    <w:rPr>
                      <w:rFonts w:hint="default" w:ascii="宋体" w:hAnsi="宋体" w:cs="宋体"/>
                      <w:color w:val="000000"/>
                      <w:szCs w:val="21"/>
                      <w:lang w:val="en-US" w:eastAsia="zh-CN"/>
                    </w:rPr>
                  </w:pPr>
                  <w:r>
                    <w:rPr>
                      <w:rFonts w:hint="eastAsia" w:ascii="宋体" w:hAnsi="宋体" w:cs="宋体"/>
                      <w:color w:val="000000"/>
                      <w:szCs w:val="21"/>
                      <w:lang w:val="en-US" w:eastAsia="zh-CN"/>
                    </w:rPr>
                    <w:t>2019年“领航杯”江苏省多媒体教育软件评比课件项目二等奖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29</w:t>
                  </w:r>
                </w:p>
              </w:tc>
              <w:tc>
                <w:tcPr>
                  <w:tcW w:w="2738" w:type="dxa"/>
                  <w:noWrap w:val="0"/>
                  <w:vAlign w:val="center"/>
                </w:tcPr>
                <w:p>
                  <w:pPr>
                    <w:jc w:val="both"/>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数字化学习平台软件</w:t>
                  </w:r>
                </w:p>
              </w:tc>
              <w:tc>
                <w:tcPr>
                  <w:tcW w:w="10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szCs w:val="21"/>
                      <w:lang w:val="en-US" w:eastAsia="zh-CN"/>
                    </w:rPr>
                  </w:pPr>
                  <w:r>
                    <w:rPr>
                      <w:rFonts w:hint="eastAsia" w:ascii="宋体" w:hAnsi="宋体"/>
                      <w:color w:val="000000"/>
                      <w:szCs w:val="21"/>
                      <w:lang w:val="en-US" w:eastAsia="zh-CN"/>
                    </w:rPr>
                    <w:t>工具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000000"/>
                      <w:kern w:val="2"/>
                      <w:sz w:val="21"/>
                      <w:szCs w:val="21"/>
                      <w:lang w:val="en-US" w:eastAsia="zh-CN" w:bidi="ar-SA"/>
                    </w:rPr>
                  </w:pPr>
                  <w:r>
                    <w:rPr>
                      <w:rFonts w:hint="eastAsia" w:ascii="宋体" w:hAnsi="宋体"/>
                      <w:color w:val="000000"/>
                      <w:szCs w:val="21"/>
                      <w:lang w:val="en-US" w:eastAsia="zh-CN"/>
                    </w:rPr>
                    <w:t>资源</w:t>
                  </w:r>
                </w:p>
              </w:tc>
              <w:tc>
                <w:tcPr>
                  <w:tcW w:w="864" w:type="dxa"/>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张剑峰</w:t>
                  </w:r>
                </w:p>
              </w:tc>
              <w:tc>
                <w:tcPr>
                  <w:tcW w:w="3407" w:type="dxa"/>
                  <w:noWrap w:val="0"/>
                  <w:vAlign w:val="center"/>
                </w:tcPr>
                <w:p>
                  <w:pPr>
                    <w:jc w:val="both"/>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自主研发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eastAsia="宋体"/>
                      <w:color w:val="000000"/>
                      <w:szCs w:val="21"/>
                      <w:lang w:val="en-US" w:eastAsia="zh-CN"/>
                    </w:rPr>
                  </w:pPr>
                  <w:r>
                    <w:rPr>
                      <w:rFonts w:hint="eastAsia" w:ascii="宋体" w:hAnsi="宋体"/>
                      <w:color w:val="000000"/>
                      <w:szCs w:val="21"/>
                      <w:lang w:val="en-US" w:eastAsia="zh-CN"/>
                    </w:rPr>
                    <w:t>30</w:t>
                  </w:r>
                </w:p>
              </w:tc>
              <w:tc>
                <w:tcPr>
                  <w:tcW w:w="2738" w:type="dxa"/>
                  <w:noWrap w:val="0"/>
                  <w:vAlign w:val="center"/>
                </w:tcPr>
                <w:p>
                  <w:pPr>
                    <w:jc w:val="both"/>
                    <w:rPr>
                      <w:rFonts w:hint="default" w:ascii="宋体" w:hAnsi="宋体" w:cs="宋体"/>
                      <w:color w:val="000000"/>
                      <w:szCs w:val="21"/>
                      <w:lang w:val="en-US" w:eastAsia="zh-CN"/>
                    </w:rPr>
                  </w:pPr>
                  <w:r>
                    <w:rPr>
                      <w:rFonts w:hint="eastAsia" w:ascii="宋体" w:hAnsi="宋体" w:cs="宋体"/>
                      <w:color w:val="000000"/>
                      <w:szCs w:val="21"/>
                      <w:lang w:val="en-US" w:eastAsia="zh-CN"/>
                    </w:rPr>
                    <w:t>动画课件资源库</w:t>
                  </w:r>
                </w:p>
              </w:tc>
              <w:tc>
                <w:tcPr>
                  <w:tcW w:w="10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szCs w:val="21"/>
                      <w:lang w:val="en-US" w:eastAsia="zh-CN"/>
                    </w:rPr>
                  </w:pPr>
                  <w:r>
                    <w:rPr>
                      <w:rFonts w:hint="eastAsia" w:ascii="宋体" w:hAnsi="宋体"/>
                      <w:color w:val="000000"/>
                      <w:szCs w:val="21"/>
                      <w:lang w:val="en-US" w:eastAsia="zh-CN"/>
                    </w:rPr>
                    <w:t>工具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olor w:val="000000"/>
                      <w:szCs w:val="21"/>
                      <w:lang w:val="en-US" w:eastAsia="zh-CN"/>
                    </w:rPr>
                  </w:pPr>
                  <w:r>
                    <w:rPr>
                      <w:rFonts w:hint="eastAsia" w:ascii="宋体" w:hAnsi="宋体"/>
                      <w:color w:val="000000"/>
                      <w:szCs w:val="21"/>
                      <w:lang w:val="en-US" w:eastAsia="zh-CN"/>
                    </w:rPr>
                    <w:t>资源</w:t>
                  </w:r>
                </w:p>
              </w:tc>
              <w:tc>
                <w:tcPr>
                  <w:tcW w:w="864" w:type="dxa"/>
                  <w:noWrap w:val="0"/>
                  <w:vAlign w:val="center"/>
                </w:tcPr>
                <w:p>
                  <w:pPr>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张剑峰</w:t>
                  </w:r>
                </w:p>
              </w:tc>
              <w:tc>
                <w:tcPr>
                  <w:tcW w:w="3407" w:type="dxa"/>
                  <w:noWrap w:val="0"/>
                  <w:vAlign w:val="center"/>
                </w:tcPr>
                <w:p>
                  <w:pPr>
                    <w:jc w:val="both"/>
                    <w:rPr>
                      <w:rFonts w:hint="default" w:ascii="宋体" w:hAnsi="宋体" w:cs="宋体"/>
                      <w:color w:val="000000"/>
                      <w:szCs w:val="21"/>
                      <w:lang w:val="en-US" w:eastAsia="zh-CN"/>
                    </w:rPr>
                  </w:pPr>
                  <w:r>
                    <w:rPr>
                      <w:rFonts w:hint="eastAsia" w:ascii="宋体" w:hAnsi="宋体" w:cs="宋体"/>
                      <w:color w:val="000000"/>
                      <w:szCs w:val="21"/>
                      <w:lang w:val="en-US" w:eastAsia="zh-CN"/>
                    </w:rPr>
                    <w:t>自主研发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00" w:lineRule="auto"/>
                    <w:jc w:val="center"/>
                    <w:rPr>
                      <w:rFonts w:hint="default" w:ascii="宋体" w:hAnsi="宋体"/>
                      <w:color w:val="000000"/>
                      <w:szCs w:val="21"/>
                      <w:lang w:val="en-US" w:eastAsia="zh-CN"/>
                    </w:rPr>
                  </w:pPr>
                  <w:r>
                    <w:rPr>
                      <w:rFonts w:hint="eastAsia" w:ascii="宋体" w:hAnsi="宋体"/>
                      <w:color w:val="000000"/>
                      <w:szCs w:val="21"/>
                      <w:lang w:val="en-US" w:eastAsia="zh-CN"/>
                    </w:rPr>
                    <w:t>31</w:t>
                  </w:r>
                </w:p>
              </w:tc>
              <w:tc>
                <w:tcPr>
                  <w:tcW w:w="2738" w:type="dxa"/>
                  <w:noWrap w:val="0"/>
                  <w:vAlign w:val="center"/>
                </w:tcPr>
                <w:p>
                  <w:pPr>
                    <w:jc w:val="both"/>
                    <w:rPr>
                      <w:rFonts w:hint="default" w:ascii="宋体" w:hAnsi="宋体" w:cs="宋体"/>
                      <w:color w:val="000000"/>
                      <w:szCs w:val="21"/>
                      <w:lang w:val="en-US" w:eastAsia="zh-CN"/>
                    </w:rPr>
                  </w:pPr>
                  <w:r>
                    <w:rPr>
                      <w:rFonts w:hint="eastAsia" w:ascii="宋体" w:hAnsi="宋体" w:cs="宋体"/>
                      <w:color w:val="000000"/>
                      <w:szCs w:val="21"/>
                      <w:lang w:val="en-US" w:eastAsia="zh-CN"/>
                    </w:rPr>
                    <w:t>新绿“云课堂”</w:t>
                  </w:r>
                </w:p>
              </w:tc>
              <w:tc>
                <w:tcPr>
                  <w:tcW w:w="10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szCs w:val="21"/>
                      <w:lang w:val="en-US" w:eastAsia="zh-CN"/>
                    </w:rPr>
                  </w:pPr>
                  <w:r>
                    <w:rPr>
                      <w:rFonts w:hint="eastAsia" w:ascii="宋体" w:hAnsi="宋体"/>
                      <w:color w:val="000000"/>
                      <w:szCs w:val="21"/>
                      <w:lang w:val="en-US" w:eastAsia="zh-CN"/>
                    </w:rPr>
                    <w:t>工具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szCs w:val="21"/>
                      <w:lang w:val="en-US" w:eastAsia="zh-CN"/>
                    </w:rPr>
                  </w:pPr>
                  <w:r>
                    <w:rPr>
                      <w:rFonts w:hint="eastAsia" w:ascii="宋体" w:hAnsi="宋体"/>
                      <w:color w:val="000000"/>
                      <w:szCs w:val="21"/>
                      <w:lang w:val="en-US" w:eastAsia="zh-CN"/>
                    </w:rPr>
                    <w:t>资源</w:t>
                  </w:r>
                </w:p>
              </w:tc>
              <w:tc>
                <w:tcPr>
                  <w:tcW w:w="864" w:type="dxa"/>
                  <w:noWrap w:val="0"/>
                  <w:vAlign w:val="center"/>
                </w:tcPr>
                <w:p>
                  <w:pPr>
                    <w:jc w:val="center"/>
                    <w:rPr>
                      <w:rFonts w:hint="eastAsia" w:ascii="宋体" w:hAnsi="宋体" w:cs="宋体"/>
                      <w:color w:val="000000"/>
                      <w:szCs w:val="21"/>
                      <w:lang w:val="en-US" w:eastAsia="zh-CN"/>
                    </w:rPr>
                  </w:pPr>
                </w:p>
              </w:tc>
              <w:tc>
                <w:tcPr>
                  <w:tcW w:w="3407" w:type="dxa"/>
                  <w:noWrap w:val="0"/>
                  <w:vAlign w:val="center"/>
                </w:tcPr>
                <w:p>
                  <w:pPr>
                    <w:jc w:val="both"/>
                    <w:rPr>
                      <w:rFonts w:hint="default" w:ascii="宋体" w:hAnsi="宋体" w:cs="宋体"/>
                      <w:color w:val="000000"/>
                      <w:szCs w:val="21"/>
                      <w:lang w:val="en-US" w:eastAsia="zh-CN"/>
                    </w:rPr>
                  </w:pPr>
                  <w:r>
                    <w:rPr>
                      <w:rFonts w:hint="eastAsia" w:ascii="宋体" w:hAnsi="宋体" w:cs="宋体"/>
                      <w:color w:val="000000"/>
                      <w:szCs w:val="21"/>
                      <w:lang w:val="en-US" w:eastAsia="zh-CN"/>
                    </w:rPr>
                    <w:t>微课资源库</w:t>
                  </w:r>
                </w:p>
              </w:tc>
            </w:tr>
          </w:tbl>
          <w:p>
            <w:pPr>
              <w:keepNext w:val="0"/>
              <w:keepLines w:val="0"/>
              <w:pageBreakBefore w:val="0"/>
              <w:kinsoku/>
              <w:wordWrap/>
              <w:overflowPunct/>
              <w:topLinePunct w:val="0"/>
              <w:autoSpaceDE/>
              <w:autoSpaceDN/>
              <w:bidi w:val="0"/>
              <w:adjustRightInd w:val="0"/>
              <w:snapToGrid w:val="0"/>
              <w:spacing w:afterAutospacing="0" w:line="360" w:lineRule="auto"/>
              <w:ind w:left="0" w:leftChars="0" w:firstLine="422" w:firstLineChars="200"/>
              <w:textAlignment w:val="auto"/>
              <w:rPr>
                <w:b/>
                <w:szCs w:val="21"/>
              </w:rPr>
            </w:pPr>
          </w:p>
          <w:p>
            <w:pPr>
              <w:outlineLvl w:val="0"/>
              <w:rPr>
                <w:rFonts w:hint="eastAsia"/>
              </w:rPr>
            </w:pPr>
          </w:p>
          <w:p>
            <w:pPr>
              <w:outlineLvl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 w:type="dxa"/>
          <w:trHeight w:val="620" w:hRule="atLeast"/>
          <w:jc w:val="center"/>
        </w:trPr>
        <w:tc>
          <w:tcPr>
            <w:tcW w:w="8798" w:type="dxa"/>
            <w:gridSpan w:val="8"/>
            <w:noWrap w:val="0"/>
            <w:vAlign w:val="top"/>
          </w:tcPr>
          <w:p>
            <w:pPr>
              <w:outlineLvl w:val="0"/>
              <w:rPr>
                <w:rFonts w:hint="eastAsia" w:ascii="黑体" w:hAnsi="黑体" w:eastAsia="黑体"/>
                <w:b/>
                <w:sz w:val="36"/>
                <w:szCs w:val="32"/>
              </w:rPr>
            </w:pPr>
            <w:r>
              <w:rPr>
                <w:rFonts w:hint="eastAsia" w:ascii="黑体" w:hAnsi="黑体" w:eastAsia="黑体"/>
                <w:b/>
                <w:sz w:val="32"/>
                <w:szCs w:val="32"/>
              </w:rPr>
              <w:t>四、鉴定组鉴定意见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9" w:type="dxa"/>
          <w:trHeight w:val="90" w:hRule="atLeast"/>
          <w:jc w:val="center"/>
        </w:trPr>
        <w:tc>
          <w:tcPr>
            <w:tcW w:w="8798" w:type="dxa"/>
            <w:gridSpan w:val="8"/>
            <w:noWrap w:val="0"/>
            <w:vAlign w:val="top"/>
          </w:tcPr>
          <w:p>
            <w:pPr>
              <w:jc w:val="both"/>
              <w:outlineLvl w:val="0"/>
              <w:rPr>
                <w:rFonts w:hint="eastAsia" w:ascii="黑体" w:hAnsi="黑体" w:eastAsia="黑体"/>
                <w:sz w:val="30"/>
                <w:szCs w:val="30"/>
              </w:rPr>
            </w:pPr>
            <w:r>
              <w:rPr>
                <w:rFonts w:hint="eastAsia"/>
                <w:sz w:val="36"/>
                <w:szCs w:val="32"/>
              </w:rPr>
              <w:t xml:space="preserve"> </w:t>
            </w:r>
          </w:p>
          <w:p>
            <w:pPr>
              <w:jc w:val="center"/>
              <w:outlineLvl w:val="0"/>
              <w:rPr>
                <w:rFonts w:hint="eastAsia" w:ascii="黑体" w:hAnsi="黑体" w:eastAsia="黑体"/>
                <w:sz w:val="32"/>
                <w:szCs w:val="32"/>
              </w:rPr>
            </w:pPr>
            <w:r>
              <w:rPr>
                <w:rFonts w:hint="eastAsia" w:ascii="黑体" w:hAnsi="黑体" w:eastAsia="黑体"/>
                <w:sz w:val="32"/>
                <w:szCs w:val="32"/>
              </w:rPr>
              <w:t xml:space="preserve">  </w:t>
            </w:r>
          </w:p>
          <w:p>
            <w:pPr>
              <w:jc w:val="both"/>
              <w:outlineLvl w:val="0"/>
              <w:rPr>
                <w:rFonts w:hint="eastAsia" w:eastAsia="仿宋_GB2312"/>
                <w:sz w:val="32"/>
                <w:szCs w:val="32"/>
                <w:lang w:val="en-US" w:eastAsia="zh-CN"/>
              </w:rPr>
            </w:pPr>
            <w:r>
              <w:rPr>
                <w:rFonts w:hint="eastAsia" w:eastAsia="仿宋_GB2312"/>
                <w:sz w:val="32"/>
                <w:szCs w:val="32"/>
              </w:rPr>
              <w:t xml:space="preserve">   </w:t>
            </w:r>
            <w:r>
              <w:rPr>
                <w:rFonts w:hint="eastAsia" w:eastAsia="仿宋_GB2312"/>
                <w:sz w:val="32"/>
                <w:szCs w:val="32"/>
                <w:lang w:val="en-US" w:eastAsia="zh-CN"/>
              </w:rPr>
              <w:t xml:space="preserve">                </w:t>
            </w:r>
          </w:p>
          <w:p>
            <w:pPr>
              <w:jc w:val="both"/>
              <w:outlineLvl w:val="0"/>
              <w:rPr>
                <w:rFonts w:hint="eastAsia" w:eastAsia="仿宋_GB2312"/>
                <w:sz w:val="32"/>
                <w:szCs w:val="32"/>
                <w:lang w:val="en-US" w:eastAsia="zh-CN"/>
              </w:rPr>
            </w:pPr>
          </w:p>
          <w:p>
            <w:pPr>
              <w:jc w:val="both"/>
              <w:outlineLvl w:val="0"/>
              <w:rPr>
                <w:rFonts w:hint="eastAsia" w:eastAsia="仿宋_GB2312"/>
                <w:sz w:val="32"/>
                <w:szCs w:val="32"/>
                <w:lang w:val="en-US" w:eastAsia="zh-CN"/>
              </w:rPr>
            </w:pPr>
          </w:p>
          <w:p>
            <w:pPr>
              <w:jc w:val="both"/>
              <w:outlineLvl w:val="0"/>
              <w:rPr>
                <w:rFonts w:hint="eastAsia" w:eastAsia="仿宋_GB2312"/>
                <w:sz w:val="32"/>
                <w:szCs w:val="32"/>
                <w:lang w:val="en-US" w:eastAsia="zh-CN"/>
              </w:rPr>
            </w:pPr>
          </w:p>
          <w:p>
            <w:pPr>
              <w:ind w:firstLine="4500" w:firstLineChars="1500"/>
              <w:jc w:val="both"/>
              <w:outlineLvl w:val="0"/>
              <w:rPr>
                <w:rFonts w:hint="eastAsia" w:ascii="黑体" w:hAnsi="黑体" w:eastAsia="黑体"/>
                <w:sz w:val="30"/>
                <w:szCs w:val="30"/>
              </w:rPr>
            </w:pPr>
            <w:r>
              <w:rPr>
                <w:rFonts w:hint="eastAsia" w:ascii="黑体" w:hAnsi="黑体" w:eastAsia="黑体"/>
                <w:sz w:val="30"/>
                <w:szCs w:val="30"/>
              </w:rPr>
              <w:t>鉴定组 组长（签字）</w:t>
            </w:r>
          </w:p>
          <w:p>
            <w:pPr>
              <w:jc w:val="center"/>
              <w:outlineLvl w:val="0"/>
              <w:rPr>
                <w:rFonts w:hint="eastAsia"/>
                <w:sz w:val="36"/>
                <w:szCs w:val="32"/>
              </w:rPr>
            </w:pPr>
            <w:r>
              <w:rPr>
                <w:rFonts w:hint="eastAsia" w:ascii="黑体" w:hAnsi="黑体" w:eastAsia="黑体"/>
                <w:sz w:val="30"/>
                <w:szCs w:val="30"/>
                <w:lang w:val="en-US" w:eastAsia="zh-CN"/>
              </w:rPr>
              <w:t xml:space="preserve">                  </w:t>
            </w:r>
            <w:r>
              <w:rPr>
                <w:rFonts w:hint="eastAsia" w:ascii="黑体" w:hAnsi="黑体" w:eastAsia="黑体"/>
                <w:sz w:val="30"/>
                <w:szCs w:val="30"/>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cantSplit/>
          <w:trHeight w:val="452" w:hRule="atLeast"/>
          <w:jc w:val="center"/>
        </w:trPr>
        <w:tc>
          <w:tcPr>
            <w:tcW w:w="8819" w:type="dxa"/>
            <w:gridSpan w:val="8"/>
            <w:noWrap w:val="0"/>
            <w:vAlign w:val="center"/>
          </w:tcPr>
          <w:p>
            <w:pPr>
              <w:rPr>
                <w:rFonts w:hint="eastAsia" w:ascii="黑体" w:hAnsi="黑体" w:eastAsia="黑体"/>
                <w:b/>
                <w:sz w:val="32"/>
              </w:rPr>
            </w:pPr>
            <w:r>
              <w:rPr>
                <w:rFonts w:hint="eastAsia" w:ascii="黑体" w:hAnsi="黑体" w:eastAsia="黑体"/>
                <w:b/>
                <w:sz w:val="32"/>
              </w:rPr>
              <w:t>五、鉴定组成员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trHeight w:val="787" w:hRule="atLeast"/>
          <w:jc w:val="center"/>
        </w:trPr>
        <w:tc>
          <w:tcPr>
            <w:tcW w:w="740" w:type="dxa"/>
            <w:noWrap w:val="0"/>
            <w:vAlign w:val="center"/>
          </w:tcPr>
          <w:p>
            <w:pPr>
              <w:jc w:val="center"/>
              <w:rPr>
                <w:rFonts w:hint="eastAsia" w:ascii="宋体" w:hAnsi="宋体"/>
                <w:sz w:val="24"/>
              </w:rPr>
            </w:pPr>
            <w:r>
              <w:rPr>
                <w:rFonts w:hint="eastAsia" w:ascii="宋体" w:hAnsi="宋体"/>
                <w:sz w:val="24"/>
              </w:rPr>
              <w:t>序号</w:t>
            </w:r>
          </w:p>
        </w:tc>
        <w:tc>
          <w:tcPr>
            <w:tcW w:w="1193" w:type="dxa"/>
            <w:gridSpan w:val="2"/>
            <w:noWrap w:val="0"/>
            <w:vAlign w:val="center"/>
          </w:tcPr>
          <w:p>
            <w:pPr>
              <w:jc w:val="center"/>
              <w:rPr>
                <w:rFonts w:hint="eastAsia" w:ascii="宋体" w:hAnsi="宋体"/>
                <w:sz w:val="28"/>
                <w:szCs w:val="28"/>
              </w:rPr>
            </w:pPr>
            <w:r>
              <w:rPr>
                <w:rFonts w:hint="eastAsia" w:ascii="宋体" w:hAnsi="宋体"/>
                <w:sz w:val="28"/>
                <w:szCs w:val="28"/>
              </w:rPr>
              <w:t>鉴定组职务</w:t>
            </w:r>
          </w:p>
        </w:tc>
        <w:tc>
          <w:tcPr>
            <w:tcW w:w="1886" w:type="dxa"/>
            <w:noWrap w:val="0"/>
            <w:vAlign w:val="center"/>
          </w:tcPr>
          <w:p>
            <w:pPr>
              <w:jc w:val="center"/>
              <w:rPr>
                <w:rFonts w:hint="eastAsia" w:ascii="宋体" w:hAnsi="宋体"/>
                <w:sz w:val="28"/>
                <w:szCs w:val="28"/>
              </w:rPr>
            </w:pPr>
            <w:r>
              <w:rPr>
                <w:rFonts w:hint="eastAsia" w:ascii="宋体" w:hAnsi="宋体"/>
                <w:sz w:val="28"/>
                <w:szCs w:val="28"/>
              </w:rPr>
              <w:t>姓 名</w:t>
            </w:r>
          </w:p>
        </w:tc>
        <w:tc>
          <w:tcPr>
            <w:tcW w:w="2227" w:type="dxa"/>
            <w:noWrap w:val="0"/>
            <w:vAlign w:val="center"/>
          </w:tcPr>
          <w:p>
            <w:pPr>
              <w:jc w:val="center"/>
              <w:rPr>
                <w:rFonts w:hint="eastAsia" w:ascii="宋体" w:hAnsi="宋体"/>
                <w:sz w:val="28"/>
                <w:szCs w:val="28"/>
              </w:rPr>
            </w:pPr>
            <w:r>
              <w:rPr>
                <w:rFonts w:hint="eastAsia" w:ascii="宋体" w:hAnsi="宋体"/>
                <w:sz w:val="28"/>
                <w:szCs w:val="28"/>
              </w:rPr>
              <w:t>工作单位</w:t>
            </w:r>
          </w:p>
        </w:tc>
        <w:tc>
          <w:tcPr>
            <w:tcW w:w="2773" w:type="dxa"/>
            <w:gridSpan w:val="3"/>
            <w:noWrap w:val="0"/>
            <w:vAlign w:val="center"/>
          </w:tcPr>
          <w:p>
            <w:pPr>
              <w:jc w:val="center"/>
              <w:rPr>
                <w:rFonts w:hint="eastAsia" w:ascii="宋体" w:hAnsi="宋体"/>
                <w:sz w:val="28"/>
                <w:szCs w:val="28"/>
              </w:rPr>
            </w:pPr>
            <w:r>
              <w:rPr>
                <w:rFonts w:hint="eastAsia" w:ascii="宋体" w:hAnsi="宋体"/>
                <w:sz w:val="28"/>
                <w:szCs w:val="28"/>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trHeight w:val="737" w:hRule="atLeast"/>
          <w:jc w:val="center"/>
        </w:trPr>
        <w:tc>
          <w:tcPr>
            <w:tcW w:w="740" w:type="dxa"/>
            <w:noWrap w:val="0"/>
            <w:vAlign w:val="center"/>
          </w:tcPr>
          <w:p>
            <w:pPr>
              <w:jc w:val="center"/>
              <w:rPr>
                <w:rFonts w:hint="eastAsia"/>
                <w:sz w:val="24"/>
              </w:rPr>
            </w:pPr>
          </w:p>
        </w:tc>
        <w:tc>
          <w:tcPr>
            <w:tcW w:w="1193" w:type="dxa"/>
            <w:gridSpan w:val="2"/>
            <w:noWrap w:val="0"/>
            <w:vAlign w:val="center"/>
          </w:tcPr>
          <w:p>
            <w:pPr>
              <w:jc w:val="center"/>
              <w:rPr>
                <w:rFonts w:hint="eastAsia"/>
                <w:sz w:val="24"/>
              </w:rPr>
            </w:pPr>
          </w:p>
        </w:tc>
        <w:tc>
          <w:tcPr>
            <w:tcW w:w="1886" w:type="dxa"/>
            <w:noWrap w:val="0"/>
            <w:vAlign w:val="center"/>
          </w:tcPr>
          <w:p>
            <w:pPr>
              <w:jc w:val="center"/>
              <w:rPr>
                <w:rFonts w:hint="eastAsia"/>
                <w:sz w:val="24"/>
              </w:rPr>
            </w:pPr>
          </w:p>
        </w:tc>
        <w:tc>
          <w:tcPr>
            <w:tcW w:w="2227" w:type="dxa"/>
            <w:noWrap w:val="0"/>
            <w:vAlign w:val="center"/>
          </w:tcPr>
          <w:p>
            <w:pPr>
              <w:jc w:val="center"/>
              <w:rPr>
                <w:rFonts w:hint="eastAsia" w:eastAsia="仿宋_GB2312"/>
                <w:sz w:val="24"/>
              </w:rPr>
            </w:pPr>
          </w:p>
        </w:tc>
        <w:tc>
          <w:tcPr>
            <w:tcW w:w="2773" w:type="dxa"/>
            <w:gridSpan w:val="3"/>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trHeight w:val="737" w:hRule="atLeast"/>
          <w:jc w:val="center"/>
        </w:trPr>
        <w:tc>
          <w:tcPr>
            <w:tcW w:w="740" w:type="dxa"/>
            <w:noWrap w:val="0"/>
            <w:vAlign w:val="center"/>
          </w:tcPr>
          <w:p>
            <w:pPr>
              <w:jc w:val="center"/>
              <w:rPr>
                <w:rFonts w:hint="eastAsia"/>
                <w:sz w:val="24"/>
              </w:rPr>
            </w:pPr>
          </w:p>
        </w:tc>
        <w:tc>
          <w:tcPr>
            <w:tcW w:w="1193" w:type="dxa"/>
            <w:gridSpan w:val="2"/>
            <w:noWrap w:val="0"/>
            <w:vAlign w:val="center"/>
          </w:tcPr>
          <w:p>
            <w:pPr>
              <w:jc w:val="center"/>
              <w:rPr>
                <w:rFonts w:hint="eastAsia"/>
                <w:sz w:val="24"/>
              </w:rPr>
            </w:pPr>
          </w:p>
        </w:tc>
        <w:tc>
          <w:tcPr>
            <w:tcW w:w="1886" w:type="dxa"/>
            <w:noWrap w:val="0"/>
            <w:vAlign w:val="center"/>
          </w:tcPr>
          <w:p>
            <w:pPr>
              <w:jc w:val="center"/>
              <w:rPr>
                <w:rFonts w:hint="eastAsia"/>
                <w:sz w:val="24"/>
              </w:rPr>
            </w:pPr>
          </w:p>
        </w:tc>
        <w:tc>
          <w:tcPr>
            <w:tcW w:w="2227" w:type="dxa"/>
            <w:noWrap w:val="0"/>
            <w:vAlign w:val="center"/>
          </w:tcPr>
          <w:p>
            <w:pPr>
              <w:jc w:val="center"/>
              <w:rPr>
                <w:rFonts w:hint="eastAsia" w:eastAsia="仿宋_GB2312"/>
                <w:sz w:val="24"/>
              </w:rPr>
            </w:pPr>
          </w:p>
        </w:tc>
        <w:tc>
          <w:tcPr>
            <w:tcW w:w="2773" w:type="dxa"/>
            <w:gridSpan w:val="3"/>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trHeight w:val="812" w:hRule="atLeast"/>
          <w:jc w:val="center"/>
        </w:trPr>
        <w:tc>
          <w:tcPr>
            <w:tcW w:w="740" w:type="dxa"/>
            <w:noWrap w:val="0"/>
            <w:vAlign w:val="center"/>
          </w:tcPr>
          <w:p>
            <w:pPr>
              <w:jc w:val="center"/>
              <w:rPr>
                <w:rFonts w:hint="eastAsia"/>
                <w:sz w:val="24"/>
              </w:rPr>
            </w:pPr>
          </w:p>
        </w:tc>
        <w:tc>
          <w:tcPr>
            <w:tcW w:w="1193" w:type="dxa"/>
            <w:gridSpan w:val="2"/>
            <w:noWrap w:val="0"/>
            <w:vAlign w:val="center"/>
          </w:tcPr>
          <w:p>
            <w:pPr>
              <w:jc w:val="center"/>
              <w:rPr>
                <w:rFonts w:hint="eastAsia"/>
                <w:sz w:val="24"/>
              </w:rPr>
            </w:pPr>
          </w:p>
        </w:tc>
        <w:tc>
          <w:tcPr>
            <w:tcW w:w="1886" w:type="dxa"/>
            <w:noWrap w:val="0"/>
            <w:vAlign w:val="center"/>
          </w:tcPr>
          <w:p>
            <w:pPr>
              <w:jc w:val="center"/>
              <w:rPr>
                <w:rFonts w:hint="eastAsia"/>
                <w:sz w:val="24"/>
              </w:rPr>
            </w:pPr>
          </w:p>
        </w:tc>
        <w:tc>
          <w:tcPr>
            <w:tcW w:w="2227" w:type="dxa"/>
            <w:noWrap w:val="0"/>
            <w:vAlign w:val="center"/>
          </w:tcPr>
          <w:p>
            <w:pPr>
              <w:jc w:val="center"/>
              <w:rPr>
                <w:rFonts w:hint="eastAsia"/>
                <w:sz w:val="24"/>
              </w:rPr>
            </w:pPr>
          </w:p>
        </w:tc>
        <w:tc>
          <w:tcPr>
            <w:tcW w:w="2773" w:type="dxa"/>
            <w:gridSpan w:val="3"/>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trHeight w:val="737" w:hRule="atLeast"/>
          <w:jc w:val="center"/>
        </w:trPr>
        <w:tc>
          <w:tcPr>
            <w:tcW w:w="740" w:type="dxa"/>
            <w:noWrap w:val="0"/>
            <w:vAlign w:val="center"/>
          </w:tcPr>
          <w:p>
            <w:pPr>
              <w:jc w:val="center"/>
              <w:rPr>
                <w:rFonts w:hint="eastAsia"/>
                <w:sz w:val="24"/>
              </w:rPr>
            </w:pPr>
          </w:p>
        </w:tc>
        <w:tc>
          <w:tcPr>
            <w:tcW w:w="1193" w:type="dxa"/>
            <w:gridSpan w:val="2"/>
            <w:noWrap w:val="0"/>
            <w:vAlign w:val="center"/>
          </w:tcPr>
          <w:p>
            <w:pPr>
              <w:jc w:val="center"/>
              <w:rPr>
                <w:rFonts w:hint="eastAsia"/>
                <w:sz w:val="24"/>
              </w:rPr>
            </w:pPr>
          </w:p>
        </w:tc>
        <w:tc>
          <w:tcPr>
            <w:tcW w:w="1886" w:type="dxa"/>
            <w:noWrap w:val="0"/>
            <w:vAlign w:val="center"/>
          </w:tcPr>
          <w:p>
            <w:pPr>
              <w:jc w:val="center"/>
              <w:rPr>
                <w:rFonts w:hint="eastAsia"/>
                <w:sz w:val="24"/>
              </w:rPr>
            </w:pPr>
          </w:p>
        </w:tc>
        <w:tc>
          <w:tcPr>
            <w:tcW w:w="2227" w:type="dxa"/>
            <w:noWrap w:val="0"/>
            <w:vAlign w:val="center"/>
          </w:tcPr>
          <w:p>
            <w:pPr>
              <w:jc w:val="center"/>
              <w:rPr>
                <w:rFonts w:hint="eastAsia"/>
                <w:sz w:val="24"/>
              </w:rPr>
            </w:pPr>
          </w:p>
        </w:tc>
        <w:tc>
          <w:tcPr>
            <w:tcW w:w="2773" w:type="dxa"/>
            <w:gridSpan w:val="3"/>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trHeight w:val="784" w:hRule="atLeast"/>
          <w:jc w:val="center"/>
        </w:trPr>
        <w:tc>
          <w:tcPr>
            <w:tcW w:w="740" w:type="dxa"/>
            <w:noWrap w:val="0"/>
            <w:vAlign w:val="center"/>
          </w:tcPr>
          <w:p>
            <w:pPr>
              <w:jc w:val="center"/>
              <w:rPr>
                <w:rFonts w:hint="eastAsia"/>
              </w:rPr>
            </w:pPr>
          </w:p>
        </w:tc>
        <w:tc>
          <w:tcPr>
            <w:tcW w:w="1193" w:type="dxa"/>
            <w:gridSpan w:val="2"/>
            <w:noWrap w:val="0"/>
            <w:vAlign w:val="center"/>
          </w:tcPr>
          <w:p>
            <w:pPr>
              <w:jc w:val="center"/>
              <w:rPr>
                <w:rFonts w:hint="eastAsia"/>
              </w:rPr>
            </w:pPr>
          </w:p>
        </w:tc>
        <w:tc>
          <w:tcPr>
            <w:tcW w:w="1886" w:type="dxa"/>
            <w:noWrap w:val="0"/>
            <w:vAlign w:val="center"/>
          </w:tcPr>
          <w:p>
            <w:pPr>
              <w:jc w:val="center"/>
              <w:rPr>
                <w:rFonts w:hint="eastAsia"/>
              </w:rPr>
            </w:pPr>
          </w:p>
        </w:tc>
        <w:tc>
          <w:tcPr>
            <w:tcW w:w="2227" w:type="dxa"/>
            <w:noWrap w:val="0"/>
            <w:vAlign w:val="center"/>
          </w:tcPr>
          <w:p>
            <w:pPr>
              <w:jc w:val="center"/>
              <w:rPr>
                <w:rFonts w:hint="eastAsia"/>
              </w:rPr>
            </w:pPr>
          </w:p>
        </w:tc>
        <w:tc>
          <w:tcPr>
            <w:tcW w:w="2773" w:type="dxa"/>
            <w:gridSpan w:val="3"/>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cantSplit/>
          <w:trHeight w:val="2887" w:hRule="atLeast"/>
          <w:jc w:val="center"/>
        </w:trPr>
        <w:tc>
          <w:tcPr>
            <w:tcW w:w="8819" w:type="dxa"/>
            <w:gridSpan w:val="8"/>
            <w:noWrap w:val="0"/>
            <w:vAlign w:val="top"/>
          </w:tcPr>
          <w:p>
            <w:pPr>
              <w:rPr>
                <w:rFonts w:hint="eastAsia" w:ascii="黑体" w:hAnsi="黑体" w:eastAsia="黑体"/>
                <w:b/>
                <w:sz w:val="32"/>
              </w:rPr>
            </w:pPr>
            <w:r>
              <w:rPr>
                <w:rFonts w:hint="eastAsia" w:ascii="黑体" w:hAnsi="黑体" w:eastAsia="黑体"/>
                <w:b/>
                <w:sz w:val="32"/>
              </w:rPr>
              <w:t>六、区教育科研管理部门意见</w:t>
            </w:r>
          </w:p>
          <w:p>
            <w:pPr>
              <w:spacing w:line="400" w:lineRule="exact"/>
              <w:ind w:firstLine="1600" w:firstLineChars="500"/>
              <w:rPr>
                <w:rFonts w:hint="eastAsia" w:eastAsia="仿宋_GB2312"/>
                <w:sz w:val="32"/>
              </w:rPr>
            </w:pPr>
          </w:p>
          <w:p>
            <w:pPr>
              <w:spacing w:line="400" w:lineRule="exact"/>
              <w:ind w:firstLine="1600" w:firstLineChars="500"/>
              <w:rPr>
                <w:rFonts w:hint="eastAsia" w:eastAsia="仿宋_GB2312"/>
                <w:sz w:val="32"/>
              </w:rPr>
            </w:pPr>
          </w:p>
          <w:p>
            <w:pPr>
              <w:spacing w:line="520" w:lineRule="exact"/>
              <w:rPr>
                <w:rFonts w:hint="eastAsia" w:eastAsia="黑体"/>
                <w:b/>
                <w:bCs/>
                <w:sz w:val="24"/>
              </w:rPr>
            </w:pPr>
          </w:p>
          <w:p>
            <w:pPr>
              <w:spacing w:line="520" w:lineRule="exact"/>
              <w:ind w:firstLine="4216" w:firstLineChars="1750"/>
              <w:rPr>
                <w:rFonts w:hint="eastAsia" w:eastAsia="黑体"/>
                <w:b/>
                <w:bCs/>
                <w:sz w:val="24"/>
              </w:rPr>
            </w:pPr>
          </w:p>
          <w:p>
            <w:pPr>
              <w:spacing w:line="520" w:lineRule="exact"/>
              <w:ind w:firstLine="5271" w:firstLineChars="1750"/>
              <w:rPr>
                <w:rFonts w:hint="eastAsia" w:eastAsia="黑体"/>
                <w:b/>
                <w:bCs/>
                <w:sz w:val="30"/>
                <w:szCs w:val="30"/>
              </w:rPr>
            </w:pPr>
            <w:r>
              <w:rPr>
                <w:rFonts w:hint="eastAsia" w:eastAsia="黑体"/>
                <w:b/>
                <w:bCs/>
                <w:sz w:val="30"/>
                <w:szCs w:val="30"/>
              </w:rPr>
              <w:t xml:space="preserve">单位公章：   </w:t>
            </w:r>
          </w:p>
          <w:p>
            <w:pPr>
              <w:ind w:firstLine="5572" w:firstLineChars="1850"/>
              <w:rPr>
                <w:rFonts w:hint="eastAsia" w:eastAsia="黑体"/>
                <w:b/>
                <w:bCs/>
                <w:sz w:val="30"/>
                <w:szCs w:val="30"/>
              </w:rPr>
            </w:pPr>
            <w:r>
              <w:rPr>
                <w:rFonts w:hint="eastAsia" w:eastAsia="黑体"/>
                <w:b/>
                <w:bCs/>
                <w:sz w:val="30"/>
                <w:szCs w:val="30"/>
              </w:rPr>
              <w:t>年   月   日</w:t>
            </w:r>
          </w:p>
          <w:p>
            <w:pPr>
              <w:ind w:firstLine="4457" w:firstLineChars="1850"/>
              <w:rPr>
                <w:rFonts w:hint="eastAsia" w:eastAsia="黑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8" w:type="dxa"/>
          <w:cantSplit/>
          <w:trHeight w:val="3846" w:hRule="atLeast"/>
          <w:jc w:val="center"/>
        </w:trPr>
        <w:tc>
          <w:tcPr>
            <w:tcW w:w="8819" w:type="dxa"/>
            <w:gridSpan w:val="8"/>
            <w:noWrap w:val="0"/>
            <w:vAlign w:val="top"/>
          </w:tcPr>
          <w:p>
            <w:pPr>
              <w:ind w:firstLine="4457" w:firstLineChars="1850"/>
              <w:rPr>
                <w:rFonts w:hint="eastAsia" w:eastAsia="黑体"/>
                <w:b/>
                <w:bCs/>
                <w:sz w:val="24"/>
              </w:rPr>
            </w:pPr>
          </w:p>
        </w:tc>
      </w:tr>
    </w:tbl>
    <w:p>
      <w:pPr>
        <w:spacing w:line="20" w:lineRule="exact"/>
        <w:rPr>
          <w:rFonts w:hint="eastAsia"/>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98176" behindDoc="0" locked="0" layoutInCell="1" allowOverlap="1">
                <wp:simplePos x="0" y="0"/>
                <wp:positionH relativeFrom="column">
                  <wp:posOffset>38735</wp:posOffset>
                </wp:positionH>
                <wp:positionV relativeFrom="paragraph">
                  <wp:posOffset>-4445</wp:posOffset>
                </wp:positionV>
                <wp:extent cx="1157605" cy="520065"/>
                <wp:effectExtent l="4445" t="5080" r="19050" b="8255"/>
                <wp:wrapNone/>
                <wp:docPr id="17" name="文本框 17"/>
                <wp:cNvGraphicFramePr/>
                <a:graphic xmlns:a="http://schemas.openxmlformats.org/drawingml/2006/main">
                  <a:graphicData uri="http://schemas.microsoft.com/office/word/2010/wordprocessingShape">
                    <wps:wsp>
                      <wps:cNvSpPr txBox="1"/>
                      <wps:spPr>
                        <a:xfrm>
                          <a:off x="0" y="0"/>
                          <a:ext cx="1157605" cy="520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6"/>
                                <w:szCs w:val="40"/>
                                <w:lang w:eastAsia="zh-CN"/>
                              </w:rPr>
                            </w:pPr>
                            <w:r>
                              <w:rPr>
                                <w:rFonts w:hint="eastAsia"/>
                                <w:sz w:val="36"/>
                                <w:szCs w:val="40"/>
                                <w:lang w:eastAsia="zh-CN"/>
                              </w:rPr>
                              <w:t>课题六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0.35pt;height:40.95pt;width:91.15pt;z-index:251698176;mso-width-relative:page;mso-height-relative:page;" fillcolor="#FFFFFF [3201]" filled="t" stroked="t" coordsize="21600,21600" o:gfxdata="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OgkLTTAAAABgEA&#10;AA8AAAAAAAAAAQAgAAAAIgAAAGRycy9kb3ducmV2LnhtbFBLAQIUABQAAAAIAIdO4kAzW0LaWAIA&#10;ALkEAAAOAAAAAAAAAAEAIAAAACIBAABkcnMvZTJvRG9jLnhtbFBLBQYAAAAABgAGAFkBAADsBQAA&#10;AAA=&#10;">
                <v:fill on="t" focussize="0,0"/>
                <v:stroke weight="0.5pt" color="#000000 [3204]" joinstyle="round"/>
                <v:imagedata o:title=""/>
                <o:lock v:ext="edit" aspectratio="f"/>
                <v:textbox>
                  <w:txbxContent>
                    <w:p>
                      <w:pPr>
                        <w:rPr>
                          <w:rFonts w:hint="eastAsia" w:eastAsiaTheme="minorEastAsia"/>
                          <w:sz w:val="36"/>
                          <w:szCs w:val="40"/>
                          <w:lang w:eastAsia="zh-CN"/>
                        </w:rPr>
                      </w:pPr>
                      <w:r>
                        <w:rPr>
                          <w:rFonts w:hint="eastAsia"/>
                          <w:sz w:val="36"/>
                          <w:szCs w:val="40"/>
                          <w:lang w:eastAsia="zh-CN"/>
                        </w:rPr>
                        <w:t>课题六</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935" distR="114935" simplePos="0" relativeHeight="251661312" behindDoc="0" locked="0" layoutInCell="1" allowOverlap="1">
            <wp:simplePos x="0" y="0"/>
            <wp:positionH relativeFrom="column">
              <wp:posOffset>887095</wp:posOffset>
            </wp:positionH>
            <wp:positionV relativeFrom="paragraph">
              <wp:posOffset>-805815</wp:posOffset>
            </wp:positionV>
            <wp:extent cx="5143500" cy="6858000"/>
            <wp:effectExtent l="0" t="0" r="0" b="0"/>
            <wp:wrapSquare wrapText="bothSides"/>
            <wp:docPr id="8" name="图片 8" descr="lADPDiQ3NE8wojDNC9DND8A_4032_3024.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ADPDiQ3NE8wojDNC9DND8A_4032_3024.jpg_720x720q90g"/>
                    <pic:cNvPicPr>
                      <a:picLocks noChangeAspect="1"/>
                    </pic:cNvPicPr>
                  </pic:nvPicPr>
                  <pic:blipFill>
                    <a:blip r:embed="rId12"/>
                    <a:stretch>
                      <a:fillRect/>
                    </a:stretch>
                  </pic:blipFill>
                  <pic:spPr>
                    <a:xfrm rot="5400000">
                      <a:off x="0" y="0"/>
                      <a:ext cx="5143500" cy="685800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8416" behindDoc="0" locked="0" layoutInCell="1" allowOverlap="1">
                <wp:simplePos x="0" y="0"/>
                <wp:positionH relativeFrom="column">
                  <wp:posOffset>38735</wp:posOffset>
                </wp:positionH>
                <wp:positionV relativeFrom="paragraph">
                  <wp:posOffset>-4445</wp:posOffset>
                </wp:positionV>
                <wp:extent cx="1157605" cy="520065"/>
                <wp:effectExtent l="4445" t="5080" r="19050" b="8255"/>
                <wp:wrapNone/>
                <wp:docPr id="18" name="文本框 18"/>
                <wp:cNvGraphicFramePr/>
                <a:graphic xmlns:a="http://schemas.openxmlformats.org/drawingml/2006/main">
                  <a:graphicData uri="http://schemas.microsoft.com/office/word/2010/wordprocessingShape">
                    <wps:wsp>
                      <wps:cNvSpPr txBox="1"/>
                      <wps:spPr>
                        <a:xfrm>
                          <a:off x="0" y="0"/>
                          <a:ext cx="1157605" cy="520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6"/>
                                <w:szCs w:val="40"/>
                                <w:lang w:eastAsia="zh-CN"/>
                              </w:rPr>
                            </w:pPr>
                            <w:r>
                              <w:rPr>
                                <w:rFonts w:hint="eastAsia"/>
                                <w:sz w:val="36"/>
                                <w:szCs w:val="40"/>
                                <w:lang w:eastAsia="zh-CN"/>
                              </w:rPr>
                              <w:t>课题七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0.35pt;height:40.95pt;width:91.15pt;z-index:251708416;mso-width-relative:page;mso-height-relative:page;" fillcolor="#FFFFFF [3201]" filled="t" stroked="t" coordsize="21600,21600" o:gfxdata="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6CQtNMAAAAGAQAA&#10;DwAAAAAAAAABACAAAAAiAAAAZHJzL2Rvd25yZXYueG1sUEsBAhQAFAAAAAgAh07iQHK89WhXAgAA&#10;uQQAAA4AAAAAAAAAAQAgAAAAIgEAAGRycy9lMm9Eb2MueG1sUEsFBgAAAAAGAAYAWQEAAOsFAAAA&#10;AA==&#10;">
                <v:fill on="t" focussize="0,0"/>
                <v:stroke weight="0.5pt" color="#000000 [3204]" joinstyle="round"/>
                <v:imagedata o:title=""/>
                <o:lock v:ext="edit" aspectratio="f"/>
                <v:textbox>
                  <w:txbxContent>
                    <w:p>
                      <w:pPr>
                        <w:rPr>
                          <w:rFonts w:hint="eastAsia" w:eastAsiaTheme="minorEastAsia"/>
                          <w:sz w:val="36"/>
                          <w:szCs w:val="40"/>
                          <w:lang w:eastAsia="zh-CN"/>
                        </w:rPr>
                      </w:pPr>
                      <w:r>
                        <w:rPr>
                          <w:rFonts w:hint="eastAsia"/>
                          <w:sz w:val="36"/>
                          <w:szCs w:val="40"/>
                          <w:lang w:eastAsia="zh-CN"/>
                        </w:rPr>
                        <w:t>课题七</w:t>
                      </w:r>
                    </w:p>
                  </w:txbxContent>
                </v:textbox>
              </v:shape>
            </w:pict>
          </mc:Fallback>
        </mc:AlternateContent>
      </w:r>
    </w:p>
    <w:p>
      <w:pPr>
        <w:jc w:val="left"/>
        <w:rPr>
          <w:rFonts w:hint="eastAsia" w:eastAsiaTheme="minorEastAsia"/>
          <w:lang w:eastAsia="zh-CN"/>
        </w:rPr>
      </w:pPr>
      <w:r>
        <w:rPr>
          <w:rFonts w:hint="eastAsia" w:eastAsiaTheme="minorEastAsia"/>
          <w:lang w:eastAsia="zh-CN"/>
        </w:rPr>
        <w:drawing>
          <wp:anchor distT="0" distB="0" distL="114935" distR="114935" simplePos="0" relativeHeight="251709440" behindDoc="0" locked="0" layoutInCell="1" allowOverlap="1">
            <wp:simplePos x="0" y="0"/>
            <wp:positionH relativeFrom="column">
              <wp:posOffset>6985</wp:posOffset>
            </wp:positionH>
            <wp:positionV relativeFrom="paragraph">
              <wp:posOffset>592455</wp:posOffset>
            </wp:positionV>
            <wp:extent cx="6828790" cy="5120640"/>
            <wp:effectExtent l="0" t="0" r="10160" b="3810"/>
            <wp:wrapSquare wrapText="bothSides"/>
            <wp:docPr id="11" name="图片 11" descr="Cache_68ebcc9405f15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che_68ebcc9405f15a2e."/>
                    <pic:cNvPicPr>
                      <a:picLocks noChangeAspect="1"/>
                    </pic:cNvPicPr>
                  </pic:nvPicPr>
                  <pic:blipFill>
                    <a:blip r:embed="rId13"/>
                    <a:stretch>
                      <a:fillRect/>
                    </a:stretch>
                  </pic:blipFill>
                  <pic:spPr>
                    <a:xfrm>
                      <a:off x="0" y="0"/>
                      <a:ext cx="6828790" cy="5120640"/>
                    </a:xfrm>
                    <a:prstGeom prst="rect">
                      <a:avLst/>
                    </a:prstGeom>
                  </pic:spPr>
                </pic:pic>
              </a:graphicData>
            </a:graphic>
          </wp:anchor>
        </w:drawing>
      </w:r>
    </w:p>
    <w:sectPr>
      <w:footerReference r:id="rId3" w:type="default"/>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altName w:val="微软雅黑"/>
    <w:panose1 w:val="02010601030101010101"/>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大标宋简体">
    <w:altName w:val="微软雅黑"/>
    <w:panose1 w:val="0201060103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B2D42A"/>
    <w:multiLevelType w:val="singleLevel"/>
    <w:tmpl w:val="C6B2D42A"/>
    <w:lvl w:ilvl="0" w:tentative="0">
      <w:start w:val="1"/>
      <w:numFmt w:val="decimal"/>
      <w:suff w:val="space"/>
      <w:lvlText w:val="%1."/>
      <w:lvlJc w:val="left"/>
    </w:lvl>
  </w:abstractNum>
  <w:abstractNum w:abstractNumId="1">
    <w:nsid w:val="C7B602B5"/>
    <w:multiLevelType w:val="singleLevel"/>
    <w:tmpl w:val="C7B602B5"/>
    <w:lvl w:ilvl="0" w:tentative="0">
      <w:start w:val="3"/>
      <w:numFmt w:val="decimal"/>
      <w:lvlText w:val="%1."/>
      <w:lvlJc w:val="left"/>
      <w:pPr>
        <w:tabs>
          <w:tab w:val="left" w:pos="312"/>
        </w:tabs>
      </w:pPr>
    </w:lvl>
  </w:abstractNum>
  <w:abstractNum w:abstractNumId="2">
    <w:nsid w:val="D083300F"/>
    <w:multiLevelType w:val="singleLevel"/>
    <w:tmpl w:val="D083300F"/>
    <w:lvl w:ilvl="0" w:tentative="0">
      <w:start w:val="1"/>
      <w:numFmt w:val="decimal"/>
      <w:lvlText w:val="%1."/>
      <w:lvlJc w:val="left"/>
      <w:pPr>
        <w:tabs>
          <w:tab w:val="left" w:pos="312"/>
        </w:tabs>
      </w:pPr>
    </w:lvl>
  </w:abstractNum>
  <w:abstractNum w:abstractNumId="3">
    <w:nsid w:val="D34AD77A"/>
    <w:multiLevelType w:val="singleLevel"/>
    <w:tmpl w:val="D34AD77A"/>
    <w:lvl w:ilvl="0" w:tentative="0">
      <w:start w:val="1"/>
      <w:numFmt w:val="decimal"/>
      <w:suff w:val="nothing"/>
      <w:lvlText w:val="（%1）"/>
      <w:lvlJc w:val="left"/>
    </w:lvl>
  </w:abstractNum>
  <w:abstractNum w:abstractNumId="4">
    <w:nsid w:val="EB2984CB"/>
    <w:multiLevelType w:val="singleLevel"/>
    <w:tmpl w:val="EB2984CB"/>
    <w:lvl w:ilvl="0" w:tentative="0">
      <w:start w:val="1"/>
      <w:numFmt w:val="decimal"/>
      <w:lvlText w:val="%1."/>
      <w:lvlJc w:val="left"/>
      <w:pPr>
        <w:tabs>
          <w:tab w:val="left" w:pos="312"/>
        </w:tabs>
      </w:pPr>
    </w:lvl>
  </w:abstractNum>
  <w:abstractNum w:abstractNumId="5">
    <w:nsid w:val="360CE1F3"/>
    <w:multiLevelType w:val="singleLevel"/>
    <w:tmpl w:val="360CE1F3"/>
    <w:lvl w:ilvl="0" w:tentative="0">
      <w:start w:val="1"/>
      <w:numFmt w:val="decimal"/>
      <w:suff w:val="nothing"/>
      <w:lvlText w:val="%1、"/>
      <w:lvlJc w:val="left"/>
    </w:lvl>
  </w:abstractNum>
  <w:abstractNum w:abstractNumId="6">
    <w:nsid w:val="4FFB11B5"/>
    <w:multiLevelType w:val="multilevel"/>
    <w:tmpl w:val="4FFB11B5"/>
    <w:lvl w:ilvl="0" w:tentative="0">
      <w:start w:val="2"/>
      <w:numFmt w:val="japaneseCounting"/>
      <w:lvlText w:val="（%1）"/>
      <w:lvlJc w:val="left"/>
      <w:pPr>
        <w:ind w:left="720" w:hanging="7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DB29508"/>
    <w:multiLevelType w:val="singleLevel"/>
    <w:tmpl w:val="5DB29508"/>
    <w:lvl w:ilvl="0" w:tentative="0">
      <w:start w:val="9"/>
      <w:numFmt w:val="chineseCounting"/>
      <w:suff w:val="nothing"/>
      <w:lvlText w:val="（%1）"/>
      <w:lvlJc w:val="left"/>
      <w:rPr>
        <w:rFonts w:hint="eastAsia"/>
      </w:rPr>
    </w:lvl>
  </w:abstractNum>
  <w:abstractNum w:abstractNumId="8">
    <w:nsid w:val="6FCFFBE0"/>
    <w:multiLevelType w:val="singleLevel"/>
    <w:tmpl w:val="6FCFFBE0"/>
    <w:lvl w:ilvl="0" w:tentative="0">
      <w:start w:val="1"/>
      <w:numFmt w:val="decimal"/>
      <w:suff w:val="space"/>
      <w:lvlText w:val="%1."/>
      <w:lvlJc w:val="left"/>
    </w:lvl>
  </w:abstractNum>
  <w:abstractNum w:abstractNumId="9">
    <w:nsid w:val="70EEC57C"/>
    <w:multiLevelType w:val="singleLevel"/>
    <w:tmpl w:val="70EEC57C"/>
    <w:lvl w:ilvl="0" w:tentative="0">
      <w:start w:val="1"/>
      <w:numFmt w:val="decimal"/>
      <w:lvlText w:val="%1."/>
      <w:lvlJc w:val="left"/>
      <w:pPr>
        <w:tabs>
          <w:tab w:val="left" w:pos="312"/>
        </w:tabs>
      </w:pPr>
    </w:lvl>
  </w:abstractNum>
  <w:num w:numId="1">
    <w:abstractNumId w:val="2"/>
  </w:num>
  <w:num w:numId="2">
    <w:abstractNumId w:val="9"/>
  </w:num>
  <w:num w:numId="3">
    <w:abstractNumId w:val="8"/>
  </w:num>
  <w:num w:numId="4">
    <w:abstractNumId w:val="0"/>
  </w:num>
  <w:num w:numId="5">
    <w:abstractNumId w:val="3"/>
  </w:num>
  <w:num w:numId="6">
    <w:abstractNumId w:val="4"/>
  </w:num>
  <w:num w:numId="7">
    <w:abstractNumId w:val="7"/>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BD5C31"/>
    <w:rsid w:val="08951AFB"/>
    <w:rsid w:val="0B875E94"/>
    <w:rsid w:val="1699499A"/>
    <w:rsid w:val="1CF376A8"/>
    <w:rsid w:val="281C140B"/>
    <w:rsid w:val="346C7EBD"/>
    <w:rsid w:val="379D271D"/>
    <w:rsid w:val="3F3510C0"/>
    <w:rsid w:val="46EE0F27"/>
    <w:rsid w:val="6A851A08"/>
    <w:rsid w:val="70BD5C31"/>
    <w:rsid w:val="75145EBD"/>
    <w:rsid w:val="769D2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Date"/>
    <w:basedOn w:val="1"/>
    <w:next w:val="1"/>
    <w:qFormat/>
    <w:uiPriority w:val="0"/>
    <w:pPr>
      <w:ind w:left="100" w:leftChars="2500"/>
    </w:pPr>
    <w:rPr>
      <w:rFonts w:ascii="宋体" w:hAnsi="宋体"/>
      <w:sz w:val="32"/>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qFormat/>
    <w:uiPriority w:val="0"/>
  </w:style>
  <w:style w:type="paragraph" w:customStyle="1" w:styleId="9">
    <w:name w:val="列出段落1"/>
    <w:basedOn w:val="1"/>
    <w:qFormat/>
    <w:uiPriority w:val="34"/>
    <w:pPr>
      <w:widowControl/>
      <w:ind w:firstLine="420" w:firstLineChars="200"/>
      <w:jc w:val="left"/>
    </w:pPr>
    <w:rPr>
      <w:kern w:val="0"/>
      <w:sz w:val="24"/>
      <w:lang w:eastAsia="en-US"/>
    </w:rPr>
  </w:style>
  <w:style w:type="paragraph" w:customStyle="1" w:styleId="10">
    <w:name w:val="p0"/>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2020-12-21T11:46:00Z</dcterms:created>
  <dc:creator>Administrator</dc:creator>
  <cp:lastModifiedBy>Amy</cp:lastModifiedBy>
  <dcterms:modified xsi:type="dcterms:W3CDTF">2020-12-29T07:10:01Z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