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/>
          <w:sz w:val="36"/>
          <w:szCs w:val="36"/>
        </w:rPr>
        <w:t>B10论文获奖统计</w:t>
      </w:r>
      <w:r>
        <w:rPr>
          <w:rFonts w:hint="eastAsia"/>
          <w:color w:val="FF0000"/>
          <w:sz w:val="36"/>
          <w:szCs w:val="36"/>
          <w:lang w:eastAsia="zh-CN"/>
        </w:rPr>
        <w:t>（总分</w:t>
      </w:r>
      <w:r>
        <w:rPr>
          <w:rFonts w:hint="eastAsia"/>
          <w:color w:val="FF0000"/>
          <w:sz w:val="36"/>
          <w:szCs w:val="36"/>
          <w:lang w:val="en-US" w:eastAsia="zh-CN"/>
        </w:rPr>
        <w:t>5.5分</w:t>
      </w:r>
      <w:r>
        <w:rPr>
          <w:rFonts w:hint="eastAsia"/>
          <w:color w:val="FF0000"/>
          <w:sz w:val="36"/>
          <w:szCs w:val="36"/>
          <w:lang w:eastAsia="zh-CN"/>
        </w:rPr>
        <w:t>）</w:t>
      </w:r>
    </w:p>
    <w:tbl>
      <w:tblPr>
        <w:tblStyle w:val="5"/>
        <w:tblpPr w:leftFromText="180" w:rightFromText="180" w:vertAnchor="page" w:horzAnchor="page" w:tblpX="2089" w:tblpY="224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"/>
        <w:gridCol w:w="925"/>
        <w:gridCol w:w="2638"/>
        <w:gridCol w:w="1288"/>
        <w:gridCol w:w="1582"/>
        <w:gridCol w:w="1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92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263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论文题目</w:t>
            </w:r>
          </w:p>
        </w:tc>
        <w:tc>
          <w:tcPr>
            <w:tcW w:w="128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获奖时间</w:t>
            </w:r>
          </w:p>
        </w:tc>
        <w:tc>
          <w:tcPr>
            <w:tcW w:w="158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奖次</w:t>
            </w:r>
          </w:p>
        </w:tc>
        <w:tc>
          <w:tcPr>
            <w:tcW w:w="1582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2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曹燕</w:t>
            </w:r>
          </w:p>
        </w:tc>
        <w:tc>
          <w:tcPr>
            <w:tcW w:w="2638" w:type="dxa"/>
          </w:tcPr>
          <w:p>
            <w:r>
              <w:rPr>
                <w:rFonts w:hint="eastAsia"/>
              </w:rPr>
              <w:t>紧扣语文要素的</w:t>
            </w:r>
            <w:r>
              <w:t>单元整体教学</w:t>
            </w:r>
            <w:bookmarkStart w:id="0" w:name="_GoBack"/>
            <w:bookmarkEnd w:id="0"/>
          </w:p>
          <w:p>
            <w:r>
              <w:rPr>
                <w:rFonts w:hint="eastAsia"/>
              </w:rPr>
              <w:t>——以统编小学语文三上第三单元为例谈</w:t>
            </w:r>
          </w:p>
        </w:tc>
        <w:tc>
          <w:tcPr>
            <w:tcW w:w="1288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2020.12</w:t>
            </w:r>
          </w:p>
        </w:tc>
        <w:tc>
          <w:tcPr>
            <w:tcW w:w="1582" w:type="dxa"/>
          </w:tcPr>
          <w:p>
            <w:r>
              <w:rPr>
                <w:rFonts w:hint="eastAsia"/>
              </w:rPr>
              <w:t>2020年常州市小语年会论文一等奖</w:t>
            </w:r>
          </w:p>
        </w:tc>
        <w:tc>
          <w:tcPr>
            <w:tcW w:w="1582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25" w:type="dxa"/>
          </w:tcPr>
          <w:p>
            <w:r>
              <w:rPr>
                <w:rFonts w:hint="eastAsia"/>
              </w:rPr>
              <w:t>黄新恬</w:t>
            </w:r>
          </w:p>
        </w:tc>
        <w:tc>
          <w:tcPr>
            <w:tcW w:w="2638" w:type="dxa"/>
          </w:tcPr>
          <w:p>
            <w:r>
              <w:t>融通单元语文要素</w:t>
            </w:r>
            <w:r>
              <w:rPr>
                <w:rFonts w:hint="eastAsia"/>
              </w:rPr>
              <w:t>，</w:t>
            </w:r>
            <w:r>
              <w:t>涵养儿童言语智慧</w:t>
            </w:r>
          </w:p>
        </w:tc>
        <w:tc>
          <w:tcPr>
            <w:tcW w:w="1288" w:type="dxa"/>
          </w:tcPr>
          <w:p>
            <w:r>
              <w:rPr>
                <w:rFonts w:hint="eastAsia"/>
              </w:rPr>
              <w:t>2020.12</w:t>
            </w:r>
          </w:p>
        </w:tc>
        <w:tc>
          <w:tcPr>
            <w:tcW w:w="1582" w:type="dxa"/>
          </w:tcPr>
          <w:p>
            <w:r>
              <w:rPr>
                <w:rFonts w:hint="eastAsia"/>
              </w:rPr>
              <w:t>2020年常州市小语年会论文一等奖</w:t>
            </w:r>
          </w:p>
        </w:tc>
        <w:tc>
          <w:tcPr>
            <w:tcW w:w="1582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925" w:type="dxa"/>
            <w:vAlign w:val="center"/>
          </w:tcPr>
          <w:p>
            <w:r>
              <w:t>吕佳音</w:t>
            </w:r>
          </w:p>
        </w:tc>
        <w:tc>
          <w:tcPr>
            <w:tcW w:w="2638" w:type="dxa"/>
            <w:vAlign w:val="center"/>
          </w:tcPr>
          <w:p>
            <w:r>
              <w:t>无声画里更斜阳，匹练光中童声唱</w:t>
            </w:r>
          </w:p>
        </w:tc>
        <w:tc>
          <w:tcPr>
            <w:tcW w:w="1288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2020.12</w:t>
            </w:r>
          </w:p>
        </w:tc>
        <w:tc>
          <w:tcPr>
            <w:tcW w:w="1582" w:type="dxa"/>
          </w:tcPr>
          <w:p>
            <w:r>
              <w:rPr>
                <w:rFonts w:hint="eastAsia"/>
              </w:rPr>
              <w:t>2020年常州市小语年会论文二等奖</w:t>
            </w:r>
          </w:p>
        </w:tc>
        <w:tc>
          <w:tcPr>
            <w:tcW w:w="158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8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2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孙洁</w:t>
            </w:r>
          </w:p>
        </w:tc>
        <w:tc>
          <w:tcPr>
            <w:tcW w:w="2638" w:type="dxa"/>
          </w:tcPr>
          <w:p>
            <w:r>
              <w:t>单元整体教学中基于语文要素的童话教学研究</w:t>
            </w:r>
          </w:p>
        </w:tc>
        <w:tc>
          <w:tcPr>
            <w:tcW w:w="1288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2020.12</w:t>
            </w:r>
          </w:p>
        </w:tc>
        <w:tc>
          <w:tcPr>
            <w:tcW w:w="1582" w:type="dxa"/>
          </w:tcPr>
          <w:p>
            <w:r>
              <w:rPr>
                <w:rFonts w:hint="eastAsia"/>
              </w:rPr>
              <w:t>2020年常州市小语年会论文三等奖</w:t>
            </w:r>
          </w:p>
        </w:tc>
        <w:tc>
          <w:tcPr>
            <w:tcW w:w="1582" w:type="dxa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0.5</w:t>
            </w:r>
          </w:p>
        </w:tc>
      </w:tr>
    </w:tbl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657600" cy="8854440"/>
            <wp:effectExtent l="0" t="0" r="0" b="10160"/>
            <wp:docPr id="9" name="图片 9" descr="Macintosh HD:Users:apple:Desktop:IMG_2670(20201222-1950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acintosh HD:Users:apple:Desktop:IMG_2670(20201222-195015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726815" cy="8854440"/>
            <wp:effectExtent l="0" t="0" r="6985" b="10160"/>
            <wp:docPr id="10" name="图片 10" descr="Macintosh HD:Users:apple:Desktop:IMG_2671(20201222-1949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acintosh HD:Users:apple:Desktop:IMG_2671(20201222-194925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黑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Heiti SC Light">
    <w:altName w:val="Source Han Sans Regular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Source Han Sans Regular">
    <w:panose1 w:val="020B0500000000000000"/>
    <w:charset w:val="86"/>
    <w:family w:val="auto"/>
    <w:pitch w:val="default"/>
    <w:sig w:usb0="30000003" w:usb1="2BDF3C10" w:usb2="00000016" w:usb3="00000000" w:csb0="602E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B68"/>
    <w:rsid w:val="00001AD8"/>
    <w:rsid w:val="002D25F2"/>
    <w:rsid w:val="002F6AA9"/>
    <w:rsid w:val="006A7B60"/>
    <w:rsid w:val="007B1B68"/>
    <w:rsid w:val="009605CE"/>
    <w:rsid w:val="00AC6769"/>
    <w:rsid w:val="00CA5F1F"/>
    <w:rsid w:val="372E24DD"/>
    <w:rsid w:val="56D5676D"/>
    <w:rsid w:val="573602E4"/>
    <w:rsid w:val="6209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jc w:val="center"/>
      <w:outlineLvl w:val="0"/>
    </w:pPr>
    <w:rPr>
      <w:rFonts w:ascii="Times New Roman" w:hAnsi="Times New Roman" w:eastAsia="黑体"/>
      <w:b/>
      <w:bCs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semiHidden/>
    <w:unhideWhenUsed/>
    <w:uiPriority w:val="99"/>
    <w:rPr>
      <w:rFonts w:ascii="Heiti SC Light" w:eastAsia="Heiti SC Light"/>
      <w:sz w:val="18"/>
      <w:szCs w:val="18"/>
    </w:rPr>
  </w:style>
  <w:style w:type="table" w:styleId="5">
    <w:name w:val="Table Grid"/>
    <w:basedOn w:val="4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1字符"/>
    <w:link w:val="2"/>
    <w:uiPriority w:val="0"/>
    <w:rPr>
      <w:rFonts w:ascii="Times New Roman" w:hAnsi="Times New Roman" w:eastAsia="黑体"/>
      <w:b/>
      <w:bCs/>
      <w:sz w:val="32"/>
    </w:rPr>
  </w:style>
  <w:style w:type="character" w:customStyle="1" w:styleId="8">
    <w:name w:val="批注框文本字符"/>
    <w:basedOn w:val="6"/>
    <w:link w:val="3"/>
    <w:semiHidden/>
    <w:uiPriority w:val="99"/>
    <w:rPr>
      <w:rFonts w:ascii="Heiti SC Light" w:eastAsia="Heiti SC Light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E20952-DBB5-6545-80E4-3555F5B3ED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49</Words>
  <Characters>280</Characters>
  <Lines>2</Lines>
  <Paragraphs>1</Paragraphs>
  <TotalTime>26</TotalTime>
  <ScaleCrop>false</ScaleCrop>
  <LinksUpToDate>false</LinksUpToDate>
  <CharactersWithSpaces>328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2020-12-22T11:14:00Z</dcterms:created>
  <dc:creator>吴 apple</dc:creator>
  <cp:lastModifiedBy>Administrator</cp:lastModifiedBy>
  <dcterms:modified xsi:type="dcterms:W3CDTF">2020-12-25T05:59:30Z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