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《</w:t>
      </w:r>
      <w:r>
        <w:rPr>
          <w:rFonts w:hint="eastAsia"/>
          <w:sz w:val="36"/>
          <w:szCs w:val="36"/>
        </w:rPr>
        <w:t>初中语文审美化教育</w:t>
      </w:r>
      <w:r>
        <w:rPr>
          <w:rFonts w:hint="eastAsia"/>
          <w:sz w:val="36"/>
          <w:szCs w:val="36"/>
          <w:lang w:val="en-US" w:eastAsia="zh-CN"/>
        </w:rPr>
        <w:t>的实践</w:t>
      </w:r>
      <w:r>
        <w:rPr>
          <w:rFonts w:hint="eastAsia"/>
          <w:sz w:val="36"/>
          <w:szCs w:val="36"/>
        </w:rPr>
        <w:t>研究</w:t>
      </w:r>
      <w:r>
        <w:rPr>
          <w:rFonts w:hint="eastAsia" w:ascii="宋体" w:hAnsi="宋体"/>
          <w:sz w:val="36"/>
          <w:szCs w:val="36"/>
        </w:rPr>
        <w:t>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课题组成员理论学习笔记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8"/>
        <w:gridCol w:w="1112"/>
        <w:gridCol w:w="1249"/>
        <w:gridCol w:w="140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姓名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eastAsia="宋体"/>
                <w:sz w:val="30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6"/>
                <w:lang w:eastAsia="zh-CN"/>
              </w:rPr>
              <w:t>熊莹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szCs w:val="36"/>
                <w:lang w:val="en-US" w:eastAsia="zh-CN"/>
              </w:rPr>
            </w:pPr>
            <w:r>
              <w:rPr>
                <w:rFonts w:hint="eastAsia"/>
                <w:sz w:val="30"/>
                <w:szCs w:val="36"/>
              </w:rPr>
              <w:t>20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20</w:t>
            </w:r>
            <w:r>
              <w:rPr>
                <w:rFonts w:hint="eastAsia"/>
                <w:sz w:val="30"/>
                <w:szCs w:val="36"/>
              </w:rPr>
              <w:t>.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12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地点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内容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初中语文教学中融入美育教育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学习目的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  <w:lang w:val="en-US" w:eastAsia="zh-CN"/>
              </w:rPr>
              <w:t>阅读中培养学生自觉的审美意识和高尚的审美情趣，</w:t>
            </w:r>
            <w:r>
              <w:rPr>
                <w:rFonts w:hint="eastAsia"/>
                <w:sz w:val="30"/>
                <w:szCs w:val="36"/>
              </w:rPr>
              <w:t>推动语文美育的研究。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1" w:hRule="atLeast"/>
        </w:trPr>
        <w:tc>
          <w:tcPr>
            <w:tcW w:w="16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主    要    内    容</w:t>
            </w:r>
          </w:p>
        </w:tc>
        <w:tc>
          <w:tcPr>
            <w:tcW w:w="7041" w:type="dxa"/>
            <w:gridSpan w:val="5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在素质教育的呼声越来越高的今天，人们越来越认识到素质教育的重要性。而初中语文课堂教学作为实施素质教育的重要手段，是学校落实素质教育的重要渠道。而美育教育在初中语文课堂上的运用，不仅提高了学生的审美能力，更有效培养了学生的文化素养。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一、提高学生的审美观察能力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二、提高学生的审美感受力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三、提高学生的鉴赏能力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四、提高学生的审美创造力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首先：饱含感情的朗读 是提高审美创造力的重要途径之一。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其次，给予学生足够的想象空间，使学生的想象能力得到充分的发挥。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最后，教师可以在写作教学的过程中，来提高学生的审美创造力。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6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学习体会</w:t>
            </w:r>
          </w:p>
        </w:tc>
        <w:tc>
          <w:tcPr>
            <w:tcW w:w="7041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总而言之，审美教育作为现代语文学科中的重要课题，是具有非常大的魅力和价值。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为学生构建一个良好的学习氛围，让学生的心田浸润着审美的清泉，从而让学生进入审美的世界，提高他们的审美能力，为他们综合素质的提升夯实基础。教无定法，学无止境，只要语文教师们保持育人热情，拥有良好语文功底，探索教学方法，有意识地引导学生感受散文的美，在阅读中培养学生自觉的审美意识和高尚的审美情趣，就一定能提高其审美能力，为语文教学中打开一片广阔的天地。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42382"/>
    <w:rsid w:val="032172E0"/>
    <w:rsid w:val="11B37CFA"/>
    <w:rsid w:val="1AB06D5B"/>
    <w:rsid w:val="22AF3ECF"/>
    <w:rsid w:val="2BCB6483"/>
    <w:rsid w:val="33C42382"/>
    <w:rsid w:val="38626E21"/>
    <w:rsid w:val="44197AB4"/>
    <w:rsid w:val="5AA16432"/>
    <w:rsid w:val="643856DA"/>
    <w:rsid w:val="6A7F1B9F"/>
    <w:rsid w:val="79497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 w:asciiTheme="minorAscii" w:hAnsiTheme="minorAscii"/>
      <w:b/>
      <w:kern w:val="44"/>
      <w:sz w:val="44"/>
    </w:rPr>
  </w:style>
  <w:style w:type="character" w:customStyle="1" w:styleId="8">
    <w:name w:val="ask-title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2020-12-17T07:48:00Z</dcterms:created>
  <dc:creator>as</dc:creator>
  <cp:lastModifiedBy>admin</cp:lastModifiedBy>
  <dcterms:modified xsi:type="dcterms:W3CDTF">2020-12-18T01:13:35Z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