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溧阳市教科研课题研究活动情况登记表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260"/>
        <w:gridCol w:w="1080"/>
        <w:gridCol w:w="926"/>
        <w:gridCol w:w="747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新北区实验中学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参加对象及应到人数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32" w:hRule="atLeast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柯春燕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4814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学习利用初中语文课堂提高学生审美能力的研究讨论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47" w:hRule="atLeast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研究的目的（范围和方法）</w:t>
            </w:r>
          </w:p>
        </w:tc>
        <w:tc>
          <w:tcPr>
            <w:tcW w:w="7334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30"/>
                <w:szCs w:val="36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初中语文审美化教育研究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986" w:hRule="atLeast"/>
        </w:trPr>
        <w:tc>
          <w:tcPr>
            <w:tcW w:w="1260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主    要    内    容</w:t>
            </w:r>
          </w:p>
        </w:tc>
        <w:tc>
          <w:tcPr>
            <w:tcW w:w="7334" w:type="dxa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（一）语文教材中有着如此丰富的美育内容，那么，怎样在语文教学中进行审美教育、培养审美能力呢？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首先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，我们要培养学生感受美的能力，激发学生的审美情绪。学生的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认识总是从感知开始的，通过感知，形成表象。语文教师就是要用作品形象的可感性、直接性，抓住形象的分析，感情的熏染，运用生动优美的语言向学生展开作品所描绘的生动画面，在作品所描绘的形象与学生思维之间架起一座桥梁，使他们感知美，热爱美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其次，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在学生具备了一定的审美情绪之后，就要帮助他们树立正确的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审美观念，提高他们准确地理解美、欣赏美的能力。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再者，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学生树立了正确的审美观念，提高了理解美、欣赏美的能力的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同时，还要注意发展学生表达美的能力。通过阅读、分析，学生加深了对作品的艺术美及作品再现的生活美、自然美的认识和理解，受到了美的感染。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（二）完成语文教学中进行美育的重要任务的根本途径：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诱发情感。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启发想象。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引入意境。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深化美感。</w:t>
            </w:r>
          </w:p>
          <w:p>
            <w:pPr>
              <w:ind w:left="36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这些途径，是语文教学进行审美教育的根本途径，它会帮助我们语文教师很好地完成教学中的美育任务。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613" w:hRule="atLeast"/>
        </w:trPr>
        <w:tc>
          <w:tcPr>
            <w:tcW w:w="1260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评价</w:t>
            </w:r>
          </w:p>
        </w:tc>
        <w:tc>
          <w:tcPr>
            <w:tcW w:w="7334" w:type="dxa"/>
            <w:gridSpan w:val="7"/>
            <w:shd w:val="clear" w:color="auto" w:fill="auto"/>
            <w:noWrap w:val="0"/>
            <w:vAlign w:val="top"/>
          </w:tcPr>
          <w:p>
            <w:pPr>
              <w:ind w:firstLine="720" w:firstLineChars="3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个称职的语文教师应该既具备一定的专业知识水平，又有一定的艺术修养和审美感悟能力，这样既可以给学生传授丰富的文化知识，又可以培养学生的审美情趣。教师要用发自灵魂的真情实感去拨动学生的情感之弦，达到对学生进行情感教育和知识教育的目的。</w:t>
            </w:r>
          </w:p>
        </w:tc>
      </w:tr>
    </w:tbl>
    <w:p>
      <w:pPr>
        <w:jc w:val="right"/>
        <w:rPr>
          <w:rFonts w:hint="eastAsia" w:ascii="仿宋_GB2312" w:eastAsia="仿宋_GB23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填表人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柯春燕      </w:t>
      </w:r>
    </w:p>
    <w:p>
      <w:pPr>
        <w:ind w:firstLine="5180" w:firstLineChars="1850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376"/>
    <w:multiLevelType w:val="multilevel"/>
    <w:tmpl w:val="2666537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9B"/>
    <w:rsid w:val="000069F3"/>
    <w:rsid w:val="000234E3"/>
    <w:rsid w:val="00084147"/>
    <w:rsid w:val="000D1CC8"/>
    <w:rsid w:val="00120E1D"/>
    <w:rsid w:val="00127A3D"/>
    <w:rsid w:val="001D269B"/>
    <w:rsid w:val="002E0983"/>
    <w:rsid w:val="00317B02"/>
    <w:rsid w:val="00334249"/>
    <w:rsid w:val="00374389"/>
    <w:rsid w:val="00436C97"/>
    <w:rsid w:val="00457233"/>
    <w:rsid w:val="00481D01"/>
    <w:rsid w:val="00494BD1"/>
    <w:rsid w:val="005558A3"/>
    <w:rsid w:val="00573568"/>
    <w:rsid w:val="006A35BA"/>
    <w:rsid w:val="006E1043"/>
    <w:rsid w:val="00757D52"/>
    <w:rsid w:val="00796674"/>
    <w:rsid w:val="007A64BD"/>
    <w:rsid w:val="00811099"/>
    <w:rsid w:val="00816324"/>
    <w:rsid w:val="00906311"/>
    <w:rsid w:val="00A7034D"/>
    <w:rsid w:val="00A83F45"/>
    <w:rsid w:val="00A85AAF"/>
    <w:rsid w:val="00BB1E57"/>
    <w:rsid w:val="00C61F6E"/>
    <w:rsid w:val="00C93BB9"/>
    <w:rsid w:val="00D13EAE"/>
    <w:rsid w:val="00D24590"/>
    <w:rsid w:val="00D71FFE"/>
    <w:rsid w:val="00DB019C"/>
    <w:rsid w:val="00EE6002"/>
    <w:rsid w:val="00FA30A0"/>
    <w:rsid w:val="00FD73D3"/>
    <w:rsid w:val="00FE037D"/>
    <w:rsid w:val="55283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ody Text Indent 2"/>
    <w:basedOn w:val="1"/>
    <w:uiPriority w:val="0"/>
    <w:pPr>
      <w:ind w:left="871" w:hanging="871" w:hangingChars="363"/>
    </w:pPr>
    <w:rPr>
      <w:rFonts w:eastAsia="仿宋_GB2312"/>
      <w:sz w:val="24"/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2017-11-15T11:43:00Z</dcterms:created>
  <dc:creator>SkyUN.Org</dc:creator>
  <cp:lastModifiedBy>Administrator</cp:lastModifiedBy>
  <dcterms:modified xsi:type="dcterms:W3CDTF">2020-12-17T06:49:05Z</dcterms:modified>
  <dc:title>溧阳市教科研课题研究活动情况登记表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