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《昆明的雨》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新北实验  徐英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部编版初中语文教材，将课文分成教读和自读两个部分，并设置了课外阅读导读及篇目推荐，构成了教课、自读、课外阅读“三位一体”的阅读体系，目的是加大学生阅读力度，培养学生独立思考、自主学习等语文素养。但是，在具体的教学中，部分教师却把“三位一体”体系之一的自读课文当作教读课文来上，或者将自读课上成“放羊”课，忽略了自读课的教学价值。本文以自读课文《昆明的雨》为例，阐述自读课的内涵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自</w:t>
      </w:r>
      <w:r>
        <w:rPr>
          <w:rFonts w:hint="eastAsia" w:ascii="宋体" w:hAnsi="宋体" w:eastAsia="宋体" w:cs="宋体"/>
          <w:sz w:val="24"/>
          <w:szCs w:val="32"/>
        </w:rPr>
        <w:t>读课的作用、自读课内容的选择以及自读课的活动设计，进而达到对自读课教学的把握。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2016年由教育部组织编写，温儒敏教授主编的初中语文教材将汪曾祺《昆明的雨》选入，列于部编版义务教育教科书八年级上册第四单元第16课。汪曾祺的文章进入教材并不是第一次，2002年人民教育出版社编写的语文教材就曾经将先生的《端午的鸭蛋》编入八年级下册第四单元第17课，《胡同文化》也曾经选入人教版高中教材。汪曾祺的散文“没有结构的苦心经营，也不追求题旨的玄奥深奇，平淡质朴，娓娓道来，如话家常” “他以个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32"/>
        </w:rPr>
        <w:t>化的细小琐屑的题材，使‘日常生活审美化’，纠偏了那种集体的‘宏大叙事’；以平实委婉而又有弹性的语言，反拨了笼罩一切的‘毛话语’的僵硬；以平淡、含蓄节制的叙述，暴露了滥情的、夸饰的文风之矫情，让人重温曾经消逝的古典主义的名士风散文的魅力，从而折射出中国当代散文的空洞、浮夸、虚假、病态，让真与美、让日常生活、让恬淡与雍容回归散文”。大多数教师在解读文本时能够关注文本的篇章特性，即行文思路比较清晰，语言充满生活气息，自然而又富有韵味地展现了浓厚的风土人情和人文内涵。但是文本解读并不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利</w:t>
      </w:r>
      <w:r>
        <w:rPr>
          <w:rFonts w:hint="eastAsia" w:ascii="宋体" w:hAnsi="宋体" w:eastAsia="宋体" w:cs="宋体"/>
          <w:sz w:val="24"/>
          <w:szCs w:val="32"/>
        </w:rPr>
        <w:t>于教学解读，教学解读还必须关注编者的理念，《义务教育语文课程标准（2011年版）》是这样阐释的：“阅读是运用语言文字获取信息、认识世界、发展思维、获得审美体验的重要途径。阅读教学是学生、教师、教科书编者、文本之间对话的过程。”一篇文本选入教材，它就不仅仅是作者的作品，也不仅仅是读者阅读的对象，它已经是教材的有机组成部分。如何关照教材编写者的意图，以最大化地实现文本的教学价值、达到真正的有效教学，这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32"/>
        </w:rPr>
        <w:t>教师们必须深入思考的一个问题。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由于自读课的文本大多都是内容与文字兼美的经典名篇，不少教师无法舍弃其中精华，采用的基本上是教读课的教学方式—— — 仔细研读，认真揣摩。学生在教师的引导下对文本的每一个内容都进行分析、品味。即使是教学经验很丰富的教师，虽然关注了学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</w:t>
      </w:r>
      <w:r>
        <w:rPr>
          <w:rFonts w:hint="eastAsia" w:ascii="宋体" w:hAnsi="宋体" w:eastAsia="宋体" w:cs="宋体"/>
          <w:sz w:val="24"/>
          <w:szCs w:val="32"/>
        </w:rPr>
        <w:t>自读，但不少学生的活动也都是在教师的牵引下进行，问题基本上都是由教师发出。例如张宏老师的教学设计（汲安庆《审美散文的篇性开掘之道—— — 张宏〈昆明的雨〉教学实录评析》）：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师：今天这节课我们一起学习汪曾祺先生的回忆性散文《昆明的雨》。这是一篇自读课文。我们先看一下这堂课的自读学习任务单。（屏显）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学习任务一 你想读出什么味道？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学习任务二 你读出了什么味道？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学习任务三 你还读出了什么味道？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学习任务四 你还想读出什么味道？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教学环节一：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文题叫《昆明的雨》，但是全篇并没有用大量笔墨正面去写昆明的雨。提醒一下，这是一篇自读课文，我们可利用的学习资源不光有文章本身，还有课后的阅读提示。现在，请大家快速地默读阅读提示的第一段文字，结合课文思考：作者没有用大量笔墨去写雨，那他写了哪些内容？把你认为重要的信息勾画出来。生自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32"/>
        </w:rPr>
        <w:t>教学环节二：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师：这是一篇自读课文，现在请大家拿起笔，快速找出自己喜欢的段落，圈点批注，朗读体味。三分钟后，分享你读出了作者文字下面什么样的味道。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生自学。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32"/>
        </w:rPr>
        <w:t>该设计虽然有学生自学的行为，但却有虚假阅读的嫌疑，两个问题都是以教师的阅读理解为先导，而不是从学生自身的阅读理解入手。自读课是学生在教师的指导下，运用自己已有的知识，独立地钻研课文、阅读课文的一种教学方法。学生的自读能力不是靠教师“讲”出来的，而是学生“读”出来的。此案例中学生的读不是在教师引导下的读，是教师将已有理解假借问题传达给学生，束缚了学生的思维。自读课的教学方式不是教师不讲，而是指不全讲、不面面俱到地讲，教学应该留些空间给学生思考，但又不是“放羊” “放手”。自读课的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教</w:t>
      </w:r>
      <w:r>
        <w:rPr>
          <w:rFonts w:hint="eastAsia" w:ascii="宋体" w:hAnsi="宋体" w:eastAsia="宋体" w:cs="宋体"/>
          <w:sz w:val="24"/>
          <w:szCs w:val="32"/>
        </w:rPr>
        <w:t>学是教师适度指导的教学，教师的指导是建立在学生阅读的基础之上的，且做到“问从</w:t>
      </w:r>
      <w:r>
        <w:rPr>
          <w:rFonts w:hint="eastAsia" w:ascii="宋体" w:hAnsi="宋体" w:eastAsia="宋体" w:cs="宋体"/>
          <w:sz w:val="24"/>
          <w:szCs w:val="24"/>
        </w:rPr>
        <w:t>学生中来，答从学生中寻”。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今天的这堂课，小而言之是学文，大而言之是学情。这节课，同学们按照学习任务单自读了这篇回忆性散文，析读了汪曾祺笔下昆明的雨季、仙人掌、菌子、杨梅、苗族女孩、缅桂花、房东等凡人小事。这些内容虽然散乱，却被汪老用“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动情”这四个字牢牢地串联在一起，很好地体现了散文“形散而神不散”的特点。学习散文还有一个更重要的方面，那就是悟情，同学们还努力读出了汪曾祺先生平淡而有味的文字背后蕴含的那种“平平淡淡才是真”的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师：课上到这里，老师不禁还想问一句，对于汪曾祺，同学们还想读出什么味道？读完此文，请结合阅读所得，继续完善学习任务单。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师：最后，给大家推荐汪曾祺的两本书—— —《人间草木》和《人间至味》。这两本书封面上的两段文字和我们今天的课堂特别应景。一句是“世间万物皆有情，难得最是心从容”；另一句是“日日有小暖，至味在人间”。贾平凹说： “汪是一文狐，修炼成老精。”如果同学们还想读出什么味道，那就一定要读一读这两本书。老师相信，你们一定会深深地爱上汪曾祺这只“文狐”。好，今天的课就上到这里，下课！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课后反思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吸引我的是这节课的选题——《昆明的雨》，本身这篇文章就是充满诗意和美的，自然在教的时候就脱离不开美育。这节课中因为是自读课文，所以老师采用的教学方式是以学生探究为主，这又是一篇怀旧之作，不仅叙旧事，还述旧情，文章通过“雨”串联起昆明雨季的景、物、事，借写昆明的雨来表达对过往岁月的想念，对人世间平淡生活的珍爱。特别是文章的语言雅俗兼备，清新朴实，有些地方如白话一般，口语色彩浓厚，标点符号的运用更耐人寻味。“带着雨珠的缅桂花使我的心软软的，不是怀人，不是思乡。”说一半，留一半，余味深厚。文中信手拈来诗句“城春草木深，孟夏草木长”，让我们感受到作者醇厚的文化底蕴，结尾的诗句更是渲染了文章情味。这就是一种美，而我们的美育就可以从这些中萌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5861"/>
    <w:rsid w:val="1FA430CE"/>
    <w:rsid w:val="29275865"/>
    <w:rsid w:val="2BFD735C"/>
    <w:rsid w:val="42937BA9"/>
    <w:rsid w:val="5B5506D8"/>
    <w:rsid w:val="66A175FF"/>
    <w:rsid w:val="716B27F0"/>
    <w:rsid w:val="74A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2020-12-17T09:25:00Z</dcterms:created>
  <dc:creator>x、ying</dc:creator>
  <cp:lastModifiedBy>x、ying</cp:lastModifiedBy>
  <dcterms:modified xsi:type="dcterms:W3CDTF">2020-12-17T09:55:48Z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