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43" w:firstLineChars="200"/>
        <w:jc w:val="center"/>
        <w:rPr>
          <w:rFonts w:hint="eastAsia" w:asciiTheme="minorEastAsia" w:hAnsiTheme="minorEastAsia" w:eastAsiaTheme="minorEastAsia"/>
          <w:b/>
          <w:color w:val="333333"/>
          <w:sz w:val="32"/>
          <w:szCs w:val="32"/>
          <w:shd w:val="clear" w:color="auto" w:fill="FFFFFF"/>
        </w:rPr>
      </w:pPr>
      <w:r>
        <w:rPr>
          <w:rFonts w:hint="eastAsia" w:asciiTheme="minorEastAsia" w:hAnsiTheme="minorEastAsia" w:eastAsiaTheme="minorEastAsia"/>
          <w:b/>
          <w:color w:val="333333"/>
          <w:sz w:val="32"/>
          <w:szCs w:val="32"/>
          <w:shd w:val="clear" w:color="auto" w:fill="FFFFFF"/>
        </w:rPr>
        <w:t>让语文课堂充满生长的气息</w:t>
      </w:r>
    </w:p>
    <w:p>
      <w:pPr>
        <w:spacing w:after="0" w:line="360" w:lineRule="auto"/>
        <w:ind w:firstLine="560" w:firstLineChars="200"/>
        <w:jc w:val="center"/>
        <w:rPr>
          <w:rFonts w:hint="eastAsia"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 xml:space="preserve">                         顾云琴</w:t>
      </w:r>
    </w:p>
    <w:p>
      <w:pPr>
        <w:spacing w:after="0" w:line="360" w:lineRule="auto"/>
        <w:ind w:firstLine="42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 xml:space="preserve"> 秋风习习，丹桂飘香， </w:t>
      </w:r>
      <w:bookmarkStart w:id="0" w:name="_GoBack"/>
      <w:bookmarkEnd w:id="0"/>
      <w:r>
        <w:rPr>
          <w:rFonts w:hint="eastAsia" w:asciiTheme="minorEastAsia" w:hAnsiTheme="minorEastAsia" w:eastAsiaTheme="minorEastAsia"/>
          <w:sz w:val="24"/>
          <w:szCs w:val="24"/>
          <w:shd w:val="clear" w:color="auto" w:fill="FFFFFF"/>
        </w:rPr>
        <w:t>9月25日，“常州市小学语文优秀青年教师汇报展示系列活动五”在溧阳外国语学校举行。我有幸观摩了这次活动。活动分为三个环节，第一环节是课堂展示。分别是殷岚老师执教的生活课程《我从哪里来》和彭峰老师执教三年级的《小露珠》第一课时。殷老师大胆创新，环环相扣，引导孩子了解自己在妈妈肚子里的成长过程,并贯穿朗读及识字写字的教学，整节课，孩子们都在自然、自由、自主地生长。彭峰老师在课堂上引领孩子们走进文本，教会孩子用“抓文中关键词”、“找中心句”等多种方法来概括段意，落实中年段教学的目标。在教学中，彭老师还关注学生言语品质的提升，教学扎实而充满智慧，孩子们在课堂上不仅学得快乐，更是学有所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第二环节是执教老师研究专题汇报，殷岚老师汇报了她们学校的研究课题《</w:t>
      </w:r>
      <w:r>
        <w:rPr>
          <w:rFonts w:hint="eastAsia" w:cs="Times New Roman" w:asciiTheme="minorEastAsia" w:hAnsiTheme="minorEastAsia" w:eastAsiaTheme="minorEastAsia"/>
          <w:sz w:val="24"/>
          <w:szCs w:val="24"/>
        </w:rPr>
        <w:t>为生长而教：统整视野下的语文课堂</w:t>
      </w:r>
      <w:r>
        <w:rPr>
          <w:rFonts w:hint="eastAsia" w:asciiTheme="minorEastAsia" w:hAnsiTheme="minorEastAsia" w:eastAsiaTheme="minorEastAsia"/>
          <w:sz w:val="24"/>
          <w:szCs w:val="24"/>
        </w:rPr>
        <w:t>》，提出了（投影）：</w:t>
      </w:r>
      <w:r>
        <w:rPr>
          <w:rFonts w:hint="eastAsia" w:cs="Arial" w:asciiTheme="minorEastAsia" w:hAnsiTheme="minorEastAsia" w:eastAsiaTheme="minorEastAsia"/>
          <w:sz w:val="24"/>
          <w:szCs w:val="24"/>
        </w:rPr>
        <w:t>学生是学习内容的规划者和参与者，</w:t>
      </w:r>
      <w:r>
        <w:rPr>
          <w:rFonts w:hint="eastAsia" w:cs="Times New Roman" w:asciiTheme="minorEastAsia" w:hAnsiTheme="minorEastAsia" w:eastAsiaTheme="minorEastAsia"/>
          <w:sz w:val="24"/>
          <w:szCs w:val="24"/>
        </w:rPr>
        <w:t>学生是学习过程的亲历者</w:t>
      </w:r>
      <w:r>
        <w:rPr>
          <w:rFonts w:hint="eastAsia" w:asciiTheme="minorEastAsia" w:hAnsiTheme="minorEastAsia" w:eastAsiaTheme="minorEastAsia"/>
          <w:sz w:val="24"/>
          <w:szCs w:val="24"/>
        </w:rPr>
        <w:t>，</w:t>
      </w:r>
      <w:r>
        <w:rPr>
          <w:rFonts w:hint="eastAsia" w:cs="Times New Roman" w:asciiTheme="minorEastAsia" w:hAnsiTheme="minorEastAsia" w:eastAsiaTheme="minorEastAsia"/>
          <w:sz w:val="24"/>
          <w:szCs w:val="24"/>
        </w:rPr>
        <w:t>学生是新型师生关系的缔造者</w:t>
      </w:r>
      <w:r>
        <w:rPr>
          <w:rFonts w:hint="eastAsia" w:asciiTheme="minorEastAsia" w:hAnsiTheme="minorEastAsia" w:eastAsiaTheme="minorEastAsia"/>
          <w:sz w:val="24"/>
          <w:szCs w:val="24"/>
        </w:rPr>
        <w:t>，</w:t>
      </w:r>
      <w:r>
        <w:rPr>
          <w:rFonts w:hint="eastAsia" w:cs="Times New Roman" w:asciiTheme="minorEastAsia" w:hAnsiTheme="minorEastAsia" w:eastAsiaTheme="minorEastAsia"/>
          <w:sz w:val="24"/>
          <w:szCs w:val="24"/>
        </w:rPr>
        <w:t>学生是科学完善的评价体系的促生者。</w:t>
      </w:r>
    </w:p>
    <w:p>
      <w:pPr>
        <w:spacing w:after="0"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彭峰老师汇报的题目是（投影）</w:t>
      </w:r>
      <w:r>
        <w:rPr>
          <w:rFonts w:hint="eastAsia" w:asciiTheme="minorEastAsia" w:hAnsiTheme="minorEastAsia" w:eastAsiaTheme="minorEastAsia"/>
          <w:bCs/>
          <w:sz w:val="24"/>
          <w:szCs w:val="24"/>
        </w:rPr>
        <w:t>语文：呼唤提升言语品质的教育</w:t>
      </w:r>
      <w:r>
        <w:rPr>
          <w:rFonts w:asciiTheme="minorEastAsia" w:hAnsiTheme="minorEastAsia" w:eastAsiaTheme="minorEastAsia"/>
          <w:bCs/>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bCs/>
          <w:sz w:val="24"/>
          <w:szCs w:val="24"/>
        </w:rPr>
        <w:t>第一课时教学的实践与思考 ，主要从两个方面作了汇报（投影）：一、言语品质是什么，二、怎样提升言语品质。并对各年段的言语品质作了明确具体的实施目标（投影）：一、二年级以提升“言之完整”“言之正确”这两大品质为主。三、四年级以提升“言之有序”“言之有物”（具体）这两大品质为主。 五、六年级以提升“言之有情”“言之有理”这两大品质为主。</w:t>
      </w:r>
    </w:p>
    <w:p>
      <w:pPr>
        <w:spacing w:after="0" w:line="360" w:lineRule="auto"/>
        <w:ind w:firstLine="480" w:firstLineChars="200"/>
        <w:rPr>
          <w:rFonts w:hint="eastAsia"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最后由常州教研室朱洁如老师和溧阳教研室周雨明老师对两节课进行了点评和总结。周雨明老师提出语文老师要坚守语文之道，要有开阔的课程视野，要有自己独特的语文课程。朱洁如老师则提出了所有的语文课程都要符合儿童的天性，所有的语文课都要符合儿童成长的规律。</w:t>
      </w:r>
    </w:p>
    <w:p>
      <w:pPr>
        <w:spacing w:after="0"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sz w:val="24"/>
          <w:szCs w:val="24"/>
          <w:shd w:val="clear" w:color="auto" w:fill="FFFFFF"/>
        </w:rPr>
        <w:t>这次活动让我受益匪浅。如何让语文课堂充满生长的气息？我在网上找了点资料与大家共勉。（PPT）</w:t>
      </w:r>
    </w:p>
    <w:p>
      <w:pPr>
        <w:spacing w:line="360" w:lineRule="auto"/>
        <w:ind w:firstLine="480" w:firstLineChars="200"/>
        <w:rPr>
          <w:rFonts w:hint="eastAsia" w:asciiTheme="minorEastAsia" w:hAnsiTheme="minorEastAsia" w:eastAsiaTheme="minorEastAsia"/>
          <w:bCs/>
          <w:color w:val="000000"/>
          <w:sz w:val="24"/>
          <w:szCs w:val="24"/>
        </w:rPr>
      </w:pPr>
    </w:p>
    <w:p>
      <w:pPr>
        <w:spacing w:line="360" w:lineRule="auto"/>
        <w:rPr>
          <w:rFonts w:cs="Times New Roman"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426ED"/>
    <w:rsid w:val="003119A6"/>
    <w:rsid w:val="00323B43"/>
    <w:rsid w:val="003675CB"/>
    <w:rsid w:val="003B309E"/>
    <w:rsid w:val="003D37D8"/>
    <w:rsid w:val="003F66C4"/>
    <w:rsid w:val="00426133"/>
    <w:rsid w:val="004358AB"/>
    <w:rsid w:val="004A2D91"/>
    <w:rsid w:val="005C569E"/>
    <w:rsid w:val="0077694B"/>
    <w:rsid w:val="007838EC"/>
    <w:rsid w:val="007E34C3"/>
    <w:rsid w:val="008B7726"/>
    <w:rsid w:val="00946351"/>
    <w:rsid w:val="00A5574A"/>
    <w:rsid w:val="00A76AF5"/>
    <w:rsid w:val="00D0364D"/>
    <w:rsid w:val="00D31D50"/>
    <w:rsid w:val="00DE347B"/>
    <w:rsid w:val="00E70642"/>
    <w:rsid w:val="00EB52B7"/>
    <w:rsid w:val="00EC0AFE"/>
    <w:rsid w:val="00F46EF2"/>
    <w:rsid w:val="180163D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126</Words>
  <Characters>719</Characters>
  <Lines>5</Lines>
  <Paragraphs>1</Paragraphs>
  <TotalTime>0</TotalTime>
  <ScaleCrop>false</ScaleCrop>
  <LinksUpToDate>false</LinksUpToDate>
  <CharactersWithSpaces>844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2020-12-24T06:19:57Z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