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邵琪</w:t>
      </w:r>
      <w:r>
        <w:rPr>
          <w:rFonts w:hint="eastAsia" w:ascii="黑体" w:hAnsi="黑体" w:eastAsia="黑体"/>
          <w:sz w:val="32"/>
          <w:szCs w:val="32"/>
        </w:rPr>
        <w:t>个人三年发展规划表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.9-20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.9）</w:t>
      </w:r>
    </w:p>
    <w:p>
      <w:pPr>
        <w:jc w:val="center"/>
        <w:rPr>
          <w:sz w:val="24"/>
          <w:szCs w:val="24"/>
        </w:rPr>
      </w:pPr>
    </w:p>
    <w:tbl>
      <w:tblPr>
        <w:tblStyle w:val="4"/>
        <w:tblW w:w="9472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20"/>
        <w:gridCol w:w="1380"/>
        <w:gridCol w:w="1760"/>
        <w:gridCol w:w="1260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邵琪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1991.10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江苏大学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工作单位及参加工作时间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龙城小学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2019.08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职务及取得时间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二级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2020.10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专业称号及取得时间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已取得成绩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江苏省蓝天杯评优课一等奖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新北区基本功二等奖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龙城小学金牌教师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47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发展规划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三年发展总目标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评职称：中小学二级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评梯队：常州市教坛新秀、常州市教学能手、新北区骨干教师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区级评优课获奖、区级公开课、市级公开课</w:t>
            </w:r>
          </w:p>
          <w:p>
            <w:pPr>
              <w:widowControl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主持校级课题 参与区级课题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论文评比和发表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竞聘部门职位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普及编程教学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辅导学生竞赛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.9-</w:t>
            </w:r>
          </w:p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.8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申报区级公开课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，积极参加名师工作室活动，提升自己的能力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参加区级基本功比赛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参与区级课题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撰写论文、案例等，积极参与各项论文评比活动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主持校级课题，并能顺利结题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开展编程教学，让学生接触编程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辅导学生参加各级各类比赛，争取每一次机会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评职称、评梯队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.9-</w:t>
            </w:r>
          </w:p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.8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申报区级公开课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，积极参加名师工作室活动，提升自己的能力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参加区级评优课、争取一节市级公开课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争取区级讲座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撰写论文、案例等，积极参与各项论文评比活动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主持校级课题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辅导学生参加各级各类比赛，争取每一次机会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评职称、评梯队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.9-</w:t>
            </w:r>
          </w:p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.8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申报区级公开课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，积极参加名师工作室活动，提升自己的能力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争取市级公开课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争取区级讲座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参加基本功比赛，冲击市赛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撰写论文、案例等，积极参与各项论文评比活动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主持校级课题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辅导学生参加各级各类比赛，争取每一次机会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评职称、评梯队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459" w:type="dxa"/>
            <w:vAlign w:val="center"/>
          </w:tcPr>
          <w:p>
            <w:pPr>
              <w:spacing w:before="4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实施措施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看书学习理论知识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备好课，上好课，在平时的课堂教学中磨练自己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参加各级各类比赛，在每次比赛中积累经验，得到锻炼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参与各级教研活动，分析自身弱点和别人的差距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在教师的本职工作之外，争取每次外出学习的机会，不断学习不断进步，为自己，也为学校，提升自己，发展自己，为学校献出自己的绵薄之力。</w:t>
            </w:r>
          </w:p>
        </w:tc>
      </w:tr>
    </w:tbl>
    <w:p/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133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41"/>
    <w:rsid w:val="00094F11"/>
    <w:rsid w:val="000E3C3C"/>
    <w:rsid w:val="00157AEC"/>
    <w:rsid w:val="001A6CD7"/>
    <w:rsid w:val="0022183A"/>
    <w:rsid w:val="002D4724"/>
    <w:rsid w:val="0038450D"/>
    <w:rsid w:val="003C21A7"/>
    <w:rsid w:val="003F5D3A"/>
    <w:rsid w:val="00403C7F"/>
    <w:rsid w:val="00461DC4"/>
    <w:rsid w:val="004F536E"/>
    <w:rsid w:val="009F1964"/>
    <w:rsid w:val="00A22DB5"/>
    <w:rsid w:val="00AA67C7"/>
    <w:rsid w:val="00B629CC"/>
    <w:rsid w:val="00C53604"/>
    <w:rsid w:val="00CD7C4E"/>
    <w:rsid w:val="00D07DDF"/>
    <w:rsid w:val="00DA7190"/>
    <w:rsid w:val="00DC2525"/>
    <w:rsid w:val="00DE1239"/>
    <w:rsid w:val="00DE5269"/>
    <w:rsid w:val="00DF04BF"/>
    <w:rsid w:val="00E61541"/>
    <w:rsid w:val="00EC3973"/>
    <w:rsid w:val="00F254EE"/>
    <w:rsid w:val="064E6936"/>
    <w:rsid w:val="093D2374"/>
    <w:rsid w:val="0A8E7C6B"/>
    <w:rsid w:val="0B3311DA"/>
    <w:rsid w:val="0EEA12D4"/>
    <w:rsid w:val="12B33767"/>
    <w:rsid w:val="14001E2E"/>
    <w:rsid w:val="16D45F43"/>
    <w:rsid w:val="17256BC9"/>
    <w:rsid w:val="19A0482E"/>
    <w:rsid w:val="1E496724"/>
    <w:rsid w:val="217A601E"/>
    <w:rsid w:val="23266944"/>
    <w:rsid w:val="23B52DA8"/>
    <w:rsid w:val="2489316F"/>
    <w:rsid w:val="252E26FA"/>
    <w:rsid w:val="28FD2F07"/>
    <w:rsid w:val="2B8E34E0"/>
    <w:rsid w:val="2C3B19A1"/>
    <w:rsid w:val="2C78359F"/>
    <w:rsid w:val="2FE35218"/>
    <w:rsid w:val="34D415BA"/>
    <w:rsid w:val="39637445"/>
    <w:rsid w:val="3F3D1A83"/>
    <w:rsid w:val="3F756E84"/>
    <w:rsid w:val="42E67D9A"/>
    <w:rsid w:val="45F7684E"/>
    <w:rsid w:val="4AD829F9"/>
    <w:rsid w:val="4AF10070"/>
    <w:rsid w:val="51F313EC"/>
    <w:rsid w:val="5674432E"/>
    <w:rsid w:val="57827EED"/>
    <w:rsid w:val="634A3F0C"/>
    <w:rsid w:val="67795E70"/>
    <w:rsid w:val="67F51E73"/>
    <w:rsid w:val="69FB6C56"/>
    <w:rsid w:val="725A6FAA"/>
    <w:rsid w:val="72D423D9"/>
    <w:rsid w:val="75015EE4"/>
    <w:rsid w:val="78A36BBF"/>
    <w:rsid w:val="793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703</Characters>
  <Lines>5</Lines>
  <Paragraphs>1</Paragraphs>
  <TotalTime>5</TotalTime>
  <ScaleCrop>false</ScaleCrop>
  <LinksUpToDate>false</LinksUpToDate>
  <CharactersWithSpaces>825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2016-10-26T12:39:00Z</dcterms:created>
  <dc:creator>Administrator</dc:creator>
  <cp:lastModifiedBy>淡定terry</cp:lastModifiedBy>
  <dcterms:modified xsi:type="dcterms:W3CDTF">2020-12-24T08:08:50Z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