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150" w:afterAutospacing="0" w:line="300" w:lineRule="atLeast"/>
        <w:ind w:left="150" w:right="0"/>
        <w:jc w:val="center"/>
        <w:rPr>
          <w:rFonts w:hint="eastAsia"/>
          <w:color w:val="464646"/>
          <w:lang w:val="en-US" w:eastAsia="zh-CN"/>
        </w:rPr>
      </w:pPr>
      <w:r>
        <w:rPr>
          <w:rFonts w:hint="eastAsia"/>
          <w:color w:val="464646"/>
          <w:lang w:val="en-US" w:eastAsia="zh-CN"/>
        </w:rPr>
        <w:t>紧跟“现代”步伐，同奏“经典”乐章</w:t>
      </w:r>
    </w:p>
    <w:p>
      <w:pPr>
        <w:pStyle w:val="2"/>
        <w:keepNext w:val="0"/>
        <w:keepLines w:val="0"/>
        <w:widowControl/>
        <w:suppressLineNumbers w:val="0"/>
        <w:spacing w:before="0" w:beforeAutospacing="0" w:after="150" w:afterAutospacing="0" w:line="300" w:lineRule="atLeast"/>
        <w:ind w:left="150" w:right="0"/>
        <w:jc w:val="left"/>
        <w:rPr>
          <w:rFonts w:hint="eastAsia" w:ascii="宋体" w:hAnsi="宋体" w:eastAsia="宋体" w:cs="宋体"/>
          <w:b w:val="0"/>
          <w:i w:val="0"/>
          <w:caps w:val="0"/>
          <w:color w:val="333333"/>
          <w:spacing w:val="0"/>
          <w:sz w:val="21"/>
          <w:szCs w:val="21"/>
          <w:shd w:val="clear" w:fill="FFFFFF"/>
        </w:rPr>
      </w:pPr>
      <w:r>
        <w:rPr>
          <w:rFonts w:hint="eastAsia"/>
          <w:color w:val="464646"/>
          <w:lang w:val="en-US" w:eastAsia="zh-CN"/>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bookmarkStart w:id="0" w:name="_GoBack"/>
      <w:bookmarkEnd w:id="0"/>
      <w:r>
        <w:rPr>
          <w:rFonts w:hint="eastAsia" w:ascii="宋体" w:hAnsi="宋体" w:eastAsia="宋体" w:cs="宋体"/>
          <w:b w:val="0"/>
          <w:i w:val="0"/>
          <w:caps w:val="0"/>
          <w:color w:val="333333"/>
          <w:spacing w:val="0"/>
          <w:sz w:val="21"/>
          <w:szCs w:val="21"/>
          <w:shd w:val="clear" w:fill="FFFFFF"/>
        </w:rPr>
        <w:t>4月14日至16日，第24届现代与经典全国小学语文教学观摩研讨会在南京顺利举行。 沐浴着和煦的春风，怀着执著的虔诚，来到历史古都——南京参加第</w:t>
      </w:r>
      <w:r>
        <w:rPr>
          <w:rFonts w:hint="eastAsia" w:ascii="宋体" w:hAnsi="宋体" w:eastAsia="宋体" w:cs="宋体"/>
          <w:b w:val="0"/>
          <w:i w:val="0"/>
          <w:caps w:val="0"/>
          <w:color w:val="333333"/>
          <w:spacing w:val="0"/>
          <w:sz w:val="21"/>
          <w:szCs w:val="21"/>
          <w:shd w:val="clear" w:fill="FFFFFF"/>
          <w:lang w:val="en-US" w:eastAsia="zh-CN"/>
        </w:rPr>
        <w:t>24</w:t>
      </w:r>
      <w:r>
        <w:rPr>
          <w:rFonts w:hint="eastAsia" w:ascii="宋体" w:hAnsi="宋体" w:eastAsia="宋体" w:cs="宋体"/>
          <w:b w:val="0"/>
          <w:i w:val="0"/>
          <w:caps w:val="0"/>
          <w:color w:val="333333"/>
          <w:spacing w:val="0"/>
          <w:sz w:val="21"/>
          <w:szCs w:val="21"/>
          <w:shd w:val="clear" w:fill="FFFFFF"/>
        </w:rPr>
        <w:t>届现代与经典小学语文教学观摩研讨会，走近</w:t>
      </w:r>
      <w:r>
        <w:rPr>
          <w:rFonts w:hint="eastAsia" w:ascii="宋体" w:hAnsi="宋体" w:eastAsia="宋体" w:cs="宋体"/>
          <w:b w:val="0"/>
          <w:i w:val="0"/>
          <w:caps w:val="0"/>
          <w:color w:val="333333"/>
          <w:spacing w:val="0"/>
          <w:sz w:val="21"/>
          <w:szCs w:val="21"/>
          <w:shd w:val="clear" w:fill="FFFFFF"/>
          <w:lang w:val="en-US" w:eastAsia="zh-CN"/>
        </w:rPr>
        <w:t>王崧舟</w:t>
      </w:r>
      <w:r>
        <w:rPr>
          <w:rFonts w:hint="eastAsia" w:ascii="宋体" w:hAnsi="宋体" w:eastAsia="宋体" w:cs="宋体"/>
          <w:b w:val="0"/>
          <w:i w:val="0"/>
          <w:caps w:val="0"/>
          <w:color w:val="333333"/>
          <w:spacing w:val="0"/>
          <w:sz w:val="21"/>
          <w:szCs w:val="21"/>
          <w:shd w:val="clear" w:fill="FFFFFF"/>
        </w:rPr>
        <w:t>、孙双金、张祖庆、</w:t>
      </w:r>
      <w:r>
        <w:rPr>
          <w:rFonts w:hint="eastAsia" w:ascii="宋体" w:hAnsi="宋体" w:eastAsia="宋体" w:cs="宋体"/>
          <w:b w:val="0"/>
          <w:i w:val="0"/>
          <w:caps w:val="0"/>
          <w:color w:val="333333"/>
          <w:spacing w:val="0"/>
          <w:sz w:val="21"/>
          <w:szCs w:val="21"/>
          <w:shd w:val="clear" w:fill="FFFFFF"/>
          <w:lang w:val="en-US" w:eastAsia="zh-CN"/>
        </w:rPr>
        <w:t>薛法根</w:t>
      </w:r>
      <w:r>
        <w:rPr>
          <w:rFonts w:hint="eastAsia" w:ascii="宋体" w:hAnsi="宋体" w:eastAsia="宋体" w:cs="宋体"/>
          <w:b w:val="0"/>
          <w:i w:val="0"/>
          <w:caps w:val="0"/>
          <w:color w:val="333333"/>
          <w:spacing w:val="0"/>
          <w:sz w:val="21"/>
          <w:szCs w:val="21"/>
          <w:shd w:val="clear" w:fill="FFFFFF"/>
        </w:rPr>
        <w:t>、赵志祥等名师，享受经典。他们的课堂如一首灵动质朴的小</w:t>
      </w:r>
      <w:r>
        <w:rPr>
          <w:rFonts w:hint="eastAsia" w:ascii="宋体" w:hAnsi="宋体" w:eastAsia="宋体" w:cs="宋体"/>
          <w:b w:val="0"/>
          <w:i w:val="0"/>
          <w:caps w:val="0"/>
          <w:color w:val="333333"/>
          <w:spacing w:val="0"/>
          <w:sz w:val="21"/>
          <w:szCs w:val="21"/>
          <w:shd w:val="clear" w:fill="FFFFFF"/>
          <w:lang w:val="en-US" w:eastAsia="zh-CN"/>
        </w:rPr>
        <w:t>曲</w:t>
      </w:r>
      <w:r>
        <w:rPr>
          <w:rFonts w:hint="eastAsia" w:ascii="宋体" w:hAnsi="宋体" w:eastAsia="宋体" w:cs="宋体"/>
          <w:b w:val="0"/>
          <w:i w:val="0"/>
          <w:caps w:val="0"/>
          <w:color w:val="333333"/>
          <w:spacing w:val="0"/>
          <w:sz w:val="21"/>
          <w:szCs w:val="21"/>
          <w:shd w:val="clear" w:fill="FFFFFF"/>
        </w:rPr>
        <w:t>，幽香如兰，沁人心脾，他们的人格魅力更如一杯淡淡的绿茶，清新如歌，醉人心田。举手投足之间，关注每一个学生，细致入微，谈笑风声之间，注重感悟交流，引人入胜。他们用一双独特的慧眼，挖掘并寻找出文本之中独一无二的地方，真实地演绎语文教学的生动与精彩，给我带来了一场精神盛宴。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4月14日，观摩会在全场与会老师们热烈的掌声中开启。</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"http://www.xdyjd.com/upload/image/20170419/1492565054314350.jpg"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45100" cy="3501390"/>
            <wp:effectExtent l="0" t="0" r="12700" b="3810"/>
            <wp:docPr id="5" name="图片 2" descr="149256505431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492565054314350.jpg"/>
                    <pic:cNvPicPr>
                      <a:picLocks noChangeAspect="1"/>
                    </pic:cNvPicPr>
                  </pic:nvPicPr>
                  <pic:blipFill>
                    <a:blip r:embed="rId4"/>
                    <a:stretch>
                      <a:fillRect/>
                    </a:stretch>
                  </pic:blipFill>
                  <pic:spPr>
                    <a:xfrm>
                      <a:off x="0" y="0"/>
                      <a:ext cx="5245100" cy="350139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第一场观摩课由著名特级教师孙双金老师执教《找春天》（阅读/人教二）。孙老师将无声的黑白字变成有声的、有型的读，一举一动中透出对孩子的关爱。让学生在学习的过程中养成读与写相结合的好习惯，同时让学生的发散性思维得到很好地发挥，让学生在快乐中学习课堂氛围积极活跃。</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"http://www.xdyjd.com/upload/image/20170419/1492565086690187.jpg"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23510" cy="3197225"/>
            <wp:effectExtent l="0" t="0" r="15240" b="3175"/>
            <wp:docPr id="1" name="图片 3" descr="149256508669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492565086690187.jpg"/>
                    <pic:cNvPicPr>
                      <a:picLocks noChangeAspect="1"/>
                    </pic:cNvPicPr>
                  </pic:nvPicPr>
                  <pic:blipFill>
                    <a:blip r:embed="rId5"/>
                    <a:stretch>
                      <a:fillRect/>
                    </a:stretch>
                  </pic:blipFill>
                  <pic:spPr>
                    <a:xfrm>
                      <a:off x="0" y="0"/>
                      <a:ext cx="5223510" cy="319722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"http://www.xdyjd.com/upload/image/20170419/1492565116118302.jpg"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67325" cy="4020820"/>
            <wp:effectExtent l="0" t="0" r="9525" b="17780"/>
            <wp:docPr id="20" name="图片 5" descr="149256511611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1492565116118302.jpg"/>
                    <pic:cNvPicPr>
                      <a:picLocks noChangeAspect="1"/>
                    </pic:cNvPicPr>
                  </pic:nvPicPr>
                  <pic:blipFill>
                    <a:blip r:embed="rId6"/>
                    <a:stretch>
                      <a:fillRect/>
                    </a:stretch>
                  </pic:blipFill>
                  <pic:spPr>
                    <a:xfrm>
                      <a:off x="0" y="0"/>
                      <a:ext cx="5267325" cy="402082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南京师范大学教授、《百家讲坛》的主讲人、《中国诗词大会》点评嘉宾郦波教授关于诗词教学做的报告，古典跟现代相结合，时而出口成章时而即兴歌唱。郦波老师的古文底蕴、独特的教法以及灵动的语言带给台下</w:t>
      </w:r>
      <w:r>
        <w:rPr>
          <w:rFonts w:hint="eastAsia" w:ascii="宋体" w:hAnsi="宋体" w:eastAsia="宋体" w:cs="宋体"/>
          <w:b w:val="0"/>
          <w:i w:val="0"/>
          <w:caps w:val="0"/>
          <w:color w:val="333333"/>
          <w:spacing w:val="0"/>
          <w:sz w:val="21"/>
          <w:szCs w:val="21"/>
          <w:shd w:val="clear" w:fill="FFFFFF"/>
          <w:lang w:val="en-US" w:eastAsia="zh-CN"/>
        </w:rPr>
        <w:t>我</w:t>
      </w:r>
      <w:r>
        <w:rPr>
          <w:rFonts w:hint="eastAsia" w:ascii="宋体" w:hAnsi="宋体" w:eastAsia="宋体" w:cs="宋体"/>
          <w:b w:val="0"/>
          <w:i w:val="0"/>
          <w:caps w:val="0"/>
          <w:color w:val="333333"/>
          <w:spacing w:val="0"/>
          <w:sz w:val="21"/>
          <w:szCs w:val="21"/>
          <w:shd w:val="clear" w:fill="FFFFFF"/>
        </w:rPr>
        <w:t>们深深的启发。</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"http://www.xdyjd.com/upload/image/20170419/1492565149844144.jpg"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87010" cy="3836035"/>
            <wp:effectExtent l="0" t="0" r="8890" b="12065"/>
            <wp:docPr id="22" name="图片 6" descr="149256514984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1492565149844144.jpg"/>
                    <pic:cNvPicPr>
                      <a:picLocks noChangeAspect="1"/>
                    </pic:cNvPicPr>
                  </pic:nvPicPr>
                  <pic:blipFill>
                    <a:blip r:embed="rId7"/>
                    <a:stretch>
                      <a:fillRect/>
                    </a:stretch>
                  </pic:blipFill>
                  <pic:spPr>
                    <a:xfrm>
                      <a:off x="0" y="0"/>
                      <a:ext cx="5287010" cy="383603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"http://www.xdyjd.com/upload/image/20170419/1492565159761636.jpg"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87010" cy="3569335"/>
            <wp:effectExtent l="0" t="0" r="8890" b="12065"/>
            <wp:docPr id="11" name="图片 7" descr="149256515976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492565159761636.jpg"/>
                    <pic:cNvPicPr>
                      <a:picLocks noChangeAspect="1"/>
                    </pic:cNvPicPr>
                  </pic:nvPicPr>
                  <pic:blipFill>
                    <a:blip r:embed="rId8"/>
                    <a:stretch>
                      <a:fillRect/>
                    </a:stretch>
                  </pic:blipFill>
                  <pic:spPr>
                    <a:xfrm>
                      <a:off x="0" y="0"/>
                      <a:ext cx="5287010" cy="356933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"http://www.xdyjd.com/upload/image/20170419/1492565190280778.jpg"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60975" cy="3929380"/>
            <wp:effectExtent l="0" t="0" r="15875" b="13970"/>
            <wp:docPr id="8" name="图片 8" descr="149256519028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92565190280778.jpg"/>
                    <pic:cNvPicPr>
                      <a:picLocks noChangeAspect="1"/>
                    </pic:cNvPicPr>
                  </pic:nvPicPr>
                  <pic:blipFill>
                    <a:blip r:embed="rId9"/>
                    <a:stretch>
                      <a:fillRect/>
                    </a:stretch>
                  </pic:blipFill>
                  <pic:spPr>
                    <a:xfrm>
                      <a:off x="0" y="0"/>
                      <a:ext cx="5260975" cy="392938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"http://www.xdyjd.com/upload/image/20170419/1492565204711401.jpg"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57800" cy="3837305"/>
            <wp:effectExtent l="0" t="0" r="0" b="10795"/>
            <wp:docPr id="2" name="图片 9" descr="14925652047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1492565204711401.jpg"/>
                    <pic:cNvPicPr>
                      <a:picLocks noChangeAspect="1"/>
                    </pic:cNvPicPr>
                  </pic:nvPicPr>
                  <pic:blipFill>
                    <a:blip r:embed="rId10"/>
                    <a:stretch>
                      <a:fillRect/>
                    </a:stretch>
                  </pic:blipFill>
                  <pic:spPr>
                    <a:xfrm>
                      <a:off x="0" y="0"/>
                      <a:ext cx="5257800" cy="383730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"http://www.xdyjd.com/upload/image/20170419/1492565227685788.jpg"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76850" cy="3804285"/>
            <wp:effectExtent l="0" t="0" r="0" b="5715"/>
            <wp:docPr id="21" name="图片 10" descr="149256522768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1492565227685788.jpg"/>
                    <pic:cNvPicPr>
                      <a:picLocks noChangeAspect="1"/>
                    </pic:cNvPicPr>
                  </pic:nvPicPr>
                  <pic:blipFill>
                    <a:blip r:embed="rId11"/>
                    <a:stretch>
                      <a:fillRect/>
                    </a:stretch>
                  </pic:blipFill>
                  <pic:spPr>
                    <a:xfrm>
                      <a:off x="0" y="0"/>
                      <a:ext cx="5276850" cy="380428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赵志祥老师执教《兔子与庄子》（阅读/六）。赵志祥老师像一个有趣的说书人，亲切的谈话，瞬间和孩子们融为一体，紧紧吸引着孩子的注意。完全把学生带入到他所设置的情境里。看似幽默的语言，其实学问很大。老师们敬佩他的幽默诙谐、学识渊博！</w:t>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"http://www.xdyjd.com/upload/image/20170419/1492565318414909.jpg"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19700" cy="3246755"/>
            <wp:effectExtent l="0" t="0" r="0" b="10795"/>
            <wp:docPr id="6" name="图片 11" descr="149256531841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1492565318414909.jpg"/>
                    <pic:cNvPicPr>
                      <a:picLocks noChangeAspect="1"/>
                    </pic:cNvPicPr>
                  </pic:nvPicPr>
                  <pic:blipFill>
                    <a:blip r:embed="rId12"/>
                    <a:stretch>
                      <a:fillRect/>
                    </a:stretch>
                  </pic:blipFill>
                  <pic:spPr>
                    <a:xfrm>
                      <a:off x="0" y="0"/>
                      <a:ext cx="5219700" cy="324675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管建刚老师执教《孔子游春》（阅读/苏教六）。课堂上，管老师时刻关注孩子们的实际情况,不直接地指向,没有丝毫华丽的包装和任何夸大的表演，让人感觉特别扎实、简洁。他有针对性地对学生进行指导,教学工作无声处展开，学生们乐于接受。管老师独特的教育情怀和教育行为，都让</w:t>
      </w:r>
      <w:r>
        <w:rPr>
          <w:rFonts w:hint="eastAsia" w:ascii="宋体" w:hAnsi="宋体" w:eastAsia="宋体" w:cs="宋体"/>
          <w:b w:val="0"/>
          <w:i w:val="0"/>
          <w:caps w:val="0"/>
          <w:color w:val="333333"/>
          <w:spacing w:val="0"/>
          <w:sz w:val="21"/>
          <w:szCs w:val="21"/>
          <w:shd w:val="clear" w:fill="FFFFFF"/>
          <w:lang w:val="en-US" w:eastAsia="zh-CN"/>
        </w:rPr>
        <w:t>我们</w:t>
      </w:r>
      <w:r>
        <w:rPr>
          <w:rFonts w:hint="eastAsia" w:ascii="宋体" w:hAnsi="宋体" w:eastAsia="宋体" w:cs="宋体"/>
          <w:b w:val="0"/>
          <w:i w:val="0"/>
          <w:caps w:val="0"/>
          <w:color w:val="333333"/>
          <w:spacing w:val="0"/>
          <w:sz w:val="21"/>
          <w:szCs w:val="21"/>
          <w:shd w:val="clear" w:fill="FFFFFF"/>
        </w:rPr>
        <w:t>看到了他作为一个教育人的良知和努力。</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"http://www.xdyjd.com/upload/image/20170419/1492565378371397.jpg"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00650" cy="3027045"/>
            <wp:effectExtent l="0" t="0" r="0" b="1905"/>
            <wp:docPr id="13" name="图片 16" descr="149256537837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1492565378371397.jpg"/>
                    <pic:cNvPicPr>
                      <a:picLocks noChangeAspect="1"/>
                    </pic:cNvPicPr>
                  </pic:nvPicPr>
                  <pic:blipFill>
                    <a:blip r:embed="rId13"/>
                    <a:stretch>
                      <a:fillRect/>
                    </a:stretch>
                  </pic:blipFill>
                  <pic:spPr>
                    <a:xfrm>
                      <a:off x="0" y="0"/>
                      <a:ext cx="5200650" cy="302704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"http://www.xdyjd.com/upload/image/20170419/1492565404522186.jpg"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161280" cy="3293110"/>
            <wp:effectExtent l="0" t="0" r="1270" b="2540"/>
            <wp:docPr id="14" name="图片 17" descr="149256540452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1492565404522186.jpg"/>
                    <pic:cNvPicPr>
                      <a:picLocks noChangeAspect="1"/>
                    </pic:cNvPicPr>
                  </pic:nvPicPr>
                  <pic:blipFill>
                    <a:blip r:embed="rId14"/>
                    <a:stretch>
                      <a:fillRect/>
                    </a:stretch>
                  </pic:blipFill>
                  <pic:spPr>
                    <a:xfrm>
                      <a:off x="0" y="0"/>
                      <a:ext cx="5161280" cy="329311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"http://www.xdyjd.com/upload/image/20170419/1492570812128791.jpg"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10810" cy="3671570"/>
            <wp:effectExtent l="0" t="0" r="8890" b="5080"/>
            <wp:docPr id="3" name="图片 19" descr="149257081212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1492570812128791.jpg"/>
                    <pic:cNvPicPr>
                      <a:picLocks noChangeAspect="1"/>
                    </pic:cNvPicPr>
                  </pic:nvPicPr>
                  <pic:blipFill>
                    <a:blip r:embed="rId15"/>
                    <a:stretch>
                      <a:fillRect/>
                    </a:stretch>
                  </pic:blipFill>
                  <pic:spPr>
                    <a:xfrm>
                      <a:off x="0" y="0"/>
                      <a:ext cx="5210810" cy="367157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张祖庆老师执教《曼陀罗创意写作法》（作文/五）。张老师的作文讲评真实、踏实、实效。一堂课，没有浪漫的抒情；没有华丽的设计；有的是直白的赏析和善意的建议。在他的课堂上，孩子们是真正从整体领会到作文原来要这样写的思想。孩子们从自己观看视频、找出问题、小组讨论解决等方面一点点分析。在这个过程中让学生懂得了该如何设计一篇文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t>4月15日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南京师范大学附属小学青年骨干教师董艾青老师执教《自相矛盾》（阅读/苏教一）。董老师声情并茂，课堂富有感染力深受孩子们的喜爱。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许嫣娜执教《地球和它的七个兄弟》（阅读/苏教一）。“糖果老师”许老师的声音悦耳动听，具有亲和力，仿佛一股清凉的泉水，使课堂成为充满爱意的场所。许老师未泯的童心和孩子无邪的童真相映成趣，焕发着勃勃的生命力。那些充满稚气充满童声，还有耐人寻味的回答，不时博得大家阵阵笑声。</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"http://www.xdyjd.com/upload/image/20170419/1492565590647422.jpg"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305425" cy="3515360"/>
            <wp:effectExtent l="0" t="0" r="9525" b="8890"/>
            <wp:docPr id="37" name="图片 28" descr="149256559064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1492565590647422.jpg"/>
                    <pic:cNvPicPr>
                      <a:picLocks noChangeAspect="1"/>
                    </pic:cNvPicPr>
                  </pic:nvPicPr>
                  <pic:blipFill>
                    <a:blip r:embed="rId16"/>
                    <a:stretch>
                      <a:fillRect/>
                    </a:stretch>
                  </pic:blipFill>
                  <pic:spPr>
                    <a:xfrm>
                      <a:off x="0" y="0"/>
                      <a:ext cx="5305425" cy="351536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"http://www.xdyjd.com/upload/image/20170419/1492565599362709.jpg"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324475" cy="4076700"/>
            <wp:effectExtent l="0" t="0" r="9525" b="0"/>
            <wp:docPr id="23" name="图片 29" descr="14925655993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1492565599362709.jpg"/>
                    <pic:cNvPicPr>
                      <a:picLocks noChangeAspect="1"/>
                    </pic:cNvPicPr>
                  </pic:nvPicPr>
                  <pic:blipFill>
                    <a:blip r:embed="rId17"/>
                    <a:stretch>
                      <a:fillRect/>
                    </a:stretch>
                  </pic:blipFill>
                  <pic:spPr>
                    <a:xfrm>
                      <a:off x="0" y="0"/>
                      <a:ext cx="5324475" cy="407670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"http://www.xdyjd.com/upload/image/20170419/1492565607308694.jpg"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267960" cy="3258185"/>
            <wp:effectExtent l="0" t="0" r="8890" b="18415"/>
            <wp:docPr id="49" name="图片 30" descr="149256560730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1492565607308694.jpg"/>
                    <pic:cNvPicPr>
                      <a:picLocks noChangeAspect="1"/>
                    </pic:cNvPicPr>
                  </pic:nvPicPr>
                  <pic:blipFill>
                    <a:blip r:embed="rId18"/>
                    <a:stretch>
                      <a:fillRect/>
                    </a:stretch>
                  </pic:blipFill>
                  <pic:spPr>
                    <a:xfrm>
                      <a:off x="0" y="0"/>
                      <a:ext cx="5267960" cy="325818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t xml:space="preserve">    </w:t>
      </w:r>
      <w:r>
        <w:rPr>
          <w:rFonts w:hint="eastAsia" w:ascii="宋体" w:hAnsi="宋体" w:eastAsia="宋体" w:cs="宋体"/>
          <w:b w:val="0"/>
          <w:i w:val="0"/>
          <w:caps w:val="0"/>
          <w:color w:val="333333"/>
          <w:spacing w:val="0"/>
          <w:sz w:val="21"/>
          <w:szCs w:val="21"/>
          <w:shd w:val="clear" w:fill="FFFFFF"/>
        </w:rPr>
        <w:t>新生代教学名师曹海永老师执教《司马迁发愤写〈史记〉》（苏教五）。听曹老师的课是一种享受，他精辟的点拨语言，学生精彩的回答，令老师们赞叹。从曹老师的课上可以发现他是一位充满智慧的人，智慧的讲授，点拨，引导，加之浑厚的男中音，形成了独特的教学魅力。设计精巧以课前研究为主线，各种交流为辅，层层递进，浑然天成。</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"http://www.xdyjd.com/upload/image/20170419/1492565659221425.jpg"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334000" cy="2896235"/>
            <wp:effectExtent l="0" t="0" r="0" b="18415"/>
            <wp:docPr id="36" name="图片 34" descr="14925656592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1492565659221425.jpg"/>
                    <pic:cNvPicPr>
                      <a:picLocks noChangeAspect="1"/>
                    </pic:cNvPicPr>
                  </pic:nvPicPr>
                  <pic:blipFill>
                    <a:blip r:embed="rId19"/>
                    <a:stretch>
                      <a:fillRect/>
                    </a:stretch>
                  </pic:blipFill>
                  <pic:spPr>
                    <a:xfrm>
                      <a:off x="0" y="0"/>
                      <a:ext cx="5334000" cy="289623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"http://www.xdyjd.com/upload/image/20170419/1492565666296013.jpg"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5353050" cy="3362325"/>
            <wp:effectExtent l="0" t="0" r="0" b="9525"/>
            <wp:docPr id="27" name="图片 35" descr="149256566629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1492565666296013.jpg"/>
                    <pic:cNvPicPr>
                      <a:picLocks noChangeAspect="1"/>
                    </pic:cNvPicPr>
                  </pic:nvPicPr>
                  <pic:blipFill>
                    <a:blip r:embed="rId20"/>
                    <a:stretch>
                      <a:fillRect/>
                    </a:stretch>
                  </pic:blipFill>
                  <pic:spPr>
                    <a:xfrm>
                      <a:off x="0" y="0"/>
                      <a:ext cx="5353050" cy="3362325"/>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来自宝岛台湾的李玉贵老师执教《爱心树》（五） ，李老师一如既往把课上得扎实，看得见 ，学得来。让大家感受到了台湾语文教学的别具一格，她的课堂没有复杂华丽的课件，只有朴实幽默的语言，只有老师不厌其烦地循循善诱。课堂“对话”的教学更是巧妙，对孩子们的写作非常有益。</w:t>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"http://www.xdyjd.com/upload/image/20170419/1492575379169812.jpg"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39385" cy="3395345"/>
            <wp:effectExtent l="0" t="0" r="18415" b="14605"/>
            <wp:docPr id="40" name="图片 38" descr="149257537916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1492575379169812.jpg"/>
                    <pic:cNvPicPr>
                      <a:picLocks noChangeAspect="1"/>
                    </pic:cNvPicPr>
                  </pic:nvPicPr>
                  <pic:blipFill>
                    <a:blip r:embed="rId21"/>
                    <a:stretch>
                      <a:fillRect/>
                    </a:stretch>
                  </pic:blipFill>
                  <pic:spPr>
                    <a:xfrm>
                      <a:off x="0" y="0"/>
                      <a:ext cx="5239385" cy="339534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林莘老师执教《咚咚咚，是谁呀》（阅读/绘本二）。林莘老师的课领着老师们走进了“共同体”的大门，她用课堂的形式直接诠释了共同体这一理念：教室里的课桌成U型排列，教师在教室中间授课，孩子们互为伙伴更便于讨论，不同于以教师为中心，而是以孩子为主体，让孩子更加自主学习。</w:t>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"http://www.xdyjd.com/upload/image/20170419/1492575501935483.jpg"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86375" cy="3271520"/>
            <wp:effectExtent l="0" t="0" r="9525" b="5080"/>
            <wp:docPr id="45" name="图片 41" descr="149257550193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descr="1492575501935483.jpg"/>
                    <pic:cNvPicPr>
                      <a:picLocks noChangeAspect="1"/>
                    </pic:cNvPicPr>
                  </pic:nvPicPr>
                  <pic:blipFill>
                    <a:blip r:embed="rId22"/>
                    <a:stretch>
                      <a:fillRect/>
                    </a:stretch>
                  </pic:blipFill>
                  <pic:spPr>
                    <a:xfrm>
                      <a:off x="0" y="0"/>
                      <a:ext cx="5286375" cy="327152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"http://www.xdyjd.com/upload/image/20170419/1492575501720059.jpg"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76850" cy="3429000"/>
            <wp:effectExtent l="0" t="0" r="0" b="0"/>
            <wp:docPr id="48" name="图片 43" descr="14925755017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1492575501720059.jpg"/>
                    <pic:cNvPicPr>
                      <a:picLocks noChangeAspect="1"/>
                    </pic:cNvPicPr>
                  </pic:nvPicPr>
                  <pic:blipFill>
                    <a:blip r:embed="rId23"/>
                    <a:stretch>
                      <a:fillRect/>
                    </a:stretch>
                  </pic:blipFill>
                  <pic:spPr>
                    <a:xfrm>
                      <a:off x="0" y="0"/>
                      <a:ext cx="5276850" cy="34290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"http://www.xdyjd.com/upload/image/20170419/1492575501547980.jpg"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67960" cy="3353435"/>
            <wp:effectExtent l="0" t="0" r="8890" b="18415"/>
            <wp:docPr id="54" name="图片 44" descr="149257550154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descr="1492575501547980.jpg"/>
                    <pic:cNvPicPr>
                      <a:picLocks noChangeAspect="1"/>
                    </pic:cNvPicPr>
                  </pic:nvPicPr>
                  <pic:blipFill>
                    <a:blip r:embed="rId24"/>
                    <a:stretch>
                      <a:fillRect/>
                    </a:stretch>
                  </pic:blipFill>
                  <pic:spPr>
                    <a:xfrm>
                      <a:off x="0" y="0"/>
                      <a:ext cx="5267960" cy="335343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"http://www.xdyjd.com/upload/image/20170419/1492575501264502.jpg"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88915" cy="3698240"/>
            <wp:effectExtent l="0" t="0" r="6985" b="16510"/>
            <wp:docPr id="50" name="图片 45" descr="149257550126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1492575501264502.jpg"/>
                    <pic:cNvPicPr>
                      <a:picLocks noChangeAspect="1"/>
                    </pic:cNvPicPr>
                  </pic:nvPicPr>
                  <pic:blipFill>
                    <a:blip r:embed="rId25"/>
                    <a:stretch>
                      <a:fillRect/>
                    </a:stretch>
                  </pic:blipFill>
                  <pic:spPr>
                    <a:xfrm>
                      <a:off x="0" y="0"/>
                      <a:ext cx="5288915" cy="369824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吴永军教授报告《以课为例，谈“三位一体”的语文教学结构》。吴永军教授长期从事教育社会学、课程论、教学论的研究，在中小学语文教学、教师专业发展、校本教研等方面的研究形成特色。吴教授的报告让与会老师耳目一新，报告深刻内容与观摩课实践相结合，受到了一线老师们的推崇。</w:t>
      </w:r>
    </w:p>
    <w:p>
      <w:pPr>
        <w:pStyle w:val="4"/>
        <w:keepNext w:val="0"/>
        <w:keepLines w:val="0"/>
        <w:widowControl/>
        <w:suppressLineNumbers w:val="0"/>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"http://www.xdyjd.com/upload/image/20170419/1492575603416737.jpg"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353685" cy="3576320"/>
            <wp:effectExtent l="0" t="0" r="18415" b="5080"/>
            <wp:docPr id="51" name="图片 46" descr="149257560341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1492575603416737.jpg"/>
                    <pic:cNvPicPr>
                      <a:picLocks noChangeAspect="1"/>
                    </pic:cNvPicPr>
                  </pic:nvPicPr>
                  <pic:blipFill>
                    <a:blip r:embed="rId26"/>
                    <a:stretch>
                      <a:fillRect/>
                    </a:stretch>
                  </pic:blipFill>
                  <pic:spPr>
                    <a:xfrm>
                      <a:off x="0" y="0"/>
                      <a:ext cx="5353685" cy="357632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t>4月16日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薛法根老师执教《半截蜡烛》（阅读/苏教六）。薛老师虽然是在讲一篇课文，但他在讲授知识的同时，更注重锻炼孩子们各方面的能力，引导孩子理清故事情节、请生协助板书、再而运用板书叙述故事。问题层层深入，由一个个麻烦到解决麻烦，再到人物角色的分析，由浅入深，由表到内，薛老师课堂设计非常棒。</w:t>
      </w: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"http://www.xdyjd.com/upload/image/20170419/1492565775492332.jpg"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304800" cy="304800"/>
            <wp:effectExtent l="0" t="0" r="0" b="0"/>
            <wp:docPr id="72" name="图片 55" descr="149256577549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descr="1492565775492332.jpg"/>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新生代教学名师诸向阳老师执教《冬阳·童年·骆驼队》（导读五）。诸老师将无声的黑白字变成有声的、有型的读，一举一动中透出对孩子的关爱。让学生在学习的过程中养成读与写相结合的好习惯，同时让学生的发散性思维得到很好地发挥，让学生在快乐中学习课堂氛围积极活跃。</w:t>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"http://www.xdyjd.com/upload/image/20170419/1492565820451880.jpg"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304800" cy="304800"/>
            <wp:effectExtent l="0" t="0" r="0" b="0"/>
            <wp:docPr id="58" name="图片 57" descr="149256582045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1492565820451880.jpg"/>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"http://www.xdyjd.com/upload/image/20170419/1492565830462020.jpg"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304800" cy="304800"/>
            <wp:effectExtent l="0" t="0" r="0" b="0"/>
            <wp:docPr id="55" name="图片 58" descr="149256583046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descr="1492565830462020.jpg"/>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"http://www.xdyjd.com/upload/image/20170419/1492570907460286.jpg"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96535" cy="3217545"/>
            <wp:effectExtent l="0" t="0" r="18415" b="1905"/>
            <wp:docPr id="65" name="图片 59" descr="149257090746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descr="1492570907460286.jpg"/>
                    <pic:cNvPicPr>
                      <a:picLocks noChangeAspect="1"/>
                    </pic:cNvPicPr>
                  </pic:nvPicPr>
                  <pic:blipFill>
                    <a:blip r:embed="rId28"/>
                    <a:stretch>
                      <a:fillRect/>
                    </a:stretch>
                  </pic:blipFill>
                  <pic:spPr>
                    <a:xfrm>
                      <a:off x="0" y="0"/>
                      <a:ext cx="5296535" cy="321754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著名特级教师王崧舟老师执教《爸爸的花儿落了》（导读六）王菘舟老师的课行云流水，仿佛可以触摸和感受到人物内心的灵魂，生动诠释了一节“诗意课堂”。“爸爸的花儿落了”回环往复，爱的种子深深扎根孩子心中，深沉的父爱在语文的土地上生根发芽，形式与内容完美统一。王崧舟老师富有磁性的声音如魔咒般让老师和课堂上的孩子们沉入回忆……</w:t>
      </w:r>
    </w:p>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b w:val="0"/>
          <w:i w:val="0"/>
          <w:caps w:val="0"/>
          <w:color w:val="333333"/>
          <w:spacing w:val="0"/>
          <w:kern w:val="0"/>
          <w:sz w:val="21"/>
          <w:szCs w:val="21"/>
          <w:shd w:val="clear" w:fill="FFFFFF"/>
          <w:lang w:val="en-US" w:eastAsia="zh-CN" w:bidi="ar"/>
        </w:rPr>
        <w:fldChar w:fldCharType="begin"/>
      </w:r>
      <w:r>
        <w:rPr>
          <w:rFonts w:hint="eastAsia" w:ascii="宋体" w:hAnsi="宋体" w:eastAsia="宋体" w:cs="宋体"/>
          <w:b w:val="0"/>
          <w:i w:val="0"/>
          <w:caps w:val="0"/>
          <w:color w:val="333333"/>
          <w:spacing w:val="0"/>
          <w:kern w:val="0"/>
          <w:sz w:val="21"/>
          <w:szCs w:val="21"/>
          <w:shd w:val="clear" w:fill="FFFFFF"/>
          <w:lang w:val="en-US" w:eastAsia="zh-CN" w:bidi="ar"/>
        </w:rPr>
        <w:instrText xml:space="preserve">INCLUDEPICTURE \d "http://www.xdyjd.com/upload/image/20170419/1492565882176450.jpg" \* MERGEFORMATINET </w:instrText>
      </w:r>
      <w:r>
        <w:rPr>
          <w:rFonts w:hint="eastAsia" w:ascii="宋体" w:hAnsi="宋体" w:eastAsia="宋体" w:cs="宋体"/>
          <w:b w:val="0"/>
          <w:i w:val="0"/>
          <w:caps w:val="0"/>
          <w:color w:val="333333"/>
          <w:spacing w:val="0"/>
          <w:kern w:val="0"/>
          <w:sz w:val="21"/>
          <w:szCs w:val="21"/>
          <w:shd w:val="clear" w:fill="FFFFFF"/>
          <w:lang w:val="en-US" w:eastAsia="zh-CN" w:bidi="ar"/>
        </w:rPr>
        <w:fldChar w:fldCharType="separate"/>
      </w:r>
      <w:r>
        <w:rPr>
          <w:rFonts w:hint="eastAsia" w:ascii="宋体" w:hAnsi="宋体" w:eastAsia="宋体" w:cs="宋体"/>
          <w:b w:val="0"/>
          <w:i w:val="0"/>
          <w:caps w:val="0"/>
          <w:color w:val="333333"/>
          <w:spacing w:val="0"/>
          <w:kern w:val="0"/>
          <w:sz w:val="21"/>
          <w:szCs w:val="21"/>
          <w:shd w:val="clear" w:fill="FFFFFF"/>
          <w:lang w:val="en-US" w:eastAsia="zh-CN" w:bidi="ar"/>
        </w:rPr>
        <w:drawing>
          <wp:inline distT="0" distB="0" distL="114300" distR="114300">
            <wp:extent cx="304800" cy="304800"/>
            <wp:effectExtent l="0" t="0" r="0" b="0"/>
            <wp:docPr id="63" name="图片 60" descr="149256588217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1492565882176450.jpg"/>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333333"/>
          <w:spacing w:val="0"/>
          <w:kern w:val="0"/>
          <w:sz w:val="21"/>
          <w:szCs w:val="21"/>
          <w:shd w:val="clear" w:fill="FFFFFF"/>
          <w:lang w:val="en-US" w:eastAsia="zh-CN" w:bidi="ar"/>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"http://www.xdyjd.com/upload/image/20170419/1492571679877109.jpg"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194300" cy="3012440"/>
            <wp:effectExtent l="0" t="0" r="6350" b="16510"/>
            <wp:docPr id="71" name="图片 61" descr="149257167987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descr="1492571679877109.jpg"/>
                    <pic:cNvPicPr>
                      <a:picLocks noChangeAspect="1"/>
                    </pic:cNvPicPr>
                  </pic:nvPicPr>
                  <pic:blipFill>
                    <a:blip r:embed="rId29"/>
                    <a:stretch>
                      <a:fillRect/>
                    </a:stretch>
                  </pic:blipFill>
                  <pic:spPr>
                    <a:xfrm>
                      <a:off x="0" y="0"/>
                      <a:ext cx="5194300" cy="301244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"http://www.xdyjd.com/upload/image/20170419/1492565909638635.jpg"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48275" cy="3408045"/>
            <wp:effectExtent l="0" t="0" r="9525" b="1905"/>
            <wp:docPr id="68" name="图片 62" descr="149256590963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2" descr="1492565909638635.jpg"/>
                    <pic:cNvPicPr>
                      <a:picLocks noChangeAspect="1"/>
                    </pic:cNvPicPr>
                  </pic:nvPicPr>
                  <pic:blipFill>
                    <a:blip r:embed="rId30"/>
                    <a:stretch>
                      <a:fillRect/>
                    </a:stretch>
                  </pic:blipFill>
                  <pic:spPr>
                    <a:xfrm>
                      <a:off x="0" y="0"/>
                      <a:ext cx="5248275" cy="340804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jc w:val="center"/>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"http://www.xdyjd.com/upload/image/20170419/1492570947610421.jpg"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304800" cy="304800"/>
            <wp:effectExtent l="0" t="0" r="0" b="0"/>
            <wp:docPr id="66" name="图片 63" descr="149257094761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descr="1492570947610421.jpg"/>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spacing w:before="150" w:beforeAutospacing="0" w:after="15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rPr>
        <w:fldChar w:fldCharType="begin"/>
      </w:r>
      <w:r>
        <w:rPr>
          <w:rFonts w:hint="eastAsia" w:ascii="宋体" w:hAnsi="宋体" w:eastAsia="宋体" w:cs="宋体"/>
          <w:b w:val="0"/>
          <w:i w:val="0"/>
          <w:caps w:val="0"/>
          <w:color w:val="333333"/>
          <w:spacing w:val="0"/>
          <w:sz w:val="21"/>
          <w:szCs w:val="21"/>
          <w:shd w:val="clear" w:fill="FFFFFF"/>
        </w:rPr>
        <w:instrText xml:space="preserve">INCLUDEPICTURE \d "http://www.xdyjd.com/upload/image/20170419/1492565953762936.jpg" \* MERGEFORMATINET </w:instrText>
      </w:r>
      <w:r>
        <w:rPr>
          <w:rFonts w:hint="eastAsia" w:ascii="宋体" w:hAnsi="宋体" w:eastAsia="宋体" w:cs="宋体"/>
          <w:b w:val="0"/>
          <w:i w:val="0"/>
          <w:caps w:val="0"/>
          <w:color w:val="333333"/>
          <w:spacing w:val="0"/>
          <w:sz w:val="21"/>
          <w:szCs w:val="21"/>
          <w:shd w:val="clear" w:fill="FFFFFF"/>
        </w:rPr>
        <w:fldChar w:fldCharType="separate"/>
      </w:r>
      <w:r>
        <w:rPr>
          <w:rFonts w:hint="eastAsia" w:ascii="宋体" w:hAnsi="宋体" w:eastAsia="宋体" w:cs="宋体"/>
          <w:b w:val="0"/>
          <w:i w:val="0"/>
          <w:caps w:val="0"/>
          <w:color w:val="333333"/>
          <w:spacing w:val="0"/>
          <w:sz w:val="21"/>
          <w:szCs w:val="21"/>
          <w:shd w:val="clear" w:fill="FFFFFF"/>
        </w:rPr>
        <w:drawing>
          <wp:inline distT="0" distB="0" distL="114300" distR="114300">
            <wp:extent cx="5257800" cy="3057525"/>
            <wp:effectExtent l="0" t="0" r="0" b="9525"/>
            <wp:docPr id="60" name="图片 64" descr="149256595376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4" descr="1492565953762936.jpg"/>
                    <pic:cNvPicPr>
                      <a:picLocks noChangeAspect="1"/>
                    </pic:cNvPicPr>
                  </pic:nvPicPr>
                  <pic:blipFill>
                    <a:blip r:embed="rId31"/>
                    <a:stretch>
                      <a:fillRect/>
                    </a:stretch>
                  </pic:blipFill>
                  <pic:spPr>
                    <a:xfrm>
                      <a:off x="0" y="0"/>
                      <a:ext cx="5257800" cy="3057525"/>
                    </a:xfrm>
                    <a:prstGeom prst="rect">
                      <a:avLst/>
                    </a:prstGeom>
                    <a:noFill/>
                    <a:ln w="9525">
                      <a:noFill/>
                    </a:ln>
                  </pic:spPr>
                </pic:pic>
              </a:graphicData>
            </a:graphic>
          </wp:inline>
        </w:drawing>
      </w:r>
      <w:r>
        <w:rPr>
          <w:rFonts w:hint="eastAsia" w:ascii="宋体" w:hAnsi="宋体" w:eastAsia="宋体" w:cs="宋体"/>
          <w:b w:val="0"/>
          <w:i w:val="0"/>
          <w:caps w:val="0"/>
          <w:color w:val="333333"/>
          <w:spacing w:val="0"/>
          <w:sz w:val="21"/>
          <w:szCs w:val="21"/>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宋体" w:hAnsi="宋体" w:eastAsia="宋体" w:cs="宋体"/>
          <w:sz w:val="21"/>
          <w:szCs w:val="21"/>
        </w:rPr>
      </w:pP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本次观摩会汇聚了来自全国各地的上千名同仁,老师们怀着仰慕之心,见到了一批熟悉的却只能在电视或网络上见到的名师专家。名师们的精彩演绎犹如春风化雨，与会老师们亲身体会到名师与课堂的魅力。</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纵观以上各位专家的讲座和课例，我想到：</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1、语文要有充分的情感。这里的情感包括三个方面;教师的情感、学生的情感、教学过程的情感。语文课程的性质了有一条很重的性质就是语文是人文性和工具性的统一。语文教材的本身就有着丰富的人文特点，即包含着丰富的情感，我们作为语文教师也同样是要有这方面的情感，只有我们自己有着丰富的情感我们才可以把这种情感传递给我们的学生，也只有我们的学生自己有了这种情感才能够更加促进我们孩子对语文的理解与感悟，才能谈到有自己独特的感受。</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2、做一个学习型的教师。的确，要想成为一个优秀的教师，必须读大量的读书，把读书作为生活中必不可少的一部分，甚至把读书作为生活中的一种重要的生活方式。当然在读书的过程中还要认真做好读书笔记，消化所读的内容，不可一知半解。这次参加会议的上课和做讲座的各位老师无不是学识渊博，有着丰厚文化底蕴。如果说教学方法是形式，那么有着较高的文学修养就是内容。只有形式和内容的完美结合才会是一个真正优秀的小学语文教师。</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3、教学方法的思考。</w:t>
      </w:r>
      <w:r>
        <w:rPr>
          <w:rFonts w:hint="eastAsia" w:ascii="宋体" w:hAnsi="宋体" w:eastAsia="宋体" w:cs="宋体"/>
          <w:sz w:val="21"/>
          <w:szCs w:val="21"/>
          <w:lang w:val="en-US" w:eastAsia="zh-CN"/>
        </w:rPr>
        <w:t>以前</w:t>
      </w:r>
      <w:r>
        <w:rPr>
          <w:rFonts w:hint="eastAsia" w:ascii="宋体" w:hAnsi="宋体" w:eastAsia="宋体" w:cs="宋体"/>
          <w:sz w:val="21"/>
          <w:szCs w:val="21"/>
        </w:rPr>
        <w:t>很长一段时间我在课堂教学中很彷徨，不知道课到底应该怎样上，处在教学方法的艰难选择与摒弃上。很那抉择，听了这些教师的课后我有所领悟，教学方法的更新是必须的，但是也并不是说明传统的教学方法无一可取，关注教学的生成是应该的但不是说教学的预设就一点没有价值，这需要教师有着自己的判断和调整，在重视学生主体的情况下也要重视咱们自身的主导作用，我们必须在尊重学生主体的情况下充分发挥我们的主导作用，只要我们本着为学生提高语文素养注意目标而考虑，在教学方法是可以允许有较多的选择，不论是哪一种只要能为我们的教学服务我们就可以使用，不管这种方法多么的过时，切忌随波逐流。为了盲目追求课堂的新颖形式而忽略教学的本质。</w:t>
      </w:r>
    </w:p>
    <w:p>
      <w:pPr>
        <w:rPr>
          <w:rFonts w:hint="eastAsia" w:ascii="宋体" w:hAnsi="宋体" w:eastAsia="宋体" w:cs="宋体"/>
          <w:sz w:val="21"/>
          <w:szCs w:val="21"/>
        </w:rPr>
      </w:pPr>
    </w:p>
    <w:p>
      <w:pPr>
        <w:ind w:firstLine="420"/>
        <w:rPr>
          <w:rFonts w:hint="eastAsia" w:ascii="宋体" w:hAnsi="宋体" w:eastAsia="宋体" w:cs="宋体"/>
          <w:sz w:val="21"/>
          <w:szCs w:val="21"/>
        </w:rPr>
      </w:pPr>
      <w:r>
        <w:rPr>
          <w:rFonts w:hint="eastAsia" w:ascii="宋体" w:hAnsi="宋体" w:eastAsia="宋体" w:cs="宋体"/>
          <w:sz w:val="21"/>
          <w:szCs w:val="21"/>
        </w:rPr>
        <w:t>4、关于指导学生的课外阅读。关于读书，</w:t>
      </w:r>
      <w:r>
        <w:rPr>
          <w:rFonts w:hint="eastAsia" w:ascii="宋体" w:hAnsi="宋体" w:eastAsia="宋体" w:cs="宋体"/>
          <w:sz w:val="21"/>
          <w:szCs w:val="21"/>
          <w:lang w:val="en-US" w:eastAsia="zh-CN"/>
        </w:rPr>
        <w:t>王崧舟老师说“我有三句话”</w:t>
      </w:r>
    </w:p>
    <w:p>
      <w:pPr>
        <w:ind w:firstLine="420"/>
        <w:rPr>
          <w:rFonts w:hint="eastAsia" w:ascii="宋体" w:hAnsi="宋体" w:eastAsia="宋体" w:cs="宋体"/>
          <w:sz w:val="21"/>
          <w:szCs w:val="21"/>
        </w:rPr>
      </w:pPr>
      <w:r>
        <w:rPr>
          <w:rFonts w:hint="eastAsia" w:ascii="宋体" w:hAnsi="宋体" w:eastAsia="宋体" w:cs="宋体"/>
          <w:sz w:val="21"/>
          <w:szCs w:val="21"/>
        </w:rPr>
        <w:t>第一句：为己读书。</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孔老夫子在《论语》中说过：有两种学问，一种叫“为己”的学问，一种叫“为人”的学问。他认为古之学者为己，今之学者为人。什么意思?老夫子认为，古时候的君子读书是为了他自己，为了修炼自己的身心，为了充实自己的精神能量，为了提升，为了超越，为了让自己活得更好，所以他才读书，他才做学问、做研究。</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所以我们读书为什么?为自己，不是为别人，为别人读书的人时刻想着我今天读了一本书，明天我在人前炫耀一下。为了炫耀，为了显示自己有学问，或是为了外在的一些目标，如我要做一个课题，我要拿一张文凭，于是我不得不去读书。这样的读书，跟生活、跟生命是相隔离的。用王国维的话来说，处于一种“隔”的状态，是两张皮。而我认为，真正的读书完全为自己，就像吃饭。你为什么要吃饭?我要活着呀。你为什么要呼吸?我要活着呀!你为什么要读书呀?我要活着呀。道理就这么简单! </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第二句：天天读书。</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人的生命有三个：生理生命、社会生命、精神生命。生理生命主要通过吃饭和呼吸来解决，社会生命主要通过交往来解决，而精神生命的成长，我认为主要是通过读书来解决，所以你非得天天读书不可。黄庭坚说过：“士大大一日不读书，则尘俗生其间；三日不读书，对镜则面目可憎，对人则语言乏味。”三日不读书是否面目就可憎，这很难说，语言是否很乏味，也很难说，但是我相信，一日不读书，尘俗一定生其间。一个人心里装的诗书多了，书卷气就浓了；尘俗多了，市侩气就重了。一个老师，尤其是一个语文老师，在他的举手投足之间能不能少一点市侩气?能不能多一点书卷气?取决于什么?取决于你能否做到天天读书。我可以很自豪地说：“这一点，我做到了。” </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第三句：随性读书。</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我读书，漫无目的。钱钟书先生的夫人杨绛先生在回忆钱钟书读书生涯的时候，有过这样一句话，她说“钟书自从摆脱了读学位的羁束，就肆意读书”甚至“随遇而读”。那是一种多么迷人的读书境界——随性读书。</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虽然我</w:t>
      </w:r>
      <w:r>
        <w:rPr>
          <w:rFonts w:hint="eastAsia" w:ascii="宋体" w:hAnsi="宋体" w:eastAsia="宋体" w:cs="宋体"/>
          <w:sz w:val="21"/>
          <w:szCs w:val="21"/>
          <w:lang w:val="en-US" w:eastAsia="zh-CN"/>
        </w:rPr>
        <w:t>们</w:t>
      </w:r>
      <w:r>
        <w:rPr>
          <w:rFonts w:hint="eastAsia" w:ascii="宋体" w:hAnsi="宋体" w:eastAsia="宋体" w:cs="宋体"/>
          <w:sz w:val="21"/>
          <w:szCs w:val="21"/>
        </w:rPr>
        <w:t>已经明白孩子们读课外书的好处，但在平时的指导还停留在语言的要求上，顶多和学生进行简单的交流上而已。没有能够真正做到指导学生的阅读。很多孩子们读过的书我没有看过，更没有通过课堂的形式引导学生阅读课外书，即使有的书我读了也只是粗知半解，这怎么能有效的指导学生朗读呢？在以后的阅读指导中我将像窦桂梅老师学习深入有效的指导孩子们读书。</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5、潜心研究教材，把每节课都上成公开课。在教学中应该严格要求自己，努力的上好每节课，只有这样才能够把课上好，提高自己的教学水平，窦桂梅老师备课四步给我留下了很深的印象：1，文本说了什么？2，文本想要说什么？3，文本能够说什么？4文本应该说什么？我在以后的备课中要努力做到这四问，同时还要主动积极的和年级组的老师共同探讨，把课备好。</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这几天的学习感受还有很多，不能详尽到来，我相信通过这几天的学习能够更新我的教学理念，激励我在以后的教学中更加有效的工作。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124340"/>
    <w:rsid w:val="00530F01"/>
    <w:rsid w:val="0BB566C5"/>
    <w:rsid w:val="44AA6B1F"/>
    <w:rsid w:val="4C3E0601"/>
    <w:rsid w:val="646C6E5B"/>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36"/>
      <w:szCs w:val="36"/>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FollowedHyperlink"/>
    <w:basedOn w:val="5"/>
    <w:qFormat/>
    <w:uiPriority w:val="0"/>
    <w:rPr>
      <w:color w:val="3E73A0"/>
      <w:u w:val="none"/>
    </w:rPr>
  </w:style>
  <w:style w:type="character" w:styleId="8">
    <w:name w:val="Emphasis"/>
    <w:basedOn w:val="5"/>
    <w:qFormat/>
    <w:uiPriority w:val="0"/>
  </w:style>
  <w:style w:type="character" w:styleId="9">
    <w:name w:val="Hyperlink"/>
    <w:basedOn w:val="5"/>
    <w:qFormat/>
    <w:uiPriority w:val="0"/>
    <w:rPr>
      <w:color w:val="0000FF"/>
      <w:u w:val="single"/>
    </w:rPr>
  </w:style>
  <w:style w:type="character" w:styleId="10">
    <w:name w:val="HTML Cite"/>
    <w:basedOn w:val="5"/>
    <w:qFormat/>
    <w:uiPriority w:val="0"/>
  </w:style>
  <w:style w:type="character" w:customStyle="1" w:styleId="12">
    <w:name w:val="mico_wd"/>
    <w:basedOn w:val="5"/>
    <w:qFormat/>
    <w:uiPriority w:val="0"/>
  </w:style>
  <w:style w:type="character" w:customStyle="1" w:styleId="13">
    <w:name w:val="line_l"/>
    <w:basedOn w:val="5"/>
    <w:qFormat/>
    <w:uiPriority w:val="0"/>
  </w:style>
  <w:style w:type="character" w:customStyle="1" w:styleId="14">
    <w:name w:val="line_l1"/>
    <w:basedOn w:val="5"/>
    <w:qFormat/>
    <w:uiPriority w:val="0"/>
  </w:style>
  <w:style w:type="character" w:customStyle="1" w:styleId="15">
    <w:name w:val="sg_dot"/>
    <w:basedOn w:val="5"/>
    <w:qFormat/>
    <w:uiPriority w:val="0"/>
  </w:style>
  <w:style w:type="character" w:customStyle="1" w:styleId="16">
    <w:name w:val="sg_dot1"/>
    <w:basedOn w:val="5"/>
    <w:qFormat/>
    <w:uiPriority w:val="0"/>
  </w:style>
  <w:style w:type="character" w:customStyle="1" w:styleId="17">
    <w:name w:val="sg_dot2"/>
    <w:basedOn w:val="5"/>
    <w:qFormat/>
    <w:uiPriority w:val="0"/>
  </w:style>
  <w:style w:type="character" w:customStyle="1" w:styleId="18">
    <w:name w:val="sg_dot3"/>
    <w:basedOn w:val="5"/>
    <w:qFormat/>
    <w:uiPriority w:val="0"/>
  </w:style>
  <w:style w:type="character" w:customStyle="1" w:styleId="19">
    <w:name w:val="mico_xh"/>
    <w:basedOn w:val="5"/>
    <w:qFormat/>
    <w:uiPriority w:val="0"/>
  </w:style>
  <w:style w:type="character" w:customStyle="1" w:styleId="20">
    <w:name w:val="line_s"/>
    <w:basedOn w:val="5"/>
    <w:qFormat/>
    <w:uiPriority w:val="0"/>
  </w:style>
  <w:style w:type="character" w:customStyle="1" w:styleId="21">
    <w:name w:val="line_s1"/>
    <w:basedOn w:val="5"/>
    <w:qFormat/>
    <w:uiPriority w:val="0"/>
  </w:style>
  <w:style w:type="character" w:customStyle="1" w:styleId="22">
    <w:name w:val="ico_msn"/>
    <w:basedOn w:val="5"/>
    <w:qFormat/>
    <w:uiPriority w:val="0"/>
  </w:style>
  <w:style w:type="character" w:customStyle="1" w:styleId="23">
    <w:name w:val="mico_nr"/>
    <w:basedOn w:val="5"/>
    <w:qFormat/>
    <w:uiPriority w:val="0"/>
  </w:style>
  <w:style w:type="character" w:customStyle="1" w:styleId="24">
    <w:name w:val="mico_nr1"/>
    <w:basedOn w:val="5"/>
    <w:qFormat/>
    <w:uiPriority w:val="0"/>
  </w:style>
  <w:style w:type="character" w:customStyle="1" w:styleId="25">
    <w:name w:val="sg_txtc"/>
    <w:basedOn w:val="5"/>
    <w:qFormat/>
    <w:uiPriority w:val="0"/>
  </w:style>
  <w:style w:type="character" w:customStyle="1" w:styleId="26">
    <w:name w:val="tagr"/>
    <w:basedOn w:val="5"/>
    <w:qFormat/>
    <w:uiPriority w:val="0"/>
  </w:style>
  <w:style w:type="character" w:customStyle="1" w:styleId="27">
    <w:name w:val="tagr1"/>
    <w:basedOn w:val="5"/>
    <w:qFormat/>
    <w:uiPriority w:val="0"/>
  </w:style>
  <w:style w:type="character" w:customStyle="1" w:styleId="28">
    <w:name w:val="tagr2"/>
    <w:basedOn w:val="5"/>
    <w:qFormat/>
    <w:uiPriority w:val="0"/>
  </w:style>
  <w:style w:type="character" w:customStyle="1" w:styleId="29">
    <w:name w:val="tagr3"/>
    <w:basedOn w:val="5"/>
    <w:qFormat/>
    <w:uiPriority w:val="0"/>
  </w:style>
  <w:style w:type="character" w:customStyle="1" w:styleId="30">
    <w:name w:val="news"/>
    <w:basedOn w:val="5"/>
    <w:qFormat/>
    <w:uiPriority w:val="0"/>
  </w:style>
  <w:style w:type="character" w:customStyle="1" w:styleId="31">
    <w:name w:val="sg_txtb"/>
    <w:basedOn w:val="5"/>
    <w:qFormat/>
    <w:uiPriority w:val="0"/>
    <w:rPr>
      <w:rFonts w:hint="eastAsia" w:ascii="宋体" w:hAnsi="宋体" w:eastAsia="宋体" w:cs="宋体"/>
    </w:rPr>
  </w:style>
  <w:style w:type="character" w:customStyle="1" w:styleId="32">
    <w:name w:val="sg_txtb1"/>
    <w:basedOn w:val="5"/>
    <w:qFormat/>
    <w:uiPriority w:val="0"/>
    <w:rPr>
      <w:sz w:val="18"/>
      <w:szCs w:val="18"/>
    </w:rPr>
  </w:style>
  <w:style w:type="character" w:customStyle="1" w:styleId="33">
    <w:name w:val="htit"/>
    <w:basedOn w:val="5"/>
    <w:qFormat/>
    <w:uiPriority w:val="0"/>
  </w:style>
  <w:style w:type="character" w:customStyle="1" w:styleId="34">
    <w:name w:val="htit1"/>
    <w:basedOn w:val="5"/>
    <w:qFormat/>
    <w:uiPriority w:val="0"/>
    <w:rPr>
      <w:color w:val="999999"/>
    </w:rPr>
  </w:style>
  <w:style w:type="character" w:customStyle="1" w:styleId="35">
    <w:name w:val="spcol2"/>
    <w:basedOn w:val="5"/>
    <w:qFormat/>
    <w:uiPriority w:val="0"/>
  </w:style>
  <w:style w:type="character" w:customStyle="1" w:styleId="36">
    <w:name w:val="blog_evaluation4"/>
    <w:basedOn w:val="5"/>
    <w:qFormat/>
    <w:uiPriority w:val="0"/>
  </w:style>
  <w:style w:type="character" w:customStyle="1" w:styleId="37">
    <w:name w:val="tip"/>
    <w:basedOn w:val="5"/>
    <w:qFormat/>
    <w:uiPriority w:val="0"/>
  </w:style>
  <w:style w:type="character" w:customStyle="1" w:styleId="38">
    <w:name w:val="altlink"/>
    <w:basedOn w:val="5"/>
    <w:qFormat/>
    <w:uiPriority w:val="0"/>
  </w:style>
  <w:style w:type="character" w:customStyle="1" w:styleId="39">
    <w:name w:val="border"/>
    <w:basedOn w:val="5"/>
    <w:qFormat/>
    <w:uiPriority w:val="0"/>
  </w:style>
  <w:style w:type="character" w:customStyle="1" w:styleId="40">
    <w:name w:val="spcol"/>
    <w:basedOn w:val="5"/>
    <w:qFormat/>
    <w:uiPriority w:val="0"/>
  </w:style>
  <w:style w:type="character" w:customStyle="1" w:styleId="41">
    <w:name w:val="sg_floatl6"/>
    <w:basedOn w:val="5"/>
    <w:qFormat/>
    <w:uiPriority w:val="0"/>
  </w:style>
  <w:style w:type="character" w:customStyle="1" w:styleId="42">
    <w:name w:val="sg_floatl7"/>
    <w:basedOn w:val="5"/>
    <w:qFormat/>
    <w:uiPriority w:val="0"/>
  </w:style>
  <w:style w:type="character" w:customStyle="1" w:styleId="43">
    <w:name w:val="sg_floatl8"/>
    <w:basedOn w:val="5"/>
    <w:qFormat/>
    <w:uiPriority w:val="0"/>
  </w:style>
  <w:style w:type="character" w:customStyle="1" w:styleId="44">
    <w:name w:val="home"/>
    <w:basedOn w:val="5"/>
    <w:qFormat/>
    <w:uiPriority w:val="0"/>
  </w:style>
  <w:style w:type="character" w:customStyle="1" w:styleId="45">
    <w:name w:val="spcol1"/>
    <w:basedOn w:val="5"/>
    <w:qFormat/>
    <w:uiPriority w:val="0"/>
  </w:style>
  <w:style w:type="character" w:customStyle="1" w:styleId="46">
    <w:name w:val="spcol11"/>
    <w:basedOn w:val="5"/>
    <w:qFormat/>
    <w:uiPriority w:val="0"/>
  </w:style>
  <w:style w:type="character" w:customStyle="1" w:styleId="47">
    <w:name w:val="bsharetex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2017-05-11T07:49:00Z</dcterms:created>
  <dc:creator>晓宇</dc:creator>
  <cp:lastModifiedBy>Administrator</cp:lastModifiedBy>
  <dcterms:modified xsi:type="dcterms:W3CDTF">2020-12-24T06:21:18Z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