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户外活动观察案例表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026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Calibri" w:hAnsi="Calibri" w:eastAsia="宋体" w:cs="Calibri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基本信息</w:t>
            </w:r>
          </w:p>
        </w:tc>
        <w:tc>
          <w:tcPr>
            <w:tcW w:w="7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微软雅黑" w:cs="Calibri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观察时间</w:t>
            </w:r>
            <w:r>
              <w:rPr>
                <w:rFonts w:hint="eastAsia"/>
                <w:b/>
                <w:bCs/>
              </w:rPr>
              <w:t>:</w:t>
            </w:r>
            <w:r>
              <w:rPr>
                <w:rFonts w:hint="eastAsia"/>
                <w:b w:val="0"/>
                <w:bCs/>
                <w:lang w:val="en-US" w:eastAsia="zh-CN"/>
              </w:rPr>
              <w:t>2020年6月19日</w:t>
            </w:r>
          </w:p>
          <w:p>
            <w:pPr>
              <w:rPr>
                <w:rFonts w:hint="eastAsia" w:ascii="宋体" w:hAnsi="宋体"/>
                <w:b/>
                <w:bCs/>
                <w:color w:val="FF0000"/>
              </w:rPr>
            </w:pPr>
            <w:r>
              <w:rPr>
                <w:rFonts w:hint="eastAsia" w:ascii="宋体" w:hAnsi="宋体"/>
                <w:b/>
                <w:bCs/>
              </w:rPr>
              <w:t>观察对象</w:t>
            </w:r>
            <w:r>
              <w:rPr>
                <w:rFonts w:hint="eastAsia"/>
                <w:b/>
                <w:bCs/>
              </w:rPr>
              <w:t xml:space="preserve">: </w:t>
            </w:r>
            <w:r>
              <w:rPr>
                <w:rFonts w:hint="eastAsia"/>
                <w:b w:val="0"/>
                <w:bCs/>
                <w:lang w:val="en-US" w:eastAsia="zh-CN"/>
              </w:rPr>
              <w:t>季鈊彤（糖糖）</w:t>
            </w:r>
            <w:r>
              <w:rPr>
                <w:rFonts w:hint="eastAsia"/>
                <w:b/>
                <w:bCs/>
              </w:rPr>
              <w:t xml:space="preserve">    </w:t>
            </w:r>
          </w:p>
          <w:p>
            <w:pPr>
              <w:rPr>
                <w:rFonts w:hint="default" w:ascii="宋体" w:hAnsi="宋体" w:eastAsia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观察目的</w:t>
            </w:r>
            <w:r>
              <w:rPr>
                <w:rFonts w:hint="eastAsia"/>
                <w:b/>
                <w:bCs/>
              </w:rPr>
              <w:t>:</w:t>
            </w:r>
            <w:r>
              <w:rPr>
                <w:rFonts w:hint="eastAsia"/>
                <w:b w:val="0"/>
                <w:bCs/>
                <w:lang w:val="en-US" w:eastAsia="zh-CN"/>
              </w:rPr>
              <w:t>了解大班幼儿的攀爬能力。</w:t>
            </w:r>
          </w:p>
          <w:p>
            <w:pPr>
              <w:rPr>
                <w:rFonts w:hint="default" w:ascii="宋体" w:hAnsi="宋体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观察内容</w:t>
            </w:r>
            <w:r>
              <w:rPr>
                <w:rFonts w:hint="eastAsia"/>
                <w:b/>
                <w:bCs/>
              </w:rPr>
              <w:t>: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早晨户外糖糖在攀爬。</w:t>
            </w:r>
          </w:p>
          <w:p>
            <w:pPr>
              <w:rPr>
                <w:rFonts w:hint="eastAsia" w:ascii="宋体" w:hAnsi="宋体" w:eastAsia="微软雅黑"/>
                <w:b w:val="0"/>
                <w:bCs w:val="0"/>
                <w:i w:val="0"/>
                <w:iCs w:val="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观察教师：</w:t>
            </w:r>
            <w:r>
              <w:rPr>
                <w:rFonts w:hint="eastAsia" w:ascii="宋体" w:hAnsi="宋体"/>
                <w:b w:val="0"/>
                <w:bCs w:val="0"/>
                <w:i w:val="0"/>
                <w:iCs w:val="0"/>
                <w:lang w:val="en-US" w:eastAsia="zh-CN"/>
              </w:rPr>
              <w:t>黄李薇</w:t>
            </w:r>
          </w:p>
          <w:p>
            <w:pPr>
              <w:widowControl w:val="0"/>
              <w:jc w:val="both"/>
              <w:rPr>
                <w:rFonts w:ascii="Calibri" w:hAnsi="Calibri" w:eastAsia="宋体" w:cs="Calibri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观察背景：</w:t>
            </w:r>
            <w:r>
              <w:rPr>
                <w:rFonts w:hint="eastAsia"/>
                <w:b w:val="0"/>
                <w:bCs/>
                <w:lang w:val="en-US" w:eastAsia="zh-CN"/>
              </w:rPr>
              <w:t>户外活动，在大型滑滑梯处。</w:t>
            </w:r>
            <w:r>
              <w:rPr>
                <w:rFonts w:hint="eastAsia" w:ascii="宋体" w:hAnsi="宋体"/>
                <w:color w:val="FF0000"/>
              </w:rPr>
              <w:t xml:space="preserve">           </w:t>
            </w:r>
            <w:r>
              <w:rPr>
                <w:rFonts w:ascii="Calibri" w:hAnsi="Calibri" w:eastAsia="宋体" w:cs="Calibri"/>
                <w:kern w:val="2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Calibri" w:hAnsi="Calibri" w:eastAsia="微软雅黑" w:cs="Calibri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事件描述</w:t>
            </w:r>
          </w:p>
        </w:tc>
        <w:tc>
          <w:tcPr>
            <w:tcW w:w="3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hint="eastAsia" w:ascii="Calibri" w:hAnsi="Calibri" w:eastAsia="宋体" w:cs="Calibri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现场呈现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7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上午户外，大一班幼儿在滑滑梯区玩耍。大部分幼儿在滑滑梯、钻山洞、走平衡桥。</w:t>
            </w:r>
          </w:p>
          <w:p>
            <w:pPr>
              <w:ind w:firstLine="480"/>
              <w:jc w:val="left"/>
              <w:rPr>
                <w:rFonts w:hint="default" w:ascii="Calibri" w:hAnsi="Calibri" w:cs="Calibri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糖糖来到了手臂攀爬的横杠处，先是站在横杠的中间处，双脚下蹲往上一跳，双手一抓，两只手就抓到了横杠上。开始试着手往前爬，当左手放到前面的杠子上准备松右手的时候，一个没稳，右手滑落杠子，右脚也踩在了地面。糖糖调整了自己的重心，将右手继续搭上杠子，两脚离开地面，两手依次向前爬。在攀爬的过程中，你的脚没有碰到地面，脚和身体随着你手攀爬的动作左右摇摆。</w:t>
            </w:r>
          </w:p>
        </w:tc>
        <w:tc>
          <w:tcPr>
            <w:tcW w:w="3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920240" cy="1440180"/>
                  <wp:effectExtent l="0" t="0" r="3810" b="7620"/>
                  <wp:docPr id="2" name="图片 2" descr="IMG_20200630_081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00630_08125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920240" cy="1440180"/>
                  <wp:effectExtent l="0" t="0" r="3810" b="7620"/>
                  <wp:docPr id="3" name="图片 3" descr="IMG_20200630_081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0200630_08125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7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rFonts w:hint="default" w:ascii="Calibri" w:hAnsi="Calibri" w:cs="Calibri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封峸和宋悦馨看到你爬的这么好被你吸引来，封峸开始从杆子的一段向前攀爬。封峸向上一跳，两手抓住杠子，双腿弯曲，但却不会向前爬，两腿又落回地面。宋悦馨向上一跃，却没有抓到杆子，最后双腿落地。</w:t>
            </w:r>
          </w:p>
        </w:tc>
        <w:tc>
          <w:tcPr>
            <w:tcW w:w="3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hint="eastAsia" w:ascii="Calibri" w:hAnsi="Calibri" w:eastAsia="宋体" w:cs="Calibri"/>
                <w:kern w:val="2"/>
                <w:sz w:val="21"/>
                <w:szCs w:val="21"/>
                <w:lang w:eastAsia="zh-CN"/>
              </w:rPr>
            </w:pPr>
          </w:p>
          <w:p>
            <w:pPr>
              <w:widowControl w:val="0"/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920240" cy="1440180"/>
                  <wp:effectExtent l="0" t="0" r="3810" b="7620"/>
                  <wp:docPr id="5" name="图片 5" descr="IMG_20200630_081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0200630_08130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1758950" cy="1440180"/>
                  <wp:effectExtent l="0" t="0" r="12700" b="7620"/>
                  <wp:docPr id="6" name="图片 6" descr="IMG_20200630_082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20200630_08205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95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7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rFonts w:hint="default" w:ascii="Calibri" w:hAnsi="Calibri" w:cs="Calibri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你攀爬过一次后，从滑滑梯的最左边爬上去，钻过山洞、走过小桥，滑下滑滑梯。又从滑滑梯的下面一路历险来到了攀爬的地方。这次你从攀爬的最右边准备，双腿一跃，两只手就抓住了上面的杠子。像之前一样两只手抓住杠子，依次向前攀爬。身体和两条腿因为手的动作而左右摇摆。这一次你一口气通过了攀爬杠子，脚没有落地，手也没有停。你身后的贾晨希像你一样攀爬了过去。</w:t>
            </w:r>
          </w:p>
        </w:tc>
        <w:tc>
          <w:tcPr>
            <w:tcW w:w="3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hint="eastAsia" w:ascii="Calibri" w:hAnsi="Calibri" w:eastAsia="宋体" w:cs="Calibri"/>
                <w:kern w:val="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Calibri" w:hAnsi="Calibri" w:eastAsia="宋体" w:cs="Calibri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信息分析</w:t>
            </w:r>
          </w:p>
        </w:tc>
        <w:tc>
          <w:tcPr>
            <w:tcW w:w="7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outlineLvl w:val="0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根据《指南》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outlineLvl w:val="0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大班幼儿能够双手抓杠悬空吊起20秒左右。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outlineLvl w:val="0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能够在较热或较冷的环境中连续活动半小时以上。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outlineLvl w:val="0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能用手脚并用的方式安全的攀爬攀登架、攀爬网等。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0" w:firstLineChars="0"/>
              <w:jc w:val="both"/>
              <w:textAlignment w:val="auto"/>
              <w:outlineLvl w:val="0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Chars="0"/>
              <w:jc w:val="both"/>
              <w:textAlignment w:val="auto"/>
              <w:outlineLvl w:val="0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糖糖能够双手抓杠悬空20秒左右还能左右手依次向前攀爬。</w:t>
            </w:r>
          </w:p>
          <w:p>
            <w:pPr>
              <w:widowControl w:val="0"/>
              <w:jc w:val="both"/>
              <w:rPr>
                <w:rFonts w:ascii="Calibri" w:hAnsi="Calibri" w:eastAsia="宋体" w:cs="Calibri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支持与</w:t>
            </w:r>
          </w:p>
          <w:p>
            <w:pPr>
              <w:jc w:val="center"/>
              <w:rPr>
                <w:rFonts w:ascii="Calibri" w:hAnsi="Calibri" w:eastAsia="宋体" w:cs="Calibri"/>
                <w:b/>
                <w:bCs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跟进</w:t>
            </w:r>
          </w:p>
        </w:tc>
        <w:tc>
          <w:tcPr>
            <w:tcW w:w="7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3"/>
              </w:numPr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户外快结束的时候，组织孩子分享交流经验。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cs="Calibri"/>
                <w:color w:val="auto"/>
                <w:kern w:val="2"/>
                <w:sz w:val="21"/>
                <w:szCs w:val="21"/>
                <w:lang w:val="en-US" w:eastAsia="zh-CN"/>
              </w:rPr>
              <w:t>拍摄一些孩子的活动图片，给其他幼儿看。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cs="Calibri"/>
                <w:color w:val="auto"/>
                <w:kern w:val="2"/>
                <w:sz w:val="21"/>
                <w:szCs w:val="21"/>
                <w:lang w:val="en-US" w:eastAsia="zh-CN"/>
              </w:rPr>
              <w:t>保证幼儿活动时的安全，支持不同的游戏方式。</w:t>
            </w:r>
          </w:p>
          <w:p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4.</w:t>
            </w:r>
            <w:r>
              <w:rPr>
                <w:rFonts w:hint="eastAsia"/>
                <w:b w:val="0"/>
                <w:bCs/>
                <w:lang w:val="en-US" w:eastAsia="zh-CN"/>
              </w:rPr>
              <w:t>创设一些锻炼幼儿手部力量及腹部力量的游戏，在游戏中锻炼身体、强身健体。</w:t>
            </w:r>
            <w:bookmarkStart w:id="0" w:name="_GoBack"/>
            <w:bookmarkEnd w:id="0"/>
          </w:p>
          <w:p>
            <w:pPr>
              <w:widowControl w:val="0"/>
              <w:jc w:val="both"/>
              <w:rPr>
                <w:rFonts w:ascii="Calibri" w:hAnsi="Calibri" w:eastAsia="宋体" w:cs="Calibri"/>
                <w:color w:val="auto"/>
                <w:kern w:val="2"/>
                <w:sz w:val="21"/>
                <w:szCs w:val="21"/>
              </w:rPr>
            </w:pPr>
          </w:p>
        </w:tc>
      </w:tr>
    </w:tbl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hint="eastAsia" w:ascii="楷体" w:hAnsi="楷体" w:eastAsia="楷体"/>
      </w:rPr>
    </w:pPr>
    <w:r>
      <w:rPr>
        <w:rFonts w:hint="eastAsia"/>
      </w:rPr>
      <w:t>————————————————————————————————————————————————</w:t>
    </w:r>
  </w:p>
  <w:p>
    <w:pPr>
      <w:pStyle w:val="2"/>
      <w:ind w:right="360" w:firstLine="6120" w:firstLineChars="3400"/>
      <w:rPr>
        <w:rFonts w:ascii="楷体" w:hAnsi="楷体" w:eastAsia="楷体"/>
      </w:rPr>
    </w:pPr>
    <w:r>
      <w:rPr>
        <w:rFonts w:hint="eastAsia" w:ascii="楷体" w:hAnsi="楷体" w:eastAsia="楷体"/>
      </w:rPr>
      <w:t>一份热情 一腔激情 走进每一个</w:t>
    </w:r>
  </w:p>
  <w:p>
    <w:pPr>
      <w:pStyle w:val="2"/>
      <w:rPr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bottom w:val="single" w:color="auto" w:sz="4" w:space="1"/>
      </w:pBdr>
      <w:rPr>
        <w:rFonts w:ascii="楷体" w:hAnsi="楷体" w:eastAsia="楷体"/>
      </w:rPr>
    </w:pPr>
    <w:r>
      <w:rPr>
        <w:rFonts w:ascii="楷体" w:hAnsi="楷体" w:eastAsia="楷体"/>
        <w:sz w:val="21"/>
        <w:szCs w:val="21"/>
      </w:rPr>
      <w:drawing>
        <wp:inline distT="0" distB="0" distL="114300" distR="114300">
          <wp:extent cx="762000" cy="323850"/>
          <wp:effectExtent l="0" t="0" r="0" b="0"/>
          <wp:docPr id="1" name="图片 1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楷体" w:hAnsi="楷体" w:eastAsia="楷体"/>
      </w:rPr>
      <w:t xml:space="preserve">常州市新北区新魏幼儿园 ——体验新的每一天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EB4C"/>
    <w:multiLevelType w:val="singleLevel"/>
    <w:tmpl w:val="0668EB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32C7438"/>
    <w:multiLevelType w:val="singleLevel"/>
    <w:tmpl w:val="432C7438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43E799DE"/>
    <w:multiLevelType w:val="singleLevel"/>
    <w:tmpl w:val="43E799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3756F5"/>
    <w:rsid w:val="47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Hyperlink"/>
    <w:basedOn w:val="5"/>
    <w:qFormat/>
    <w:uiPriority w:val="0"/>
    <w:rPr>
      <w:color w:val="1F3A87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HLW</cp:lastModifiedBy>
  <dcterms:modified xsi:type="dcterms:W3CDTF">2020-07-14T03:16:32Z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