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新魏幼“新芽”工作室活动系列之三：基于观察，恰当指导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680" w:firstLineChars="8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——记新魏幼“新芽”工作室教师游戏观察指导理论学习暨沙龙研讨活动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</w:pPr>
      <w:r>
        <w:rPr>
          <w:rFonts w:hint="eastAsia"/>
        </w:rPr>
        <w:t>观察是了解幼儿游戏状况的最佳途径，而适宜的观察法是则可以保证教师的观察恰当有效。为了认识学习各种观察指导方法并合理运用，2019年4月12日，新魏幼儿园“新芽”工作室开展了本学期的第三次研讨活动。本次活动分为三个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</w:pPr>
      <w:r>
        <w:rPr>
          <w:rFonts w:hint="eastAsia"/>
        </w:rPr>
        <w:t>篇章一:现场观摩教师游戏指导行为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</w:pPr>
      <w:r>
        <w:rPr>
          <w:rFonts w:hint="eastAsia"/>
        </w:rPr>
        <w:t>上午，老师们带上了自己选择的量表来到大二班，观察两位老师在区域游戏中的观察与指导行为。各个老师选择了自己的站位，投入而有序，将自己所观察到的内容与发现的现象一一记录在量表之上。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</w:pPr>
      <w:r>
        <w:rPr>
          <w:rFonts w:hint="eastAsia"/>
        </w:rPr>
        <w:t>篇章二:理论学习，了解教师游戏观察指导方法。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</w:pPr>
      <w:r>
        <w:rPr>
          <w:rFonts w:hint="eastAsia"/>
        </w:rPr>
        <w:t>中午，首先由杨荣荣老师带领大家一起学习了教师游戏观察指导方法——线索提示法、扫描法、定点法、追踪法和综合图示法。大家在热烈的氛围中结合自己的经验，侃侃而谈。针对四中观察指导方法，纷纷发表了自己的看法与意见。在理论联系实际的过程中，各位老师对于五种指导方法，也有了更深的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</w:pPr>
      <w:r>
        <w:rPr>
          <w:rFonts w:hint="eastAsia"/>
        </w:rPr>
        <w:t>篇章三：沙龙研讨。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</w:pPr>
      <w:r>
        <w:rPr>
          <w:rFonts w:hint="eastAsia"/>
        </w:rPr>
        <w:t>在理论学习过后，邹榴玉老师通过提问开放班级教师展开了沙龙研讨。活动中，教师们结合上午现场的观察，讲述分析两位老师在区域游戏中的观察与指导中的亮点与不足。讨论中，大家对于教师的指导方法以及教师的分工合作、支持与参与和言传身教等行为，都达成了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</w:pPr>
      <w:r>
        <w:rPr>
          <w:rFonts w:hint="eastAsia"/>
        </w:rPr>
        <w:t>有效的观察对教师了解幼儿、尊重幼儿、促进幼儿的发展起着重要的作用。相信通过本次活动，“新芽”工作室的老师们在日后的游戏观察中能更有效的观察和支持幼儿，能更好地解读儿童，更有效地引导幼儿的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right"/>
        <w:textAlignment w:val="auto"/>
      </w:pPr>
      <w:r>
        <w:rPr>
          <w:rFonts w:hint="eastAsia"/>
        </w:rPr>
        <w:t>(撰稿：钱玲媛，摄影：钱玲媛，审核：冯亚丽)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</w:pPr>
      <w:r>
        <w:rPr>
          <w:rFonts w:hint="eastAsia"/>
        </w:rPr>
        <w:drawing>
          <wp:inline distT="0" distB="0" distL="114300" distR="114300">
            <wp:extent cx="2176780" cy="1632585"/>
            <wp:effectExtent l="0" t="0" r="2540" b="13335"/>
            <wp:docPr id="1" name="图片 1" descr="IMG_7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7564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76780" cy="1632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2200910" cy="1651000"/>
            <wp:effectExtent l="0" t="0" r="8890" b="10160"/>
            <wp:docPr id="2" name="图片 2" descr="IMG_75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7561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00910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2088515" cy="1566545"/>
            <wp:effectExtent l="0" t="0" r="14605" b="3175"/>
            <wp:docPr id="3" name="图片 3" descr="IMG_7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7563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88515" cy="1566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6C766D"/>
    <w:rsid w:val="4E6C76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2019-04-12T07:49:00Z</dcterms:created>
  <dc:creator>小圆子゜</dc:creator>
  <cp:lastModifiedBy>小圆子゜</cp:lastModifiedBy>
  <dcterms:modified xsi:type="dcterms:W3CDTF">2019-04-12T07:53:28Z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