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新魏幼儿园2019~2020学年度第一学期园本培训计划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指导思想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为进一步加强师资队伍建设，贯彻落实《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指南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》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、课程游戏化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精神，立足园本、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结合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实际，积极探索有效的园本师资培训模式，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努力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营造有利教师终生教育和可持续发展的良好环境，建设一支师德高尚、充满活力，能够适应教育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改革、需求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</w:rPr>
        <w:t>的反思型、科研型的教师队伍。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培训目标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进一步加强师德建设，不断提高教师师德水平。以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省优质园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验收为指引，坚持“以园为本、以人为本“的思想，大力加强师资队伍建设，不断深化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课程游戏化精神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。全面提升每一位教师实施课程的能力，使我园的保教质量再一个新的台阶。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教师队伍现状分析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Style w:val="6"/>
          <w:rFonts w:hint="default" w:ascii="微软雅黑" w:hAnsi="微软雅黑" w:eastAsia="微软雅黑" w:cs="微软雅黑"/>
          <w:i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本学期我园专任教师共29人。其中行政5人、代课教师5人。产假1人，怀孕教师3人。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05"/>
        <w:gridCol w:w="555"/>
        <w:gridCol w:w="540"/>
        <w:gridCol w:w="870"/>
        <w:gridCol w:w="1080"/>
        <w:gridCol w:w="615"/>
        <w:gridCol w:w="615"/>
        <w:gridCol w:w="690"/>
        <w:gridCol w:w="69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</w:p>
        </w:tc>
        <w:tc>
          <w:tcPr>
            <w:tcW w:w="3045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  <w:t>教龄</w:t>
            </w:r>
          </w:p>
        </w:tc>
        <w:tc>
          <w:tcPr>
            <w:tcW w:w="261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  <w:t>职称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  <w:t>五级梯队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  <w:t>本专业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  <w:t>非本专业</w:t>
            </w:r>
          </w:p>
        </w:tc>
        <w:tc>
          <w:tcPr>
            <w:tcW w:w="5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1~3</w:t>
            </w:r>
          </w:p>
        </w:tc>
        <w:tc>
          <w:tcPr>
            <w:tcW w:w="5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4~6</w:t>
            </w:r>
          </w:p>
        </w:tc>
        <w:tc>
          <w:tcPr>
            <w:tcW w:w="8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7~10年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10年以上</w:t>
            </w:r>
          </w:p>
        </w:tc>
        <w:tc>
          <w:tcPr>
            <w:tcW w:w="6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  <w:t>幼高</w:t>
            </w:r>
          </w:p>
        </w:tc>
        <w:tc>
          <w:tcPr>
            <w:tcW w:w="6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  <w:t>幼一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  <w:t>幼二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  <w:t>未评</w:t>
            </w:r>
          </w:p>
        </w:tc>
        <w:tc>
          <w:tcPr>
            <w:tcW w:w="145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0" w:lineRule="exact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eastAsia="zh-CN"/>
              </w:rPr>
              <w:t>区学科带头人、骨干各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2人，均是行政。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14人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15人</w:t>
            </w:r>
          </w:p>
        </w:tc>
        <w:tc>
          <w:tcPr>
            <w:tcW w:w="5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7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textAlignment w:val="auto"/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8"/>
                <w:sz w:val="18"/>
                <w:szCs w:val="18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在时间的推移中，我园的师资队伍在不断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地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发生着变化，经过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上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学年的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学习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培训，我园的每一位教师在各自原有的基础上得到了不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同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的成长，她们对工作充满了热情、乐意奉献、不甘落后积极进取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特别是在课程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游戏化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的实施过程中教育观念不断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革新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，教育方法也在不断的完善，能积极、大胆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地开展课程实施、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尝试课题研究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工作。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然而，我们也清醒的认识存在的不足：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)整个师资队伍的能力还很薄弱。因为目前我园一线教师都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处于年轻化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，还有部分教师以前没有从事过幼儿教育工作，他们缺乏实践的经验，个人专业技能还较弱。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)整个师资队伍的结构还不够合理。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教师队伍中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少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骨干教师，还没有形成较好的教师梯队。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)教师观念的转变与实际行为还有一定的距离。教师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在实施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课程的理念有一定的理解但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在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落实于实践却还有很大的差距。实践能力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相对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比较薄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弱。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具体措施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本学期园本培训内容主要通过理论学习、读书分享、课程故事分享、专业技能等方面实施。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napToGrid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</w:rPr>
        <w:t>正确理念的树立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</w:rPr>
        <w:t>通过园本培训，进一步巩固教师的职业道德，巩固教师专业思想，使教师掌握必备的教育技能，树立现代教育观念，熟悉有关教育法规，不断提高科学教育理论水平和教育教学研究能力，更新知识，提高执教水平。使教师树立正确的教育观、儿童观、游戏观，不断完善幼儿教师的知识、能力结构，提高其实施幼儿教育教学的能力，以促进教师专业成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napToGrid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</w:rPr>
        <w:t>理论水平的提高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</w:rPr>
        <w:t>本学期，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  <w:lang w:eastAsia="zh-CN"/>
        </w:rPr>
        <w:t>通过好书共读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  <w:lang w:eastAsia="zh-CN"/>
        </w:rPr>
        <w:t>用以共学共研的方式，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</w:rPr>
        <w:t>引导教师们丰富幼儿教育理论知识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  <w:lang w:eastAsia="zh-CN"/>
        </w:rPr>
        <w:t>转变教师教育观念、提升</w:t>
      </w: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auto"/>
          <w:spacing w:val="0"/>
          <w:sz w:val="24"/>
          <w:szCs w:val="24"/>
          <w:shd w:val="clear" w:fill="FFFFFF"/>
        </w:rPr>
        <w:t>专业素质。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专业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水平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的提升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充分利用区中心组及培育站成员的资源，将所学内容进行引领、辐射作用。通过专业技能、课程故事分享等内容采用沙龙、教研等方式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促进教师专业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水平的提升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具体安排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具体安排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075"/>
        <w:gridCol w:w="1620"/>
        <w:gridCol w:w="118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2019.9.2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第一周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安全会议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杨昕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2019.9.9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师德培训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专题沙龙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丁红波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2019.9.16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第三周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课程叙事专题培训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张留玉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2019.9.23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第四周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科学专场学习汇报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微信平台使用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专题讲座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头脑风暴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施卫娟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孙俊洁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2019.9.30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第五周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数学专场学习汇报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专题讲座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经验分享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张留玉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孙俊洁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2019.10.7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第一周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放假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2019.10.14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第七周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专业技能培训（观察记录）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朱钰玲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2019.10.21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第八周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读书分享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头脑风暴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任林娟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2019.10.28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第九周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专业技能培训（家长工作）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蒋京锦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2019.11.4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课程游戏化理论学习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黄蓉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2019.11.11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第十一周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读书分享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头脑风暴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邹榴玉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2019.11.18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第十二周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课程游戏化理论学习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毛燕平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2019.11.25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第十三周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专业技能培训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曹莲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2019.12.2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第十四周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课程故事分享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经验分享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周琪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2019.12.9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第十五周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读书分享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头脑风暴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钱玲媛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2019.12.16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第十六周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课程游戏化理论学习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新华学习教师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2019.12.23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第十七周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专业技能培训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严茜茜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2019.12.30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第十八周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课程故事分享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经验分享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罗溪学习教师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2019.12.6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第十九周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新美教师大家评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互动交流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许坤芬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0068CF"/>
    <w:multiLevelType w:val="singleLevel"/>
    <w:tmpl w:val="AA0068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610E8"/>
    <w:rsid w:val="107078ED"/>
    <w:rsid w:val="12CF102E"/>
    <w:rsid w:val="1B0F750D"/>
    <w:rsid w:val="29193B2F"/>
    <w:rsid w:val="3E303223"/>
    <w:rsid w:val="44BB2F30"/>
    <w:rsid w:val="46892FC3"/>
    <w:rsid w:val="6E7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2019-09-01T01:55:52Z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