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jc w:val="center"/>
        <w:rPr>
          <w:rFonts w:hint="default" w:ascii="宋体" w:hAnsi="宋体" w:cs="宋体"/>
          <w:b w:val="0"/>
          <w:bCs w:val="0"/>
          <w:sz w:val="28"/>
          <w:szCs w:val="28"/>
          <w:lang w:val="en-US" w:eastAsia="zh-CN"/>
        </w:rPr>
      </w:pPr>
      <w:r>
        <w:rPr>
          <w:rFonts w:hint="eastAsia" w:ascii="宋体" w:hAnsi="宋体" w:cs="宋体"/>
          <w:b w:val="0"/>
          <w:bCs w:val="0"/>
          <w:sz w:val="28"/>
          <w:szCs w:val="28"/>
          <w:lang w:val="en-US" w:eastAsia="zh-CN"/>
        </w:rPr>
        <w:t>定点观察法学习心得</w:t>
      </w:r>
    </w:p>
    <w:p>
      <w:pPr>
        <w:numPr>
          <w:ilvl w:val="0"/>
          <w:numId w:val="0"/>
        </w:numPr>
        <w:rPr>
          <w:rFonts w:hint="eastAsia" w:ascii="宋体" w:hAnsi="宋体" w:eastAsia="宋体" w:cs="宋体"/>
          <w:sz w:val="28"/>
          <w:szCs w:val="28"/>
          <w:lang w:val="en-US" w:eastAsia="zh-CN"/>
        </w:rPr>
      </w:pPr>
      <w:r>
        <w:rPr>
          <w:rFonts w:hint="eastAsia" w:ascii="宋体" w:hAnsi="宋体" w:cs="宋体"/>
          <w:b w:val="0"/>
          <w:bCs w:val="0"/>
          <w:sz w:val="28"/>
          <w:szCs w:val="28"/>
          <w:lang w:val="en-US" w:eastAsia="zh-CN"/>
        </w:rPr>
        <w:t>定义：定点观察法即定点不定人法。观察者固定在游戏中某一地点进行观察，见什么观察什么，只要来此点的幼儿都可以作为观察对象</w:t>
      </w:r>
      <w:r>
        <w:rPr>
          <w:rFonts w:hint="eastAsia" w:ascii="宋体" w:hAnsi="宋体" w:cs="宋体"/>
          <w:sz w:val="28"/>
          <w:szCs w:val="28"/>
          <w:lang w:val="en-US" w:eastAsia="zh-CN"/>
        </w:rPr>
        <w:t>当需要，</w:t>
      </w:r>
      <w:r>
        <w:rPr>
          <w:rFonts w:hint="eastAsia" w:ascii="宋体" w:hAnsi="宋体" w:eastAsia="宋体" w:cs="宋体"/>
          <w:sz w:val="28"/>
          <w:szCs w:val="28"/>
          <w:lang w:val="en-US" w:eastAsia="zh-CN"/>
        </w:rPr>
        <w:t>了解一个主题或者一个区域幼儿游戏的情况，可以获得一些动态的信息，了解到幼儿在游戏中使用材料的情况、幼儿交往情况、游戏情节发展等。</w:t>
      </w:r>
    </w:p>
    <w:p>
      <w:pPr>
        <w:ind w:firstLine="560" w:firstLineChars="200"/>
        <w:rPr>
          <w:rFonts w:hint="eastAsia" w:ascii="宋体" w:hAnsi="宋体" w:cs="宋体"/>
          <w:b w:val="0"/>
          <w:bCs w:val="0"/>
          <w:sz w:val="28"/>
          <w:szCs w:val="28"/>
          <w:lang w:val="en-US" w:eastAsia="zh-CN"/>
        </w:rPr>
      </w:pPr>
    </w:p>
    <w:p>
      <w:pPr>
        <w:ind w:firstLine="560" w:firstLineChars="200"/>
        <w:rPr>
          <w:rFonts w:hint="eastAsia" w:ascii="宋体" w:hAnsi="宋体" w:cs="宋体"/>
          <w:b w:val="0"/>
          <w:bCs w:val="0"/>
          <w:sz w:val="28"/>
          <w:szCs w:val="28"/>
          <w:lang w:val="en-US" w:eastAsia="zh-CN"/>
        </w:rPr>
      </w:pPr>
      <w:r>
        <w:rPr>
          <w:rFonts w:hint="eastAsia" w:ascii="宋体" w:hAnsi="宋体" w:cs="宋体"/>
          <w:b w:val="0"/>
          <w:bCs w:val="0"/>
          <w:sz w:val="28"/>
          <w:szCs w:val="28"/>
          <w:lang w:val="en-US" w:eastAsia="zh-CN"/>
        </w:rPr>
        <w:t>案例学习：</w:t>
      </w:r>
    </w:p>
    <w:p>
      <w:pPr>
        <w:ind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幼儿与材料互动情况那就要观察幼儿的行为、语言、动作，也可以是对于游戏的一些玩法，对于混龄游戏的，要分年龄段进行观察记录。可以学习</w:t>
      </w:r>
      <w:r>
        <w:rPr>
          <w:rFonts w:hint="default" w:ascii="宋体" w:hAnsi="宋体" w:cs="宋体"/>
          <w:sz w:val="28"/>
          <w:szCs w:val="28"/>
          <w:lang w:val="en-US" w:eastAsia="zh-CN"/>
        </w:rPr>
        <w:t>幼儿探究主题、时长、遇到的问题以及解决的办法</w:t>
      </w:r>
      <w:r>
        <w:rPr>
          <w:rFonts w:hint="eastAsia" w:ascii="宋体" w:hAnsi="宋体" w:cs="宋体"/>
          <w:sz w:val="28"/>
          <w:szCs w:val="28"/>
          <w:lang w:val="en-US" w:eastAsia="zh-CN"/>
        </w:rPr>
        <w:t>，在案例中通过专业的书籍针对孩子的行为孩子的动作发展来进行分析。</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0038B9"/>
    <w:rsid w:val="6B00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2020-06-16T08:33:00Z</dcterms:created>
  <dc:creator>萌动晴天</dc:creator>
  <cp:lastModifiedBy>萌动晴天</cp:lastModifiedBy>
  <dcterms:modified xsi:type="dcterms:W3CDTF">2020-06-16T08:39:19Z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