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扫描观察法的定义：</w:t>
      </w:r>
    </w:p>
    <w:p>
      <w:pPr>
        <w:numPr>
          <w:numId w:val="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在</w:t>
      </w:r>
      <w:r>
        <w:rPr>
          <w:rFonts w:hint="eastAsia"/>
          <w:b/>
          <w:bCs/>
          <w:lang w:eastAsia="zh-CN"/>
        </w:rPr>
        <w:t>相等的时间段</w:t>
      </w:r>
      <w:r>
        <w:rPr>
          <w:rFonts w:hint="eastAsia"/>
          <w:lang w:eastAsia="zh-CN"/>
        </w:rPr>
        <w:t>里，对观察对象</w:t>
      </w:r>
      <w:r>
        <w:rPr>
          <w:rFonts w:hint="eastAsia"/>
          <w:b/>
          <w:bCs/>
          <w:lang w:eastAsia="zh-CN"/>
        </w:rPr>
        <w:t>依次轮流</w:t>
      </w:r>
      <w:r>
        <w:rPr>
          <w:rFonts w:hint="eastAsia"/>
          <w:lang w:eastAsia="zh-CN"/>
        </w:rPr>
        <w:t>进行观察。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扫描观察法的适用范围：</w:t>
      </w:r>
    </w:p>
    <w:p>
      <w:pPr>
        <w:numPr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适合于了解</w:t>
      </w:r>
      <w:r>
        <w:rPr>
          <w:rFonts w:hint="eastAsia"/>
          <w:b/>
          <w:bCs/>
          <w:lang w:eastAsia="zh-CN"/>
        </w:rPr>
        <w:t>全班幼儿</w:t>
      </w:r>
      <w:r>
        <w:rPr>
          <w:rFonts w:hint="eastAsia"/>
          <w:lang w:eastAsia="zh-CN"/>
        </w:rPr>
        <w:t>的游戏情况。如：幼儿游戏的主题、所扮演的角色、适用的材料情况、环境的布局等。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）扫描观察法的适用时间：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在游戏开始、游戏中间和游戏结束时运用较多。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如：一开始看孩子都在玩什么？每个区有几个人？一个一个区域依次看过去。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游戏中或游戏后看人数的变化、材料的使用情况、新区域的活动情况，思考材料的提供是否适宜、是否适合孩子的水平</w:t>
      </w:r>
      <w:r>
        <w:rPr>
          <w:rFonts w:hint="eastAsia"/>
          <w:lang w:val="en-US" w:eastAsia="zh-CN"/>
        </w:rPr>
        <w:t>......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（4）扫描观察法的记录方式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1.观察表格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①游戏主题的观察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观察内容：姓名 区域主题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观察目的：幼儿游戏的兴趣是否专一，是在一个区域，还是区域流窜。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②游戏场地的观察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观察内容：场地 时间</w:t>
      </w:r>
    </w:p>
    <w:p>
      <w:pPr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观察内容：这块场地幼儿喜欢玩某一类游戏，考虑场地环境的特征。</w:t>
      </w:r>
    </w:p>
    <w:p>
      <w:pPr>
        <w:numPr>
          <w:ilvl w:val="0"/>
          <w:numId w:val="2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记录方式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①事先准备好表格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②游戏开始就将所观察的内容直接填入表格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③每次观察可用不同颜色的笔或不同的符号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④最好一周用一张表格</w:t>
      </w:r>
    </w:p>
    <w:p>
      <w:pPr>
        <w:numPr>
          <w:numId w:val="0"/>
        </w:num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8395B4"/>
    <w:multiLevelType w:val="singleLevel"/>
    <w:tmpl w:val="D38395B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D1B98D1"/>
    <w:multiLevelType w:val="singleLevel"/>
    <w:tmpl w:val="3D1B98D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556CD0"/>
    <w:rsid w:val="47BB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2020-06-02T11:57:21Z</dcterms:created>
  <dc:creator>Administrator.MUSE-20200224CR</dc:creator>
  <cp:lastModifiedBy>▓你镌刻在╮我的心中</cp:lastModifiedBy>
  <dcterms:modified xsi:type="dcterms:W3CDTF">2020-06-02T12:28:40Z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