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F66" w:rsidRPr="0057211B" w:rsidRDefault="0057211B" w:rsidP="00AE3DE2">
      <w:pPr>
        <w:pStyle w:val="a5"/>
      </w:pPr>
      <w:r w:rsidRPr="0057211B">
        <w:rPr>
          <w:rFonts w:hint="eastAsia"/>
        </w:rPr>
        <w:t>有效支持</w:t>
      </w:r>
      <w:r w:rsidR="00364BB0" w:rsidRPr="0057211B">
        <w:rPr>
          <w:rFonts w:hint="eastAsia"/>
        </w:rPr>
        <w:t>学习心得</w:t>
      </w:r>
    </w:p>
    <w:p w:rsidR="006430D0"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一、游戏前</w:t>
      </w:r>
    </w:p>
    <w:p w:rsidR="004E1074"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1.</w:t>
      </w:r>
      <w:r w:rsidR="004E1074" w:rsidRPr="00AE3DE2">
        <w:rPr>
          <w:rFonts w:asciiTheme="minorEastAsia" w:hAnsiTheme="minorEastAsia" w:hint="eastAsia"/>
          <w:sz w:val="24"/>
        </w:rPr>
        <w:t>心理</w:t>
      </w:r>
      <w:r w:rsidR="00587439" w:rsidRPr="00AE3DE2">
        <w:rPr>
          <w:rFonts w:asciiTheme="minorEastAsia" w:hAnsiTheme="minorEastAsia" w:hint="eastAsia"/>
          <w:sz w:val="24"/>
        </w:rPr>
        <w:t>准备</w:t>
      </w:r>
      <w:r w:rsidR="004E1074" w:rsidRPr="00AE3DE2">
        <w:rPr>
          <w:rFonts w:asciiTheme="minorEastAsia" w:hAnsiTheme="minorEastAsia" w:hint="eastAsia"/>
          <w:sz w:val="24"/>
        </w:rPr>
        <w:t>：</w:t>
      </w:r>
      <w:r w:rsidR="00587439" w:rsidRPr="00AE3DE2">
        <w:rPr>
          <w:rFonts w:asciiTheme="minorEastAsia" w:hAnsiTheme="minorEastAsia" w:hint="eastAsia"/>
          <w:sz w:val="24"/>
        </w:rPr>
        <w:t>教师在区域活动开展的过程中，应当尽力营造自由、宽松、开放的环境，以消除幼儿的顾虑与压力，帮助幼儿以积极主动的学习状态参与活动。</w:t>
      </w:r>
    </w:p>
    <w:p w:rsidR="00AE3DE2"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2.</w:t>
      </w:r>
      <w:r w:rsidR="00DE7769" w:rsidRPr="00AE3DE2">
        <w:rPr>
          <w:rFonts w:asciiTheme="minorEastAsia" w:hAnsiTheme="minorEastAsia" w:hint="eastAsia"/>
          <w:sz w:val="24"/>
        </w:rPr>
        <w:t>物质准备</w:t>
      </w:r>
    </w:p>
    <w:p w:rsidR="00AE3DE2"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时间：</w:t>
      </w:r>
      <w:r w:rsidR="006E4AD4" w:rsidRPr="006E4AD4">
        <w:rPr>
          <w:rFonts w:asciiTheme="minorEastAsia" w:hAnsiTheme="minorEastAsia" w:hint="eastAsia"/>
          <w:sz w:val="24"/>
        </w:rPr>
        <w:t>给幼儿充足的区域活动时间和延伸区域活动的时间</w:t>
      </w:r>
      <w:r w:rsidR="006E4AD4">
        <w:rPr>
          <w:rFonts w:asciiTheme="minorEastAsia" w:hAnsiTheme="minorEastAsia" w:hint="eastAsia"/>
          <w:sz w:val="24"/>
        </w:rPr>
        <w:t>。</w:t>
      </w:r>
    </w:p>
    <w:p w:rsidR="00AE3DE2"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空间：</w:t>
      </w:r>
      <w:r w:rsidR="006E4AD4">
        <w:rPr>
          <w:rFonts w:asciiTheme="minorEastAsia" w:hAnsiTheme="minorEastAsia" w:hint="eastAsia"/>
          <w:sz w:val="24"/>
        </w:rPr>
        <w:t>合理高效能的空间布局。</w:t>
      </w:r>
    </w:p>
    <w:p w:rsidR="004E1074"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材料：</w:t>
      </w:r>
      <w:r w:rsidR="004E1074" w:rsidRPr="00AE3DE2">
        <w:rPr>
          <w:rFonts w:asciiTheme="minorEastAsia" w:hAnsiTheme="minorEastAsia" w:hint="eastAsia"/>
          <w:sz w:val="24"/>
        </w:rPr>
        <w:t>以幼儿的兴趣为出发点选择区域游戏的内容，材料投放要考虑多样性和层次性</w:t>
      </w:r>
      <w:r>
        <w:rPr>
          <w:rFonts w:asciiTheme="minorEastAsia" w:hAnsiTheme="minorEastAsia" w:hint="eastAsia"/>
          <w:sz w:val="24"/>
        </w:rPr>
        <w:t>。</w:t>
      </w:r>
    </w:p>
    <w:p w:rsidR="00953684"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二、游戏中</w:t>
      </w:r>
    </w:p>
    <w:p w:rsidR="0057211B" w:rsidRPr="00AE3DE2" w:rsidRDefault="00DE7769" w:rsidP="00AE3DE2">
      <w:pPr>
        <w:ind w:firstLineChars="200" w:firstLine="480"/>
        <w:rPr>
          <w:rFonts w:asciiTheme="minorEastAsia" w:hAnsiTheme="minorEastAsia" w:hint="eastAsia"/>
          <w:sz w:val="24"/>
        </w:rPr>
      </w:pPr>
      <w:r w:rsidRPr="00AE3DE2">
        <w:rPr>
          <w:rFonts w:asciiTheme="minorEastAsia" w:hAnsiTheme="minorEastAsia" w:hint="eastAsia"/>
          <w:sz w:val="24"/>
        </w:rPr>
        <w:t>1.</w:t>
      </w:r>
      <w:r w:rsidR="004E1074" w:rsidRPr="00AE3DE2">
        <w:rPr>
          <w:rFonts w:asciiTheme="minorEastAsia" w:hAnsiTheme="minorEastAsia" w:hint="eastAsia"/>
          <w:sz w:val="24"/>
        </w:rPr>
        <w:t>情感上的支持</w:t>
      </w:r>
      <w:r w:rsidR="00953684" w:rsidRPr="00AE3DE2">
        <w:rPr>
          <w:rFonts w:asciiTheme="minorEastAsia" w:hAnsiTheme="minorEastAsia" w:hint="eastAsia"/>
          <w:sz w:val="24"/>
        </w:rPr>
        <w:t>和鼓励</w:t>
      </w:r>
    </w:p>
    <w:p w:rsidR="00DE7769" w:rsidRPr="00AE3DE2" w:rsidRDefault="00DE7769" w:rsidP="00AE3DE2">
      <w:pPr>
        <w:ind w:firstLineChars="200" w:firstLine="480"/>
        <w:rPr>
          <w:rFonts w:asciiTheme="minorEastAsia" w:hAnsiTheme="minorEastAsia" w:hint="eastAsia"/>
          <w:sz w:val="24"/>
        </w:rPr>
      </w:pPr>
      <w:r w:rsidRPr="00AE3DE2">
        <w:rPr>
          <w:rFonts w:asciiTheme="minorEastAsia" w:hAnsiTheme="minorEastAsia" w:hint="eastAsia"/>
          <w:sz w:val="24"/>
        </w:rPr>
        <w:t>2.</w:t>
      </w:r>
      <w:r w:rsidR="00953684" w:rsidRPr="00AE3DE2">
        <w:rPr>
          <w:rFonts w:asciiTheme="minorEastAsia" w:hAnsiTheme="minorEastAsia" w:hint="eastAsia"/>
          <w:sz w:val="24"/>
        </w:rPr>
        <w:t>在幼儿需要时适宜地采用多种介入方法以合作者的身份参与到游戏中</w:t>
      </w:r>
      <w:r w:rsidRPr="00AE3DE2">
        <w:rPr>
          <w:rFonts w:asciiTheme="minorEastAsia" w:hAnsiTheme="minorEastAsia" w:hint="eastAsia"/>
          <w:sz w:val="24"/>
        </w:rPr>
        <w:t>。需要介入的情况：要放弃时、发生争执时、有求于师。</w:t>
      </w:r>
    </w:p>
    <w:p w:rsidR="00953684" w:rsidRPr="00AE3DE2" w:rsidRDefault="00DE7769" w:rsidP="00AE3DE2">
      <w:pPr>
        <w:ind w:firstLineChars="200" w:firstLine="480"/>
        <w:rPr>
          <w:rFonts w:asciiTheme="minorEastAsia" w:hAnsiTheme="minorEastAsia" w:hint="eastAsia"/>
          <w:sz w:val="24"/>
        </w:rPr>
      </w:pPr>
      <w:r w:rsidRPr="00AE3DE2">
        <w:rPr>
          <w:rFonts w:asciiTheme="minorEastAsia" w:hAnsiTheme="minorEastAsia"/>
          <w:sz w:val="24"/>
        </w:rPr>
        <w:t xml:space="preserve">在指导的过程中，要加强指导语的艺术性、针对性与有效性。指导小班时运用生动形象的、富有趣味的语言去启发、引导幼儿主动参与活动；对中班应采取带有启发性、建议性的语言来引导孩子们主动参与活动；对大班应趋于理性，能引发幼儿的思考，促使幼儿从中悟出一定的道理。 </w:t>
      </w:r>
    </w:p>
    <w:p w:rsidR="00AE3DE2" w:rsidRPr="00AE3DE2" w:rsidRDefault="00AE3DE2" w:rsidP="00AE3DE2">
      <w:pPr>
        <w:ind w:firstLineChars="200" w:firstLine="480"/>
        <w:rPr>
          <w:rFonts w:asciiTheme="minorEastAsia" w:hAnsiTheme="minorEastAsia" w:hint="eastAsia"/>
          <w:sz w:val="24"/>
        </w:rPr>
      </w:pPr>
      <w:r w:rsidRPr="00AE3DE2">
        <w:rPr>
          <w:rFonts w:asciiTheme="minorEastAsia" w:hAnsiTheme="minorEastAsia" w:hint="eastAsia"/>
          <w:sz w:val="24"/>
        </w:rPr>
        <w:t>三、</w:t>
      </w:r>
      <w:r w:rsidR="0057211B" w:rsidRPr="00AE3DE2">
        <w:rPr>
          <w:rFonts w:asciiTheme="minorEastAsia" w:hAnsiTheme="minorEastAsia" w:hint="eastAsia"/>
          <w:sz w:val="24"/>
        </w:rPr>
        <w:t>游戏后</w:t>
      </w:r>
    </w:p>
    <w:p w:rsidR="0057211B" w:rsidRPr="00AE3DE2" w:rsidRDefault="0060340A" w:rsidP="00AE3DE2">
      <w:pPr>
        <w:ind w:firstLineChars="200" w:firstLine="480"/>
        <w:rPr>
          <w:rFonts w:asciiTheme="minorEastAsia" w:hAnsiTheme="minorEastAsia"/>
          <w:sz w:val="24"/>
        </w:rPr>
      </w:pPr>
      <w:r w:rsidRPr="00AE3DE2">
        <w:rPr>
          <w:rFonts w:asciiTheme="minorEastAsia" w:hAnsiTheme="minorEastAsia" w:hint="eastAsia"/>
          <w:sz w:val="24"/>
        </w:rPr>
        <w:t>在交流中成为引导者，引导幼儿回顾反思自己的游戏经历，通过幼幼互动、师幼互动分享经验，引导幼儿自主建构游戏的经验。</w:t>
      </w:r>
    </w:p>
    <w:p w:rsidR="006430D0" w:rsidRDefault="006430D0" w:rsidP="00AE3DE2"/>
    <w:sectPr w:rsidR="006430D0" w:rsidSect="008C3F6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1C2D" w:rsidRDefault="00BC1C2D" w:rsidP="00B40D5B">
      <w:r>
        <w:separator/>
      </w:r>
    </w:p>
  </w:endnote>
  <w:endnote w:type="continuationSeparator" w:id="1">
    <w:p w:rsidR="00BC1C2D" w:rsidRDefault="00BC1C2D" w:rsidP="00B40D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1C2D" w:rsidRDefault="00BC1C2D" w:rsidP="00B40D5B">
      <w:r>
        <w:separator/>
      </w:r>
    </w:p>
  </w:footnote>
  <w:footnote w:type="continuationSeparator" w:id="1">
    <w:p w:rsidR="00BC1C2D" w:rsidRDefault="00BC1C2D" w:rsidP="00B40D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4BB0"/>
    <w:rsid w:val="00023A70"/>
    <w:rsid w:val="00364BB0"/>
    <w:rsid w:val="004E1074"/>
    <w:rsid w:val="0057211B"/>
    <w:rsid w:val="00587439"/>
    <w:rsid w:val="0060340A"/>
    <w:rsid w:val="006430D0"/>
    <w:rsid w:val="0068073C"/>
    <w:rsid w:val="006E4AD4"/>
    <w:rsid w:val="008C3F66"/>
    <w:rsid w:val="00902A8E"/>
    <w:rsid w:val="00953684"/>
    <w:rsid w:val="00A3216C"/>
    <w:rsid w:val="00AD0A36"/>
    <w:rsid w:val="00AE3DE2"/>
    <w:rsid w:val="00B40D5B"/>
    <w:rsid w:val="00BC1C2D"/>
    <w:rsid w:val="00DE7769"/>
    <w:rsid w:val="00DF0C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F66"/>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40D5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40D5B"/>
    <w:rPr>
      <w:sz w:val="18"/>
      <w:szCs w:val="18"/>
    </w:rPr>
  </w:style>
  <w:style w:type="paragraph" w:styleId="a4">
    <w:name w:val="footer"/>
    <w:basedOn w:val="a"/>
    <w:link w:val="Char0"/>
    <w:uiPriority w:val="99"/>
    <w:semiHidden/>
    <w:unhideWhenUsed/>
    <w:rsid w:val="00B40D5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40D5B"/>
    <w:rPr>
      <w:sz w:val="18"/>
      <w:szCs w:val="18"/>
    </w:rPr>
  </w:style>
  <w:style w:type="paragraph" w:styleId="a5">
    <w:name w:val="Title"/>
    <w:basedOn w:val="a"/>
    <w:next w:val="a"/>
    <w:link w:val="Char1"/>
    <w:uiPriority w:val="10"/>
    <w:qFormat/>
    <w:rsid w:val="0057211B"/>
    <w:pPr>
      <w:spacing w:before="240" w:after="60"/>
      <w:jc w:val="center"/>
      <w:outlineLvl w:val="0"/>
    </w:pPr>
    <w:rPr>
      <w:rFonts w:asciiTheme="majorHAnsi" w:eastAsia="宋体" w:hAnsiTheme="majorHAnsi" w:cstheme="majorBidi"/>
      <w:b/>
      <w:bCs/>
      <w:sz w:val="32"/>
      <w:szCs w:val="32"/>
    </w:rPr>
  </w:style>
  <w:style w:type="character" w:customStyle="1" w:styleId="Char1">
    <w:name w:val="标题 Char"/>
    <w:basedOn w:val="a0"/>
    <w:link w:val="a5"/>
    <w:uiPriority w:val="10"/>
    <w:rsid w:val="0057211B"/>
    <w:rPr>
      <w:rFonts w:asciiTheme="majorHAnsi" w:eastAsia="宋体" w:hAnsiTheme="majorHAnsi" w:cstheme="majorBidi"/>
      <w:b/>
      <w:bCs/>
      <w:sz w:val="32"/>
      <w:szCs w:val="32"/>
    </w:rPr>
  </w:style>
  <w:style w:type="paragraph" w:styleId="a6">
    <w:name w:val="Balloon Text"/>
    <w:basedOn w:val="a"/>
    <w:link w:val="Char2"/>
    <w:uiPriority w:val="99"/>
    <w:semiHidden/>
    <w:unhideWhenUsed/>
    <w:rsid w:val="0057211B"/>
    <w:rPr>
      <w:sz w:val="18"/>
      <w:szCs w:val="18"/>
    </w:rPr>
  </w:style>
  <w:style w:type="character" w:customStyle="1" w:styleId="Char2">
    <w:name w:val="批注框文本 Char"/>
    <w:basedOn w:val="a0"/>
    <w:link w:val="a6"/>
    <w:uiPriority w:val="99"/>
    <w:semiHidden/>
    <w:rsid w:val="0057211B"/>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1350</TotalTime>
  <Pages>1</Pages>
  <Words>65</Words>
  <Characters>376</Characters>
  <Application>Microsoft Office Word</Application>
  <DocSecurity>0</DocSecurity>
  <Lines>3</Lines>
  <Paragraphs>1</Paragraphs>
  <ScaleCrop>false</ScaleCrop>
  <Company>Microsoft</Company>
  <LinksUpToDate>false</LinksUpToDate>
  <CharactersWithSpaces>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6</cp:revision>
  <dcterms:created xsi:type="dcterms:W3CDTF">2019-11-21T05:00:00Z</dcterms:created>
  <dcterms:modified xsi:type="dcterms:W3CDTF">2019-12-20T04:31:00Z</dcterms:modified>
</cp:coreProperties>
</file>