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~20</w:t>
      </w:r>
      <w:r>
        <w:rPr>
          <w:rFonts w:hint="default" w:ascii="黑体" w:hAnsi="黑体" w:eastAsia="黑体"/>
          <w:sz w:val="32"/>
          <w:szCs w:val="32"/>
          <w:lang w:val="en-US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学年度第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学期新芽组工作计划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已有研究：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“关于幼儿游戏观察有效支持的研究”，我们已经进行了三个学期的研究。第一学期结合《给幼儿园教师的101条建议（游戏指导）》一书，围绕观察计划的制定、观察量表的运用、分析支持策略等进行了初步的学习；第二个学期结合论文、观察案例，围绕“科学观察、精准解读、有效支持”进行了专题研究；第三学期结合理论知识、观察案例，围绕观察记录的技巧和四种观察方法进行了学习与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经验和收获：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8"/>
          <w:lang w:eastAsia="zh-CN"/>
        </w:rPr>
      </w:pPr>
      <w:r>
        <w:rPr>
          <w:rFonts w:hint="eastAsia"/>
          <w:b w:val="0"/>
          <w:bCs w:val="0"/>
          <w:sz w:val="24"/>
          <w:szCs w:val="28"/>
          <w:lang w:eastAsia="zh-CN"/>
        </w:rPr>
        <w:t>通过三个学期的学习，老师们学会了写观察的基本信息，学习观察的技巧（白描、记录量表），学习并运用观察方法，分析解读的依据和策略。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教师的成长：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8"/>
          <w:lang w:eastAsia="zh-CN"/>
        </w:rPr>
      </w:pPr>
      <w:r>
        <w:rPr>
          <w:rFonts w:hint="eastAsia"/>
          <w:b w:val="0"/>
          <w:bCs w:val="0"/>
          <w:sz w:val="24"/>
          <w:szCs w:val="28"/>
          <w:lang w:eastAsia="zh-CN"/>
        </w:rPr>
        <w:t>成长一、学习在前，提升了学习能力。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sz w:val="24"/>
          <w:szCs w:val="28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每次学习前，理论学习组织者都会提前把学习内容和学习要求发在群里，老师们结合自己的实践经验进行前学习和思考，并用自己喜欢的方式写读书笔记。在理论学习现场，老师们结合经验对理论学习内容进行交流、讨论分享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8"/>
          <w:lang w:eastAsia="zh-CN"/>
        </w:rPr>
      </w:pPr>
      <w:r>
        <w:rPr>
          <w:rFonts w:hint="eastAsia"/>
          <w:b w:val="0"/>
          <w:bCs w:val="0"/>
          <w:sz w:val="24"/>
          <w:szCs w:val="28"/>
          <w:lang w:eastAsia="zh-CN"/>
        </w:rPr>
        <w:t>成长二、实践运用，提升了观察能力。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要深入研究幼儿游戏观察，我们不仅需要丰厚的理论知识，而且还要通过现场实际操作，于是，我们采用了观摩班级区域游戏的形式，老师们带着观察目的、观察记录表走进游戏现场、走进幼儿教师。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8"/>
          <w:lang w:eastAsia="zh-CN"/>
        </w:rPr>
      </w:pPr>
      <w:r>
        <w:rPr>
          <w:rFonts w:hint="eastAsia"/>
          <w:b w:val="0"/>
          <w:bCs w:val="0"/>
          <w:sz w:val="24"/>
          <w:szCs w:val="28"/>
          <w:lang w:eastAsia="zh-CN"/>
        </w:rPr>
        <w:t>成长三、重视教研，提升了教研能力。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8"/>
          <w:lang w:eastAsia="zh-CN"/>
        </w:rPr>
      </w:pPr>
      <w:r>
        <w:rPr>
          <w:rFonts w:hint="eastAsia"/>
          <w:b w:val="0"/>
          <w:bCs w:val="0"/>
          <w:sz w:val="24"/>
          <w:szCs w:val="28"/>
          <w:lang w:eastAsia="zh-CN"/>
        </w:rPr>
        <w:t>教研前，我会与理论学习组织者、教研组织者进行交流，确定适宜的理论知识和教研主题，给予建议；教研中，我们以游戏活跃教研现场氛围，每位老师在教研中能做到人人发言，敢于表达想法、提出困惑；教研后，我们会结合学习内容、教师思考、具体案例等进行总结梳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困惑和需要：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 w:val="0"/>
          <w:bCs w:val="0"/>
          <w:sz w:val="24"/>
          <w:szCs w:val="28"/>
          <w:lang w:eastAsia="zh-CN"/>
        </w:rPr>
        <w:t>在上学期末时，老师们也提出了自己的困惑和需要。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b w:val="0"/>
          <w:bCs w:val="0"/>
          <w:sz w:val="24"/>
          <w:szCs w:val="28"/>
          <w:lang w:eastAsia="zh-CN"/>
        </w:rPr>
        <w:t>缺</w:t>
      </w:r>
      <w:r>
        <w:rPr>
          <w:rFonts w:hint="eastAsia"/>
          <w:sz w:val="24"/>
          <w:szCs w:val="28"/>
          <w:lang w:eastAsia="zh-CN"/>
        </w:rPr>
        <w:t>乏详细的领域发展目标，如：户外活动中涉及到的动作技能有很多，而《指南》中没有相应的发展目标，老师们在解读幼儿行为时需要更多理论书籍的支撑（需要推荐寻找一些领域发展目标的相关书籍）；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eastAsia="zh-CN"/>
        </w:rPr>
        <w:t>以往的每次活动是看某一个班区域游戏或户外活动的现场，为了学习观察方法和技巧而展开的学习与研究。老师们认为观察的目的是促进孩子的发展</w:t>
      </w:r>
      <w:r>
        <w:rPr>
          <w:rFonts w:hint="eastAsia"/>
          <w:sz w:val="24"/>
          <w:szCs w:val="28"/>
          <w:lang w:val="en-US" w:eastAsia="zh-CN"/>
        </w:rPr>
        <w:t>、解决老师的问题，因此建议观察内容具有系统性、连续性；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、上学期我们是观摩户外活动，在观察记录户外活动时，老师们表示对如何进行户外活动的观察有问题，如：户外活动观察目的该如何确定、用怎样的观察记录方法记录户外活动更便捷，各动作技能的最近发展区是怎么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本学期研究内容：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针对老师们的经验和需要，本学期的研究内容为“户外活动中幼儿行为的观察与评价”。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Cs/>
          <w:sz w:val="24"/>
          <w:szCs w:val="24"/>
          <w:lang w:eastAsia="zh-CN"/>
        </w:rPr>
        <w:t>主题学习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户外活动的基本内涵、幼儿在户外活动中的状态与表现、幼儿运动的时间空间及安排情况、幼儿动作技能的发展规律、户外活动观察与指导要点。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目前已找到的学习资源有《户外活动中幼儿行为的观察与评价》、《户外活动的观察记录怎么做？》、《多元智能活动开放课程（健康——运动）》。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Cs/>
          <w:sz w:val="24"/>
          <w:szCs w:val="24"/>
          <w:lang w:eastAsia="zh-CN"/>
        </w:rPr>
        <w:t>运用交流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通过现场观摩、记录练兵、交流研讨等方式学习户外活动</w:t>
      </w:r>
      <w:r>
        <w:rPr>
          <w:rFonts w:hint="eastAsia"/>
          <w:sz w:val="24"/>
          <w:szCs w:val="28"/>
          <w:lang w:eastAsia="zh-CN"/>
        </w:rPr>
        <w:t>中幼儿行为的观察与评价。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3、实践总结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学习户外活动的观察记录方法后，给老师们时间进行实践运用，结合老师们的观察记录再进行研讨，解决户外观察中的问题并梳理总结观察方法。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活动形式：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1、</w:t>
      </w:r>
      <w:r>
        <w:rPr>
          <w:rFonts w:hint="eastAsia"/>
          <w:sz w:val="24"/>
          <w:szCs w:val="28"/>
          <w:lang w:eastAsia="zh-CN"/>
        </w:rPr>
        <w:t>理论学习、学习心得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2、</w:t>
      </w:r>
      <w:r>
        <w:rPr>
          <w:rFonts w:hint="eastAsia"/>
          <w:sz w:val="24"/>
          <w:szCs w:val="28"/>
          <w:lang w:eastAsia="zh-CN"/>
        </w:rPr>
        <w:t>现场观摩、观察记录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3、</w:t>
      </w:r>
      <w:r>
        <w:rPr>
          <w:rFonts w:hint="eastAsia"/>
          <w:sz w:val="24"/>
          <w:szCs w:val="28"/>
          <w:lang w:eastAsia="zh-CN"/>
        </w:rPr>
        <w:t>主题教研，沙龙研讨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借助真实的现场展开真实的教研。新芽组的老师都是新教师，但工作</w:t>
      </w:r>
      <w:r>
        <w:rPr>
          <w:rFonts w:hint="eastAsia"/>
          <w:sz w:val="24"/>
          <w:szCs w:val="24"/>
          <w:lang w:val="en-US" w:eastAsia="zh-CN"/>
        </w:rPr>
        <w:t>3-4年的教师与工作1-2年的教师观察能力上有所差异，因此本学期的每次活动中，我们会重点围绕2-3名老师的观察记录进行剖析，</w:t>
      </w:r>
      <w:r>
        <w:rPr>
          <w:rFonts w:hint="eastAsia"/>
          <w:sz w:val="24"/>
          <w:szCs w:val="24"/>
          <w:lang w:eastAsia="zh-CN"/>
        </w:rPr>
        <w:t>大家一起捉虫把脉</w:t>
      </w:r>
      <w:r>
        <w:rPr>
          <w:rFonts w:hint="eastAsia"/>
          <w:sz w:val="24"/>
          <w:szCs w:val="24"/>
          <w:lang w:val="en-US" w:eastAsia="zh-CN"/>
        </w:rPr>
        <w:t>，在思维的碰撞中交流经验，互相学习，提升教师游戏观察评价的能力。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4、</w:t>
      </w:r>
      <w:r>
        <w:rPr>
          <w:rFonts w:hint="eastAsia"/>
          <w:sz w:val="24"/>
          <w:szCs w:val="28"/>
          <w:lang w:eastAsia="zh-CN"/>
        </w:rPr>
        <w:t>观察练兵，总结经验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每次的理论学习与教研是老师获得经验的开始，真正的内化需要靠老师平时的实践与反思，因此，在每次活动后，要求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每位教师再写一篇相关的观察记录，新教师可以</w:t>
      </w:r>
      <w:r>
        <w:rPr>
          <w:rFonts w:hint="eastAsia"/>
          <w:color w:val="000000"/>
          <w:sz w:val="24"/>
          <w:szCs w:val="24"/>
          <w:lang w:val="en-US" w:eastAsia="zh-CN"/>
        </w:rPr>
        <w:t>从模仿学习优秀的观察案例，梳理记录方法与经验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形成自己的研究成果。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具体工作安排：</w:t>
      </w:r>
    </w:p>
    <w:tbl>
      <w:tblPr>
        <w:tblStyle w:val="3"/>
        <w:tblW w:w="9825" w:type="dxa"/>
        <w:tblCellSpacing w:w="0" w:type="dxa"/>
        <w:tblInd w:w="-10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3977"/>
        <w:gridCol w:w="1275"/>
        <w:gridCol w:w="1250"/>
        <w:gridCol w:w="12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周  次</w:t>
            </w:r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内   容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组织者</w:t>
            </w:r>
          </w:p>
        </w:tc>
        <w:tc>
          <w:tcPr>
            <w:tcW w:w="1250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记录人</w:t>
            </w:r>
          </w:p>
        </w:tc>
        <w:tc>
          <w:tcPr>
            <w:tcW w:w="122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报道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第一次活动：（9.7-9.11）</w:t>
            </w:r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1、计划交流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朱钰玲</w:t>
            </w:r>
          </w:p>
        </w:tc>
        <w:tc>
          <w:tcPr>
            <w:tcW w:w="1250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邹艾琳</w:t>
            </w:r>
          </w:p>
        </w:tc>
        <w:tc>
          <w:tcPr>
            <w:tcW w:w="1225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陈丽华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2、理论学习：户外活动基本内涵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岳时超</w:t>
            </w:r>
          </w:p>
        </w:tc>
        <w:tc>
          <w:tcPr>
            <w:tcW w:w="1250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第二次活动：（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10.12-10.16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1、理论学习：幼儿动作技能发展规律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严茜茜</w:t>
            </w:r>
          </w:p>
        </w:tc>
        <w:tc>
          <w:tcPr>
            <w:tcW w:w="1250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李旻玉</w:t>
            </w:r>
          </w:p>
        </w:tc>
        <w:tc>
          <w:tcPr>
            <w:tcW w:w="1225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陈丽华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2、观摩户外活动现场，沙龙研讨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朱钰玲</w:t>
            </w:r>
          </w:p>
        </w:tc>
        <w:tc>
          <w:tcPr>
            <w:tcW w:w="1250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第三次活动：（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11.2-11.6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1、理论学习：幼儿户外活动时间空间材料的安排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丁丽</w:t>
            </w:r>
          </w:p>
        </w:tc>
        <w:tc>
          <w:tcPr>
            <w:tcW w:w="1250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黄李薇</w:t>
            </w:r>
          </w:p>
        </w:tc>
        <w:tc>
          <w:tcPr>
            <w:tcW w:w="1225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陶莹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2、观摩户外活动现场，沙龙研讨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陈丽华</w:t>
            </w:r>
          </w:p>
        </w:tc>
        <w:tc>
          <w:tcPr>
            <w:tcW w:w="1250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第四次活动：（11.23-11.27）</w:t>
            </w:r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1、理论学习：户外活动观察与指导要点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陶莹</w:t>
            </w:r>
          </w:p>
        </w:tc>
        <w:tc>
          <w:tcPr>
            <w:tcW w:w="1250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严茜茜</w:t>
            </w:r>
          </w:p>
        </w:tc>
        <w:tc>
          <w:tcPr>
            <w:tcW w:w="1225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陈丽华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0" w:name="_GoBack" w:colFirst="2" w:colLast="2"/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2、观摩户外活动现场，沙龙研讨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徐银</w:t>
            </w:r>
          </w:p>
        </w:tc>
        <w:tc>
          <w:tcPr>
            <w:tcW w:w="1250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第五次活动：（12.21-12.25）</w:t>
            </w:r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1、理论学习：户外活动中幼儿行为的观察与评价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黄李薇</w:t>
            </w:r>
          </w:p>
        </w:tc>
        <w:tc>
          <w:tcPr>
            <w:tcW w:w="1250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陶莹</w:t>
            </w:r>
          </w:p>
        </w:tc>
        <w:tc>
          <w:tcPr>
            <w:tcW w:w="1225" w:type="dxa"/>
            <w:vMerge w:val="restart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陈丽华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2、教师分享户外观察记录，沙龙研讨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李旻玉</w:t>
            </w:r>
          </w:p>
        </w:tc>
        <w:tc>
          <w:tcPr>
            <w:tcW w:w="1250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098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第六次活动：（1.11-1.15）</w:t>
            </w:r>
          </w:p>
        </w:tc>
        <w:tc>
          <w:tcPr>
            <w:tcW w:w="3977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工作总结</w:t>
            </w:r>
          </w:p>
        </w:tc>
        <w:tc>
          <w:tcPr>
            <w:tcW w:w="127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朱钰玲</w:t>
            </w:r>
          </w:p>
        </w:tc>
        <w:tc>
          <w:tcPr>
            <w:tcW w:w="1250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丁丽</w:t>
            </w:r>
          </w:p>
        </w:tc>
        <w:tc>
          <w:tcPr>
            <w:tcW w:w="1225" w:type="dxa"/>
            <w:tcBorders>
              <w:top w:val="single" w:color="848587" w:sz="12" w:space="0"/>
              <w:left w:val="dashSmallGap" w:color="848587" w:sz="6" w:space="0"/>
              <w:bottom w:val="single" w:color="848587" w:sz="12" w:space="0"/>
              <w:right w:val="dashSmallGap" w:color="848587" w:sz="6" w:space="0"/>
            </w:tcBorders>
            <w:shd w:val="clear" w:color="auto" w:fill="FFFFFF"/>
            <w:tcMar>
              <w:top w:w="90" w:type="dxa"/>
              <w:left w:w="280" w:type="dxa"/>
              <w:bottom w:w="90" w:type="dxa"/>
              <w:right w:w="2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陈丽华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A10A"/>
    <w:multiLevelType w:val="singleLevel"/>
    <w:tmpl w:val="410FA1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5224D"/>
    <w:rsid w:val="034509C4"/>
    <w:rsid w:val="0A625AF6"/>
    <w:rsid w:val="10D8465F"/>
    <w:rsid w:val="11350B79"/>
    <w:rsid w:val="19931AC2"/>
    <w:rsid w:val="3AE81DA7"/>
    <w:rsid w:val="42210F4A"/>
    <w:rsid w:val="47F82726"/>
    <w:rsid w:val="57EB1D25"/>
    <w:rsid w:val="60C859AC"/>
    <w:rsid w:val="62CA5A01"/>
    <w:rsid w:val="62F5224D"/>
    <w:rsid w:val="649D4B62"/>
    <w:rsid w:val="67036221"/>
    <w:rsid w:val="672B1EDD"/>
    <w:rsid w:val="721B3C88"/>
    <w:rsid w:val="789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2020-07-18T06:32:00Z</dcterms:created>
  <dc:creator>▓你镌刻在╮我的心中</dc:creator>
  <cp:lastModifiedBy>▓你镌刻在╮我的心中</cp:lastModifiedBy>
  <dcterms:modified xsi:type="dcterms:W3CDTF">2020-11-15T08:56:08Z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