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both"/>
              <w:rPr>
                <w:rFonts w:hint="eastAsia"/>
                <w:sz w:val="24"/>
                <w:szCs w:val="32"/>
                <w:lang w:val="en-US" w:eastAsia="zh-CN"/>
              </w:rPr>
            </w:pPr>
            <w:bookmarkStart w:id="0" w:name="_GoBack"/>
            <w:bookmarkEnd w:id="0"/>
            <w:r>
              <w:rPr>
                <w:rFonts w:hint="eastAsia"/>
                <w:sz w:val="24"/>
                <w:szCs w:val="32"/>
                <w:lang w:val="en-US" w:eastAsia="zh-CN"/>
              </w:rPr>
              <w:t>观察者：魏剑</w:t>
            </w:r>
          </w:p>
          <w:p>
            <w:pPr>
              <w:jc w:val="both"/>
              <w:rPr>
                <w:rFonts w:hint="eastAsia"/>
                <w:sz w:val="24"/>
                <w:szCs w:val="32"/>
                <w:lang w:val="en-US" w:eastAsia="zh-CN"/>
              </w:rPr>
            </w:pPr>
            <w:r>
              <w:rPr>
                <w:rFonts w:hint="eastAsia"/>
                <w:sz w:val="24"/>
                <w:szCs w:val="32"/>
                <w:lang w:val="en-US" w:eastAsia="zh-CN"/>
              </w:rPr>
              <w:t>观察时间：8:00-9:00</w:t>
            </w:r>
          </w:p>
          <w:p>
            <w:pPr>
              <w:jc w:val="both"/>
              <w:rPr>
                <w:rFonts w:hint="eastAsia"/>
                <w:sz w:val="24"/>
                <w:szCs w:val="32"/>
                <w:lang w:val="en-US" w:eastAsia="zh-CN"/>
              </w:rPr>
            </w:pPr>
            <w:r>
              <w:rPr>
                <w:rFonts w:hint="eastAsia"/>
                <w:sz w:val="24"/>
                <w:szCs w:val="32"/>
                <w:lang w:val="en-US" w:eastAsia="zh-CN"/>
              </w:rPr>
              <w:t>观察对象：参与沙水区游戏幼儿</w:t>
            </w:r>
          </w:p>
          <w:p>
            <w:pPr>
              <w:jc w:val="both"/>
              <w:rPr>
                <w:rFonts w:hint="eastAsia"/>
                <w:sz w:val="24"/>
                <w:szCs w:val="32"/>
                <w:lang w:val="en-US" w:eastAsia="zh-CN"/>
              </w:rPr>
            </w:pPr>
            <w:r>
              <w:rPr>
                <w:rFonts w:hint="eastAsia"/>
                <w:sz w:val="24"/>
                <w:szCs w:val="32"/>
                <w:lang w:val="en-US" w:eastAsia="zh-CN"/>
              </w:rPr>
              <w:t>观察目的：幼儿沙水区自主探究游戏材料能力</w:t>
            </w:r>
          </w:p>
          <w:p>
            <w:pPr>
              <w:jc w:val="both"/>
              <w:rPr>
                <w:vertAlign w:val="baseline"/>
              </w:rPr>
            </w:pPr>
            <w:r>
              <w:rPr>
                <w:rFonts w:hint="eastAsia"/>
                <w:sz w:val="24"/>
                <w:szCs w:val="32"/>
                <w:lang w:val="en-US" w:eastAsia="zh-CN"/>
              </w:rPr>
              <w:t>观察内容：幼儿在沙水区游戏中与竹筒游戏材料互动情况（参与情况、行为表现、语言表达）及沙水区周围幼儿游戏情况。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both"/>
              <w:rPr>
                <w:rFonts w:hint="eastAsia"/>
                <w:b/>
                <w:bCs/>
                <w:sz w:val="24"/>
                <w:szCs w:val="32"/>
                <w:lang w:val="en-US" w:eastAsia="zh-CN"/>
              </w:rPr>
            </w:pPr>
            <w:r>
              <w:rPr>
                <w:b/>
                <w:bCs/>
                <w:sz w:val="24"/>
              </w:rPr>
              <mc:AlternateContent>
                <mc:Choice Requires="wps">
                  <w:drawing>
                    <wp:anchor distT="0" distB="0" distL="114300" distR="114300" simplePos="0" relativeHeight="251659264" behindDoc="0" locked="0" layoutInCell="1" allowOverlap="1">
                      <wp:simplePos x="0" y="0"/>
                      <wp:positionH relativeFrom="column">
                        <wp:posOffset>3223260</wp:posOffset>
                      </wp:positionH>
                      <wp:positionV relativeFrom="paragraph">
                        <wp:posOffset>130810</wp:posOffset>
                      </wp:positionV>
                      <wp:extent cx="142875" cy="838200"/>
                      <wp:effectExtent l="6350" t="6350" r="22225" b="12700"/>
                      <wp:wrapNone/>
                      <wp:docPr id="2" name="圆角矩形 2"/>
                      <wp:cNvGraphicFramePr/>
                      <a:graphic xmlns:a="http://schemas.openxmlformats.org/drawingml/2006/main">
                        <a:graphicData uri="http://schemas.microsoft.com/office/word/2010/wordprocessingShape">
                          <wps:wsp>
                            <wps:cNvSpPr/>
                            <wps:spPr>
                              <a:xfrm>
                                <a:off x="1756410" y="2820670"/>
                                <a:ext cx="1428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3.8pt;margin-top:10.3pt;height:66pt;width:11.25pt;z-index:251659264;v-text-anchor:middle;mso-width-relative:page;mso-height-relative:page;" fillcolor="#5B9BD5 [3204]" filled="t" stroked="t" coordsize="21600,21600" arcsize="0.166666666666667" o:gfxdata="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TGaCP1QAAAAoBAAAPAAAAAAAAAAEAIAAA&#10;ACIAAABkcnMvZG93bnJldi54bWxQSwECFAAUAAAACACHTuJAJy1vKYECAADdBAAADgAAAAAAAAAB&#10;ACAAAAAkAQAAZHJzL2Uyb0RvYy54bWxQSwUGAAAAAAYABgBZAQAAFwYAAAAA&#10;">
                      <v:fill on="t" focussize="0,0"/>
                      <v:stroke weight="1pt" color="#41719C [3204]" miterlimit="8" joinstyle="miter"/>
                      <v:imagedata o:title=""/>
                      <o:lock v:ext="edit" aspectratio="f"/>
                    </v:roundrect>
                  </w:pict>
                </mc:Fallback>
              </mc:AlternateContent>
            </w:r>
            <w:r>
              <w:rPr>
                <w:b/>
                <w:bCs/>
                <w:sz w:val="24"/>
              </w:rPr>
              <mc:AlternateContent>
                <mc:Choice Requires="wpg">
                  <w:drawing>
                    <wp:anchor distT="0" distB="0" distL="114300" distR="114300" simplePos="0" relativeHeight="251660288" behindDoc="0" locked="0" layoutInCell="1" allowOverlap="1">
                      <wp:simplePos x="0" y="0"/>
                      <wp:positionH relativeFrom="column">
                        <wp:posOffset>2642235</wp:posOffset>
                      </wp:positionH>
                      <wp:positionV relativeFrom="paragraph">
                        <wp:posOffset>121285</wp:posOffset>
                      </wp:positionV>
                      <wp:extent cx="1676400" cy="847090"/>
                      <wp:effectExtent l="6350" t="6350" r="12700" b="22860"/>
                      <wp:wrapNone/>
                      <wp:docPr id="6" name="组合 6"/>
                      <wp:cNvGraphicFramePr/>
                      <a:graphic xmlns:a="http://schemas.openxmlformats.org/drawingml/2006/main">
                        <a:graphicData uri="http://schemas.microsoft.com/office/word/2010/wordprocessingGroup">
                          <wpg:wgp>
                            <wpg:cNvGrpSpPr/>
                            <wpg:grpSpPr>
                              <a:xfrm>
                                <a:off x="0" y="0"/>
                                <a:ext cx="1676400" cy="847090"/>
                                <a:chOff x="3540" y="4740"/>
                                <a:chExt cx="2640" cy="1334"/>
                              </a:xfrm>
                            </wpg:grpSpPr>
                            <wps:wsp>
                              <wps:cNvPr id="1" name="圆角矩形 1"/>
                              <wps:cNvSpPr/>
                              <wps:spPr>
                                <a:xfrm>
                                  <a:off x="3540" y="4740"/>
                                  <a:ext cx="2640" cy="13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直接连接符 3"/>
                              <wps:cNvCnPr/>
                              <wps:spPr>
                                <a:xfrm>
                                  <a:off x="4005" y="4740"/>
                                  <a:ext cx="435" cy="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flipV="1">
                                  <a:off x="4440" y="5415"/>
                                  <a:ext cx="285" cy="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4695" y="5385"/>
                                  <a:ext cx="315" cy="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08.05pt;margin-top:9.55pt;height:66.7pt;width:132pt;z-index:251660288;mso-width-relative:page;mso-height-relative:page;" coordorigin="3540,4740" coordsize="2640,1334" o:gfxdata="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3kDTTNkAAAAK&#10;AQAADwAAAAAAAAABACAAAAAiAAAAZHJzL2Rvd25yZXYueG1sUEsBAhQAFAAAAAgAh07iQMGQ8Ciq&#10;AwAAaAsAAA4AAAAAAAAAAQAgAAAAKAEAAGRycy9lMm9Eb2MueG1sUEsFBgAAAAAGAAYAWQEAAEQH&#10;AAAAAA==&#10;">
                      <o:lock v:ext="edit" aspectratio="f"/>
                      <v:roundrect id="_x0000_s1026" o:spid="_x0000_s1026" o:spt="2" style="position:absolute;left:3540;top:4740;height:1335;width:2640;v-text-anchor:middle;" filled="f" stroked="t" coordsize="21600,21600" arcsize="0.166666666666667" o:gfxdata="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H0765AAAA2g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roundrect>
                      <v:line id="_x0000_s1026" o:spid="_x0000_s1026" o:spt="20" style="position:absolute;left:4005;top:4740;height:645;width:435;" filled="f" stroked="t" coordsize="21600,21600" o:gfxdata="UEsDBAoAAAAAAIdO4kAAAAAAAAAAAAAAAAAEAAAAZHJzL1BLAwQUAAAACACHTuJAr2ooFLwAAADa&#10;AAAADwAAAGRycy9kb3ducmV2LnhtbEWPQWsCMRSE7wX/Q3hCbzVrh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qKBS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4440;top:5415;flip:y;height:15;width:285;" filled="f" stroked="t" coordsize="21600,21600" o:gfxdata="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5mA2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4695;top:5385;height:360;width:31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group>
                  </w:pict>
                </mc:Fallback>
              </mc:AlternateContent>
            </w:r>
            <w:r>
              <w:rPr>
                <w:rFonts w:hint="eastAsia"/>
                <w:b/>
                <w:bCs/>
                <w:sz w:val="24"/>
                <w:szCs w:val="32"/>
                <w:lang w:val="en-US" w:eastAsia="zh-CN"/>
              </w:rPr>
              <w:t>观察背景：</w:t>
            </w:r>
          </w:p>
          <w:p>
            <w:pPr>
              <w:jc w:val="both"/>
              <w:rPr>
                <w:rFonts w:hint="eastAsia"/>
                <w:sz w:val="24"/>
                <w:lang w:eastAsia="zh-CN"/>
              </w:rPr>
            </w:pPr>
            <w:r>
              <w:rPr>
                <w:rFonts w:hint="eastAsia"/>
                <w:sz w:val="24"/>
                <w:lang w:eastAsia="zh-CN"/>
              </w:rPr>
              <w:t>游戏现场材料摆放情况（教师预设）</w:t>
            </w:r>
          </w:p>
          <w:p>
            <w:pPr>
              <w:jc w:val="both"/>
              <w:rPr>
                <w:rFonts w:hint="eastAsia"/>
                <w:sz w:val="24"/>
                <w:lang w:eastAsia="zh-CN"/>
              </w:rPr>
            </w:pPr>
          </w:p>
          <w:p>
            <w:pPr>
              <w:jc w:val="both"/>
              <w:rPr>
                <w:rFonts w:hint="eastAsia"/>
                <w:sz w:val="24"/>
                <w:lang w:eastAsia="zh-CN"/>
              </w:rPr>
            </w:pPr>
          </w:p>
          <w:p>
            <w:pPr>
              <w:jc w:val="both"/>
              <w:rPr>
                <w:rFonts w:hint="eastAsia"/>
                <w:sz w:val="24"/>
                <w:lang w:eastAsia="zh-CN"/>
              </w:rPr>
            </w:pPr>
          </w:p>
          <w:p>
            <w:pPr>
              <w:jc w:val="both"/>
              <w:rPr>
                <w:rFonts w:hint="eastAsia"/>
                <w:sz w:val="24"/>
                <w:lang w:val="en-US" w:eastAsia="zh-CN"/>
              </w:rPr>
            </w:pPr>
            <w:r>
              <w:rPr>
                <w:rFonts w:hint="eastAsia"/>
                <w:sz w:val="24"/>
                <w:lang w:val="en-US" w:eastAsia="zh-CN"/>
              </w:rPr>
              <w:t>幼儿前期游戏情况（与教师对话得知）</w:t>
            </w:r>
          </w:p>
          <w:p>
            <w:pPr>
              <w:numPr>
                <w:ilvl w:val="0"/>
                <w:numId w:val="1"/>
              </w:numPr>
              <w:jc w:val="both"/>
              <w:rPr>
                <w:rFonts w:hint="eastAsia"/>
                <w:sz w:val="24"/>
                <w:lang w:val="en-US" w:eastAsia="zh-CN"/>
              </w:rPr>
            </w:pPr>
            <w:r>
              <w:rPr>
                <w:rFonts w:hint="eastAsia"/>
                <w:sz w:val="24"/>
                <w:lang w:val="en-US" w:eastAsia="zh-CN"/>
              </w:rPr>
              <w:t>幼儿前期对于竹筒传递水情况较为感兴趣，每日游戏人数达10人次左右。</w:t>
            </w:r>
          </w:p>
          <w:p>
            <w:pPr>
              <w:numPr>
                <w:ilvl w:val="0"/>
                <w:numId w:val="1"/>
              </w:numPr>
              <w:jc w:val="both"/>
              <w:rPr>
                <w:rFonts w:hint="eastAsia"/>
                <w:sz w:val="24"/>
                <w:szCs w:val="32"/>
                <w:lang w:val="en-US" w:eastAsia="zh-CN"/>
              </w:rPr>
            </w:pPr>
            <w:r>
              <w:rPr>
                <w:rFonts w:hint="eastAsia"/>
                <w:sz w:val="24"/>
                <w:lang w:val="en-US" w:eastAsia="zh-CN"/>
              </w:rPr>
              <w:t>前期竹筒摆放以教师预设摆放为主，幼儿以参与游戏形式进入游戏，主要游戏为将水从竹筒上部倒入，下部接水使用。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jc w:val="both"/>
              <w:rPr>
                <w:rFonts w:hint="eastAsia"/>
                <w:sz w:val="24"/>
                <w:lang w:val="en-US" w:eastAsia="zh-CN"/>
              </w:rPr>
            </w:pPr>
            <w:r>
              <w:rPr>
                <w:rFonts w:hint="eastAsia"/>
                <w:sz w:val="24"/>
                <w:lang w:val="en-US" w:eastAsia="zh-CN"/>
              </w:rPr>
              <w:t>观察信息：</w:t>
            </w:r>
          </w:p>
          <w:p>
            <w:pPr>
              <w:numPr>
                <w:ilvl w:val="0"/>
                <w:numId w:val="0"/>
              </w:numPr>
              <w:jc w:val="both"/>
              <w:rPr>
                <w:rFonts w:hint="eastAsia"/>
                <w:sz w:val="24"/>
                <w:lang w:val="en-US" w:eastAsia="zh-CN"/>
              </w:rPr>
            </w:pPr>
            <w:r>
              <w:rPr>
                <w:rFonts w:hint="eastAsia"/>
                <w:sz w:val="24"/>
                <w:lang w:val="en-US" w:eastAsia="zh-CN"/>
              </w:rPr>
              <w:t>今日观察沙水区幼儿游戏，8:00-9:00幼儿参与游戏人次共16人，重点关注幼儿与竹筒材料互动情况。</w:t>
            </w:r>
          </w:p>
          <w:p>
            <w:pPr>
              <w:numPr>
                <w:ilvl w:val="0"/>
                <w:numId w:val="0"/>
              </w:numPr>
              <w:jc w:val="both"/>
              <w:rPr>
                <w:rFonts w:hint="eastAsia"/>
                <w:b/>
                <w:bCs/>
                <w:sz w:val="24"/>
                <w:lang w:val="en-US" w:eastAsia="zh-CN"/>
              </w:rPr>
            </w:pPr>
            <w:r>
              <w:rPr>
                <w:rFonts w:hint="eastAsia"/>
                <w:b/>
                <w:bCs/>
                <w:sz w:val="24"/>
                <w:lang w:val="en-US" w:eastAsia="zh-CN"/>
              </w:rPr>
              <w:t>阶段一（8:00-8:10）</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455"/>
              <w:gridCol w:w="1836"/>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w:t>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幼儿年龄段</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幼儿游戏行为</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幼儿语言</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教师行为</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numPr>
                      <w:ilvl w:val="0"/>
                      <w:numId w:val="0"/>
                    </w:numPr>
                    <w:jc w:val="both"/>
                    <w:rPr>
                      <w:rFonts w:hint="eastAsia" w:eastAsiaTheme="minorEastAsia"/>
                      <w:sz w:val="24"/>
                      <w:vertAlign w:val="baseline"/>
                      <w:lang w:val="en-US" w:eastAsia="zh-CN"/>
                    </w:rPr>
                  </w:pPr>
                  <w:r>
                    <w:rPr>
                      <w:rFonts w:hint="eastAsia" w:eastAsiaTheme="minorEastAsia"/>
                      <w:sz w:val="24"/>
                      <w:vertAlign w:val="baseline"/>
                      <w:lang w:val="en-US" w:eastAsia="zh-CN"/>
                    </w:rPr>
                    <w:drawing>
                      <wp:inline distT="0" distB="0" distL="114300" distR="114300">
                        <wp:extent cx="461010" cy="614680"/>
                        <wp:effectExtent l="0" t="0" r="15240" b="13970"/>
                        <wp:docPr id="7" name="图片 7" descr="IMG_20180503_08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80503_081504"/>
                                <pic:cNvPicPr>
                                  <a:picLocks noChangeAspect="1"/>
                                </pic:cNvPicPr>
                              </pic:nvPicPr>
                              <pic:blipFill>
                                <a:blip r:embed="rId4"/>
                                <a:stretch>
                                  <a:fillRect/>
                                </a:stretch>
                              </pic:blipFill>
                              <pic:spPr>
                                <a:xfrm>
                                  <a:off x="0" y="0"/>
                                  <a:ext cx="461010" cy="614680"/>
                                </a:xfrm>
                                <a:prstGeom prst="rect">
                                  <a:avLst/>
                                </a:prstGeom>
                              </pic:spPr>
                            </pic:pic>
                          </a:graphicData>
                        </a:graphic>
                      </wp:inline>
                    </w:drawing>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小班幼儿</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游戏材料未摆放前，幼儿选择绿色水壶，走过竹筒。</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幼儿拿着绿色水壶，边走边说：水呢，我去拿水了。</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无</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numPr>
                      <w:ilvl w:val="0"/>
                      <w:numId w:val="0"/>
                    </w:numPr>
                    <w:jc w:val="both"/>
                    <w:rPr>
                      <w:rFonts w:hint="eastAsia"/>
                      <w:sz w:val="24"/>
                      <w:vertAlign w:val="baseline"/>
                      <w:lang w:val="en-US" w:eastAsia="zh-CN"/>
                    </w:rPr>
                  </w:pPr>
                  <w:r>
                    <w:rPr>
                      <w:rFonts w:hint="eastAsia"/>
                      <w:sz w:val="24"/>
                      <w:vertAlign w:val="baseline"/>
                      <w:lang w:val="en-US" w:eastAsia="zh-CN"/>
                    </w:rPr>
                    <w:drawing>
                      <wp:inline distT="0" distB="0" distL="114300" distR="114300">
                        <wp:extent cx="461010" cy="345440"/>
                        <wp:effectExtent l="0" t="0" r="15240" b="16510"/>
                        <wp:docPr id="8" name="图片 8" descr="IMG_20180503_08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180503_081452"/>
                                <pic:cNvPicPr>
                                  <a:picLocks noChangeAspect="1"/>
                                </pic:cNvPicPr>
                              </pic:nvPicPr>
                              <pic:blipFill>
                                <a:blip r:embed="rId5"/>
                                <a:stretch>
                                  <a:fillRect/>
                                </a:stretch>
                              </pic:blipFill>
                              <pic:spPr>
                                <a:xfrm>
                                  <a:off x="0" y="0"/>
                                  <a:ext cx="461010" cy="345440"/>
                                </a:xfrm>
                                <a:prstGeom prst="rect">
                                  <a:avLst/>
                                </a:prstGeom>
                              </pic:spPr>
                            </pic:pic>
                          </a:graphicData>
                        </a:graphic>
                      </wp:inline>
                    </w:drawing>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中班幼儿</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幼儿参与游戏，拿着水桶走向土坡。</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走过时，对着图1幼儿说；水呢，水在哪呢？</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无</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numPr>
                      <w:ilvl w:val="0"/>
                      <w:numId w:val="0"/>
                    </w:numPr>
                    <w:jc w:val="both"/>
                    <w:rPr>
                      <w:rFonts w:hint="eastAsia"/>
                      <w:sz w:val="24"/>
                      <w:vertAlign w:val="baseline"/>
                      <w:lang w:val="en-US" w:eastAsia="zh-CN"/>
                    </w:rPr>
                  </w:pPr>
                </w:p>
              </w:tc>
              <w:tc>
                <w:tcPr>
                  <w:tcW w:w="1455" w:type="dxa"/>
                </w:tcPr>
                <w:p>
                  <w:pPr>
                    <w:numPr>
                      <w:ilvl w:val="0"/>
                      <w:numId w:val="0"/>
                    </w:numPr>
                    <w:jc w:val="both"/>
                    <w:rPr>
                      <w:rFonts w:hint="eastAsia"/>
                      <w:sz w:val="24"/>
                      <w:vertAlign w:val="baseline"/>
                      <w:lang w:val="en-US" w:eastAsia="zh-CN"/>
                    </w:rPr>
                  </w:pPr>
                </w:p>
              </w:tc>
              <w:tc>
                <w:tcPr>
                  <w:tcW w:w="1836" w:type="dxa"/>
                </w:tcPr>
                <w:p>
                  <w:pPr>
                    <w:numPr>
                      <w:ilvl w:val="0"/>
                      <w:numId w:val="0"/>
                    </w:numPr>
                    <w:jc w:val="both"/>
                    <w:rPr>
                      <w:rFonts w:hint="eastAsia"/>
                      <w:sz w:val="24"/>
                      <w:vertAlign w:val="baseline"/>
                      <w:lang w:val="en-US" w:eastAsia="zh-CN"/>
                    </w:rPr>
                  </w:pPr>
                </w:p>
              </w:tc>
              <w:tc>
                <w:tcPr>
                  <w:tcW w:w="1420" w:type="dxa"/>
                </w:tcPr>
                <w:p>
                  <w:pPr>
                    <w:numPr>
                      <w:ilvl w:val="0"/>
                      <w:numId w:val="0"/>
                    </w:numPr>
                    <w:jc w:val="both"/>
                    <w:rPr>
                      <w:rFonts w:hint="eastAsia"/>
                      <w:sz w:val="24"/>
                      <w:vertAlign w:val="baseline"/>
                      <w:lang w:val="en-US" w:eastAsia="zh-CN"/>
                    </w:rPr>
                  </w:pP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8:05左右，教师开始摆放竹筒，摆放成高低走势。</w:t>
                  </w:r>
                </w:p>
              </w:tc>
              <w:tc>
                <w:tcPr>
                  <w:tcW w:w="1421" w:type="dxa"/>
                </w:tcPr>
                <w:p>
                  <w:pPr>
                    <w:numPr>
                      <w:ilvl w:val="0"/>
                      <w:numId w:val="0"/>
                    </w:numPr>
                    <w:jc w:val="both"/>
                    <w:rPr>
                      <w:rFonts w:hint="eastAsia"/>
                      <w:sz w:val="24"/>
                      <w:vertAlign w:val="baseline"/>
                      <w:lang w:val="en-US" w:eastAsia="zh-CN"/>
                    </w:rPr>
                  </w:pPr>
                </w:p>
              </w:tc>
            </w:tr>
          </w:tbl>
          <w:p>
            <w:pPr>
              <w:numPr>
                <w:ilvl w:val="0"/>
                <w:numId w:val="0"/>
              </w:numPr>
              <w:jc w:val="both"/>
              <w:rPr>
                <w:rFonts w:hint="eastAsia"/>
                <w:sz w:val="24"/>
                <w:lang w:val="en-US" w:eastAsia="zh-CN"/>
              </w:rPr>
            </w:pPr>
            <w:r>
              <w:rPr>
                <w:rFonts w:hint="eastAsia"/>
                <w:sz w:val="24"/>
                <w:lang w:val="en-US" w:eastAsia="zh-CN"/>
              </w:rPr>
              <w:t>该阶段，无幼儿主动与竹筒产生互动，竹筒游戏材料的出现由于教师的主动发起，后有幼儿对竹筒游戏材料进行互动。</w:t>
            </w:r>
          </w:p>
          <w:p>
            <w:pPr>
              <w:numPr>
                <w:ilvl w:val="0"/>
                <w:numId w:val="0"/>
              </w:numPr>
              <w:jc w:val="both"/>
              <w:rPr>
                <w:rFonts w:hint="eastAsia"/>
                <w:b/>
                <w:bCs/>
                <w:sz w:val="24"/>
                <w:lang w:val="en-US" w:eastAsia="zh-CN"/>
              </w:rPr>
            </w:pPr>
            <w:r>
              <w:rPr>
                <w:rFonts w:hint="eastAsia"/>
                <w:b/>
                <w:bCs/>
                <w:sz w:val="24"/>
                <w:lang w:val="en-US" w:eastAsia="zh-CN"/>
              </w:rPr>
              <w:t>阶段二：（8：10-8:20）</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455"/>
              <w:gridCol w:w="1836"/>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w:t>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幼儿年龄段</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幼儿游戏行为</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幼儿语言</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教师行为</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numPr>
                      <w:ilvl w:val="0"/>
                      <w:numId w:val="0"/>
                    </w:numPr>
                    <w:jc w:val="both"/>
                    <w:rPr>
                      <w:rFonts w:hint="eastAsia" w:eastAsiaTheme="minorEastAsia"/>
                      <w:sz w:val="24"/>
                      <w:vertAlign w:val="baseline"/>
                      <w:lang w:val="en-US" w:eastAsia="zh-CN"/>
                    </w:rPr>
                  </w:pPr>
                  <w:r>
                    <w:rPr>
                      <w:rFonts w:hint="eastAsia" w:eastAsiaTheme="minorEastAsia"/>
                      <w:sz w:val="24"/>
                      <w:vertAlign w:val="baseline"/>
                      <w:lang w:val="en-US" w:eastAsia="zh-CN"/>
                    </w:rPr>
                    <w:drawing>
                      <wp:inline distT="0" distB="0" distL="114300" distR="114300">
                        <wp:extent cx="461010" cy="614680"/>
                        <wp:effectExtent l="0" t="0" r="15240" b="13970"/>
                        <wp:docPr id="9" name="图片 9" descr="IMG_20180503_08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80503_081504"/>
                                <pic:cNvPicPr>
                                  <a:picLocks noChangeAspect="1"/>
                                </pic:cNvPicPr>
                              </pic:nvPicPr>
                              <pic:blipFill>
                                <a:blip r:embed="rId4"/>
                                <a:stretch>
                                  <a:fillRect/>
                                </a:stretch>
                              </pic:blipFill>
                              <pic:spPr>
                                <a:xfrm>
                                  <a:off x="0" y="0"/>
                                  <a:ext cx="461010" cy="614680"/>
                                </a:xfrm>
                                <a:prstGeom prst="rect">
                                  <a:avLst/>
                                </a:prstGeom>
                              </pic:spPr>
                            </pic:pic>
                          </a:graphicData>
                        </a:graphic>
                      </wp:inline>
                    </w:drawing>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小班幼儿</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拿着水壶装好水后，走到已摆好的竹筒前部，将水倒在绿色锅内，在用锅向下倒水。</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倒了一会后说：怎么倒不下去呀。（高低走势不够，水流无法向流）</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高老师、付老师都围在幼儿周围看幼儿倒水。</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幼儿提出疑惑后，高老师说：那怎么办？</w:t>
                  </w:r>
                </w:p>
                <w:p>
                  <w:pPr>
                    <w:numPr>
                      <w:ilvl w:val="0"/>
                      <w:numId w:val="0"/>
                    </w:numPr>
                    <w:jc w:val="both"/>
                    <w:rPr>
                      <w:rFonts w:hint="eastAsia"/>
                      <w:sz w:val="24"/>
                      <w:vertAlign w:val="baseline"/>
                      <w:lang w:val="en-US" w:eastAsia="zh-CN"/>
                    </w:rPr>
                  </w:pPr>
                  <w:r>
                    <w:rPr>
                      <w:rFonts w:hint="eastAsia"/>
                      <w:sz w:val="24"/>
                      <w:vertAlign w:val="baseline"/>
                      <w:lang w:val="en-US" w:eastAsia="zh-CN"/>
                    </w:rPr>
                    <w:t>幼儿无回应。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numPr>
                      <w:ilvl w:val="0"/>
                      <w:numId w:val="0"/>
                    </w:numPr>
                    <w:jc w:val="both"/>
                    <w:rPr>
                      <w:rFonts w:hint="eastAsia"/>
                      <w:sz w:val="24"/>
                      <w:vertAlign w:val="baseline"/>
                      <w:lang w:val="en-US" w:eastAsia="zh-CN"/>
                    </w:rPr>
                  </w:pPr>
                  <w:r>
                    <w:rPr>
                      <w:rFonts w:hint="eastAsia" w:eastAsiaTheme="minorEastAsia"/>
                      <w:sz w:val="24"/>
                      <w:vertAlign w:val="baseline"/>
                      <w:lang w:val="en-US" w:eastAsia="zh-CN"/>
                    </w:rPr>
                    <w:drawing>
                      <wp:inline distT="0" distB="0" distL="114300" distR="114300">
                        <wp:extent cx="461010" cy="614680"/>
                        <wp:effectExtent l="0" t="0" r="15240" b="13970"/>
                        <wp:docPr id="11" name="图片 11" descr="IMG_20180503_08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180503_081504"/>
                                <pic:cNvPicPr>
                                  <a:picLocks noChangeAspect="1"/>
                                </pic:cNvPicPr>
                              </pic:nvPicPr>
                              <pic:blipFill>
                                <a:blip r:embed="rId4"/>
                                <a:stretch>
                                  <a:fillRect/>
                                </a:stretch>
                              </pic:blipFill>
                              <pic:spPr>
                                <a:xfrm>
                                  <a:off x="0" y="0"/>
                                  <a:ext cx="461010" cy="614680"/>
                                </a:xfrm>
                                <a:prstGeom prst="rect">
                                  <a:avLst/>
                                </a:prstGeom>
                              </pic:spPr>
                            </pic:pic>
                          </a:graphicData>
                        </a:graphic>
                      </wp:inline>
                    </w:drawing>
                  </w:r>
                  <w:r>
                    <w:rPr>
                      <w:rFonts w:hint="eastAsia"/>
                      <w:sz w:val="24"/>
                      <w:vertAlign w:val="baseline"/>
                      <w:lang w:val="en-US" w:eastAsia="zh-CN"/>
                    </w:rPr>
                    <w:drawing>
                      <wp:inline distT="0" distB="0" distL="114300" distR="114300">
                        <wp:extent cx="461010" cy="614680"/>
                        <wp:effectExtent l="0" t="0" r="15240" b="13970"/>
                        <wp:docPr id="12" name="图片 12" descr="IMG_20180503_08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180503_083118"/>
                                <pic:cNvPicPr>
                                  <a:picLocks noChangeAspect="1"/>
                                </pic:cNvPicPr>
                              </pic:nvPicPr>
                              <pic:blipFill>
                                <a:blip r:embed="rId6"/>
                                <a:stretch>
                                  <a:fillRect/>
                                </a:stretch>
                              </pic:blipFill>
                              <pic:spPr>
                                <a:xfrm>
                                  <a:off x="0" y="0"/>
                                  <a:ext cx="461010" cy="614680"/>
                                </a:xfrm>
                                <a:prstGeom prst="rect">
                                  <a:avLst/>
                                </a:prstGeom>
                              </pic:spPr>
                            </pic:pic>
                          </a:graphicData>
                        </a:graphic>
                      </wp:inline>
                    </w:drawing>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小班幼儿</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前一幼儿发现上部水流无法向下流后，走到竹筒中下部，向内倒水，水流顺利流出。</w:t>
                  </w:r>
                </w:p>
              </w:tc>
              <w:tc>
                <w:tcPr>
                  <w:tcW w:w="1420" w:type="dxa"/>
                </w:tcPr>
                <w:p>
                  <w:pPr>
                    <w:numPr>
                      <w:ilvl w:val="0"/>
                      <w:numId w:val="0"/>
                    </w:numPr>
                    <w:jc w:val="both"/>
                    <w:rPr>
                      <w:rFonts w:hint="eastAsia"/>
                      <w:sz w:val="24"/>
                      <w:vertAlign w:val="baseline"/>
                      <w:lang w:val="en-US" w:eastAsia="zh-CN"/>
                    </w:rPr>
                  </w:pP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教师在周围关注幼儿游戏。</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在水流流出来后，教师说：有水啦，谁来接啊。</w:t>
                  </w:r>
                </w:p>
              </w:tc>
            </w:tr>
          </w:tbl>
          <w:p>
            <w:pPr>
              <w:numPr>
                <w:ilvl w:val="0"/>
                <w:numId w:val="0"/>
              </w:numPr>
              <w:jc w:val="both"/>
              <w:rPr>
                <w:rFonts w:hint="eastAsia"/>
                <w:sz w:val="24"/>
                <w:lang w:val="en-US" w:eastAsia="zh-CN"/>
              </w:rPr>
            </w:pPr>
            <w:r>
              <w:rPr>
                <w:rFonts w:hint="eastAsia"/>
                <w:sz w:val="24"/>
                <w:lang w:val="en-US" w:eastAsia="zh-CN"/>
              </w:rPr>
              <w:t>该阶段，有5位幼儿参与已创设好的竹筒进行接水活动，其中2名小班幼儿，1位中班幼儿进行装水，倒水，其余几名幼儿进行接水并使用。8:20左右，小水池水流开始慢慢流向沙池部分，8:23分，小班幼儿倒水，已无人接水，幼儿说：谁要水啊。无人回应，8:20-8:30时间段内，有1-2位幼儿参与倒水，但无幼儿参与接水活动。</w:t>
            </w:r>
          </w:p>
          <w:p>
            <w:pPr>
              <w:numPr>
                <w:ilvl w:val="0"/>
                <w:numId w:val="0"/>
              </w:numPr>
              <w:jc w:val="both"/>
              <w:rPr>
                <w:rFonts w:hint="eastAsia"/>
                <w:b/>
                <w:bCs/>
                <w:sz w:val="24"/>
                <w:lang w:val="en-US" w:eastAsia="zh-CN"/>
              </w:rPr>
            </w:pPr>
            <w:r>
              <w:rPr>
                <w:rFonts w:hint="eastAsia"/>
                <w:b/>
                <w:bCs/>
                <w:sz w:val="24"/>
                <w:lang w:val="en-US" w:eastAsia="zh-CN"/>
              </w:rPr>
              <w:t>阶段三：（8:30-9:00）</w:t>
            </w:r>
          </w:p>
          <w:p>
            <w:pPr>
              <w:numPr>
                <w:ilvl w:val="0"/>
                <w:numId w:val="0"/>
              </w:numPr>
              <w:jc w:val="both"/>
              <w:rPr>
                <w:rFonts w:hint="eastAsia"/>
                <w:sz w:val="24"/>
                <w:lang w:val="en-US" w:eastAsia="zh-CN"/>
              </w:rPr>
            </w:pPr>
            <w:r>
              <w:rPr>
                <w:rFonts w:hint="eastAsia"/>
                <w:sz w:val="24"/>
                <w:lang w:val="en-US" w:eastAsia="zh-CN"/>
              </w:rPr>
              <w:t>8:30即时分享交流结束后，无幼儿参与竹筒游戏，教师无主动引导行为，观摩教师与区域教师进行不同高低走势摆放的摆法，在教师尝试成功后，有2-3位幼儿同步开始倒水，但仍无幼儿参与接水。</w:t>
            </w:r>
          </w:p>
          <w:p>
            <w:pPr>
              <w:numPr>
                <w:ilvl w:val="0"/>
                <w:numId w:val="0"/>
              </w:numPr>
              <w:jc w:val="both"/>
              <w:rPr>
                <w:rFonts w:hint="eastAsia"/>
                <w:sz w:val="24"/>
                <w:lang w:val="en-US" w:eastAsia="zh-CN"/>
              </w:rPr>
            </w:pPr>
            <w:r>
              <w:rPr>
                <w:rFonts w:hint="eastAsia"/>
                <w:sz w:val="24"/>
                <w:lang w:val="en-US" w:eastAsia="zh-CN"/>
              </w:rPr>
              <w:drawing>
                <wp:inline distT="0" distB="0" distL="114300" distR="114300">
                  <wp:extent cx="1931035" cy="1448435"/>
                  <wp:effectExtent l="0" t="0" r="12065" b="18415"/>
                  <wp:docPr id="13" name="图片 13" descr="IMG_20180503_08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180503_083138"/>
                          <pic:cNvPicPr>
                            <a:picLocks noChangeAspect="1"/>
                          </pic:cNvPicPr>
                        </pic:nvPicPr>
                        <pic:blipFill>
                          <a:blip r:embed="rId7"/>
                          <a:stretch>
                            <a:fillRect/>
                          </a:stretch>
                        </pic:blipFill>
                        <pic:spPr>
                          <a:xfrm>
                            <a:off x="0" y="0"/>
                            <a:ext cx="1931035" cy="1448435"/>
                          </a:xfrm>
                          <a:prstGeom prst="rect">
                            <a:avLst/>
                          </a:prstGeom>
                        </pic:spPr>
                      </pic:pic>
                    </a:graphicData>
                  </a:graphic>
                </wp:inline>
              </w:drawing>
            </w:r>
            <w:r>
              <w:rPr>
                <w:rFonts w:hint="eastAsia"/>
                <w:sz w:val="24"/>
                <w:lang w:val="en-US" w:eastAsia="zh-CN"/>
              </w:rPr>
              <w:drawing>
                <wp:inline distT="0" distB="0" distL="114300" distR="114300">
                  <wp:extent cx="1959610" cy="1470025"/>
                  <wp:effectExtent l="0" t="0" r="2540" b="15875"/>
                  <wp:docPr id="14" name="图片 14" descr="IMG_20180503_08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180503_083109"/>
                          <pic:cNvPicPr>
                            <a:picLocks noChangeAspect="1"/>
                          </pic:cNvPicPr>
                        </pic:nvPicPr>
                        <pic:blipFill>
                          <a:blip r:embed="rId8"/>
                          <a:stretch>
                            <a:fillRect/>
                          </a:stretch>
                        </pic:blipFill>
                        <pic:spPr>
                          <a:xfrm>
                            <a:off x="0" y="0"/>
                            <a:ext cx="1959610" cy="14700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8522" w:type="dxa"/>
          </w:tcPr>
          <w:p>
            <w:pPr>
              <w:numPr>
                <w:ilvl w:val="0"/>
                <w:numId w:val="0"/>
              </w:numPr>
              <w:jc w:val="both"/>
              <w:rPr>
                <w:rFonts w:hint="eastAsia"/>
                <w:b/>
                <w:bCs/>
                <w:sz w:val="24"/>
                <w:lang w:val="en-US" w:eastAsia="zh-CN"/>
              </w:rPr>
            </w:pPr>
            <w:r>
              <w:rPr>
                <w:rFonts w:hint="eastAsia"/>
                <w:b/>
                <w:bCs/>
                <w:sz w:val="24"/>
                <w:lang w:val="en-US" w:eastAsia="zh-CN"/>
              </w:rPr>
              <w:t>对话及周围游戏信息记录：</w:t>
            </w:r>
          </w:p>
          <w:p>
            <w:pPr>
              <w:numPr>
                <w:ilvl w:val="0"/>
                <w:numId w:val="2"/>
              </w:numPr>
              <w:jc w:val="both"/>
              <w:rPr>
                <w:rFonts w:hint="eastAsia"/>
                <w:sz w:val="24"/>
                <w:lang w:val="en-US" w:eastAsia="zh-CN"/>
              </w:rPr>
            </w:pPr>
            <w:r>
              <w:rPr>
                <w:rFonts w:hint="eastAsia"/>
                <w:sz w:val="24"/>
                <w:lang w:val="en-US" w:eastAsia="zh-CN"/>
              </w:rPr>
              <w:t>今日进入现场，有一块木板横放在水池上，木板下方有一排缸阻隔两边，部分幼儿在水未进入沙池时，通过攀爬木板至水源一边进行取水，但由于人数较多，攀爬影响木板游戏幼儿（教师及时将缸取开，5分钟够后幼儿尝试从木板下通过）</w:t>
            </w:r>
          </w:p>
          <w:p>
            <w:pPr>
              <w:numPr>
                <w:ilvl w:val="0"/>
                <w:numId w:val="2"/>
              </w:numPr>
              <w:jc w:val="both"/>
              <w:rPr>
                <w:rFonts w:hint="eastAsia"/>
                <w:sz w:val="24"/>
                <w:lang w:val="en-US" w:eastAsia="zh-CN"/>
              </w:rPr>
            </w:pPr>
            <w:r>
              <w:rPr>
                <w:rFonts w:hint="eastAsia"/>
                <w:sz w:val="24"/>
                <w:lang w:val="en-US" w:eastAsia="zh-CN"/>
              </w:rPr>
              <w:t>今日7:50开始防水，8:00水仍未进入水池主体部分，此时较多幼儿利用竹筒进行水源使用，8:20开始，水开始接近沙池部分，竹筒已无幼儿进行接水。</w:t>
            </w:r>
          </w:p>
          <w:p>
            <w:pPr>
              <w:numPr>
                <w:ilvl w:val="0"/>
                <w:numId w:val="2"/>
              </w:numPr>
              <w:jc w:val="both"/>
              <w:rPr>
                <w:rFonts w:hint="eastAsia"/>
                <w:sz w:val="24"/>
                <w:lang w:val="en-US" w:eastAsia="zh-CN"/>
              </w:rPr>
            </w:pPr>
            <w:r>
              <w:rPr>
                <w:rFonts w:hint="eastAsia"/>
                <w:sz w:val="24"/>
                <w:lang w:val="en-US" w:eastAsia="zh-CN"/>
              </w:rPr>
              <w:t>与教师对话得知：前期幼儿参与竹筒游戏人数较多，之前游戏也主要是教师预设摆设为主，幼儿较少参与摆设或调整。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jc w:val="both"/>
              <w:rPr>
                <w:rFonts w:hint="eastAsia"/>
                <w:sz w:val="24"/>
                <w:lang w:val="en-US" w:eastAsia="zh-CN"/>
              </w:rPr>
            </w:pPr>
            <w:r>
              <w:rPr>
                <w:rFonts w:hint="eastAsia"/>
                <w:sz w:val="24"/>
                <w:lang w:val="en-US" w:eastAsia="zh-CN"/>
              </w:rPr>
              <w:t>简要分析：</w:t>
            </w:r>
          </w:p>
          <w:p>
            <w:pPr>
              <w:numPr>
                <w:ilvl w:val="0"/>
                <w:numId w:val="3"/>
              </w:numPr>
              <w:jc w:val="both"/>
              <w:rPr>
                <w:rFonts w:hint="eastAsia"/>
                <w:sz w:val="24"/>
                <w:lang w:val="en-US" w:eastAsia="zh-CN"/>
              </w:rPr>
            </w:pPr>
            <w:r>
              <w:rPr>
                <w:rFonts w:hint="eastAsia"/>
                <w:sz w:val="24"/>
                <w:lang w:val="en-US" w:eastAsia="zh-CN"/>
              </w:rPr>
              <w:t>小水池竹筒材料分为运水工具及玩沙工具两种，但今日观察中未发现有幼儿拿取玩沙竹筒进行游戏，而玩水竹筒在8:20前参与人数较多，主要形式为运水，而8:30之后无幼儿进行运水接水活动，根据现场水流、教师对话及幼儿游戏信息综合分析玩水竹筒对于幼儿作用主要为水源的运送，等水源接近沙池时，玩水竹筒对于幼儿作用较小，故无人参与游戏。</w:t>
            </w:r>
          </w:p>
          <w:p>
            <w:pPr>
              <w:numPr>
                <w:ilvl w:val="0"/>
                <w:numId w:val="3"/>
              </w:numPr>
              <w:jc w:val="both"/>
              <w:rPr>
                <w:rFonts w:hint="eastAsia"/>
                <w:sz w:val="24"/>
                <w:lang w:val="en-US" w:eastAsia="zh-CN"/>
              </w:rPr>
            </w:pPr>
            <w:r>
              <w:rPr>
                <w:rFonts w:hint="eastAsia"/>
                <w:sz w:val="24"/>
                <w:lang w:val="en-US" w:eastAsia="zh-CN"/>
              </w:rPr>
              <w:t>在幼儿进行玩水竹筒的游戏初期，小班幼儿在发现水流不顺时，教师通过语言进行引导幼儿发现问题，但幼儿无回应后，教师未采取其他措施，而后其他幼儿通过改变防水位置解决水流不通问题时，教师以观察为主，未有语言或行为引导鼓励。</w:t>
            </w:r>
          </w:p>
          <w:p>
            <w:pPr>
              <w:numPr>
                <w:ilvl w:val="0"/>
                <w:numId w:val="3"/>
              </w:numPr>
              <w:jc w:val="both"/>
              <w:rPr>
                <w:rFonts w:hint="eastAsia"/>
                <w:sz w:val="24"/>
                <w:lang w:val="en-US" w:eastAsia="zh-CN"/>
              </w:rPr>
            </w:pPr>
            <w:r>
              <w:rPr>
                <w:rFonts w:hint="eastAsia"/>
                <w:sz w:val="24"/>
                <w:lang w:val="en-US" w:eastAsia="zh-CN"/>
              </w:rPr>
              <w:t>《指南》科学领域二级指标“具有初步的探究能力”“亲近自然、喜欢探究”在本次观察中，幼儿愿意参与小水池游戏，通过改变不同部位进行防水解决水流不顺问题，符合二级指标中小班幼儿发展指标情况。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jc w:val="both"/>
              <w:rPr>
                <w:rFonts w:hint="eastAsia"/>
                <w:sz w:val="24"/>
                <w:lang w:val="en-US" w:eastAsia="zh-CN"/>
              </w:rPr>
            </w:pPr>
            <w:r>
              <w:rPr>
                <w:rFonts w:hint="eastAsia"/>
                <w:sz w:val="24"/>
                <w:lang w:val="en-US" w:eastAsia="zh-CN"/>
              </w:rPr>
              <w:t>支持策略：</w:t>
            </w:r>
          </w:p>
          <w:p>
            <w:pPr>
              <w:numPr>
                <w:ilvl w:val="0"/>
                <w:numId w:val="0"/>
              </w:numPr>
              <w:jc w:val="both"/>
              <w:rPr>
                <w:rFonts w:hint="eastAsia"/>
                <w:sz w:val="24"/>
                <w:lang w:val="en-US" w:eastAsia="zh-CN"/>
              </w:rPr>
            </w:pPr>
            <w:r>
              <w:rPr>
                <w:rFonts w:hint="eastAsia"/>
                <w:sz w:val="24"/>
                <w:lang w:val="en-US" w:eastAsia="zh-CN"/>
              </w:rPr>
              <w:t>1.跟踪持续观察，由于调研原因，本次不作为竹筒游戏材料改进原因，建议付老师根据幼儿游戏情况进行持续1周左右观察，关注幼儿游戏人数频率及玩法情况，做出整体综合分析，以下跟进是基于小水池整体游戏情况思考相关建议。</w:t>
            </w:r>
          </w:p>
          <w:p>
            <w:pPr>
              <w:numPr>
                <w:ilvl w:val="0"/>
                <w:numId w:val="0"/>
              </w:numPr>
              <w:jc w:val="both"/>
              <w:rPr>
                <w:rFonts w:hint="eastAsia"/>
                <w:sz w:val="24"/>
                <w:lang w:val="en-US" w:eastAsia="zh-CN"/>
              </w:rPr>
            </w:pPr>
            <w:r>
              <w:rPr>
                <w:rFonts w:hint="eastAsia"/>
                <w:sz w:val="24"/>
                <w:lang w:val="en-US" w:eastAsia="zh-CN"/>
              </w:rPr>
              <w:t>2.水池水量解决，8:20才真正意义上成为小水池（沙水游戏区），建议与杨师傅联系，每天7:30开始防水，8:00幼儿进入现场正好小水池水量充足便于幼儿游戏。</w:t>
            </w:r>
          </w:p>
          <w:p>
            <w:pPr>
              <w:numPr>
                <w:ilvl w:val="0"/>
                <w:numId w:val="0"/>
              </w:numPr>
              <w:jc w:val="both"/>
              <w:rPr>
                <w:rFonts w:hint="eastAsia"/>
                <w:sz w:val="24"/>
                <w:lang w:val="en-US" w:eastAsia="zh-CN"/>
              </w:rPr>
            </w:pPr>
            <w:r>
              <w:rPr>
                <w:rFonts w:hint="eastAsia"/>
                <w:sz w:val="24"/>
                <w:lang w:val="en-US" w:eastAsia="zh-CN"/>
              </w:rPr>
              <w:t>3.材料位置的摆放，建议不放在狭小空间的边上，基于幼儿视线与幼儿拿取的现状来看，幼儿需要能够看到，方便拿取的材料，建议材料更换摆放区域和摆放位置。</w:t>
            </w:r>
          </w:p>
          <w:p>
            <w:pPr>
              <w:numPr>
                <w:ilvl w:val="0"/>
                <w:numId w:val="0"/>
              </w:numPr>
              <w:ind w:leftChars="0"/>
              <w:jc w:val="both"/>
              <w:rPr>
                <w:rFonts w:hint="eastAsia"/>
                <w:sz w:val="24"/>
                <w:lang w:val="en-US" w:eastAsia="zh-CN"/>
              </w:rPr>
            </w:pPr>
            <w:r>
              <w:rPr>
                <w:rFonts w:hint="eastAsia"/>
                <w:sz w:val="24"/>
                <w:lang w:val="en-US" w:eastAsia="zh-CN"/>
              </w:rPr>
              <w:t>4.教师陪伴式观察，今日观察发现教师（新老师）主要以观察为主，参与性较低，而户外三类角色需要教师融合进行，而并非分裂开进行，所以建议高老师与付老师对接，引导新教师的陪伴式观察及三类角色的融合操作。</w:t>
            </w:r>
          </w:p>
          <w:p>
            <w:pPr>
              <w:numPr>
                <w:ilvl w:val="0"/>
                <w:numId w:val="0"/>
              </w:numPr>
              <w:ind w:leftChars="0"/>
              <w:jc w:val="both"/>
              <w:rPr>
                <w:rFonts w:hint="eastAsia"/>
                <w:sz w:val="24"/>
                <w:lang w:val="en-US" w:eastAsia="zh-CN"/>
              </w:rPr>
            </w:pPr>
            <w:r>
              <w:rPr>
                <w:rFonts w:hint="eastAsia"/>
                <w:sz w:val="24"/>
                <w:lang w:val="en-US" w:eastAsia="zh-CN"/>
              </w:rPr>
              <w:t>5.</w:t>
            </w:r>
            <w:r>
              <w:rPr>
                <w:rFonts w:hint="eastAsia"/>
                <w:color w:val="FF0000"/>
                <w:sz w:val="24"/>
                <w:lang w:val="en-US" w:eastAsia="zh-CN"/>
              </w:rPr>
              <w:t>此点为思考，不作为建议</w:t>
            </w:r>
            <w:r>
              <w:rPr>
                <w:rFonts w:hint="eastAsia"/>
                <w:color w:val="000000" w:themeColor="text1"/>
                <w:sz w:val="24"/>
                <w:lang w:val="en-US" w:eastAsia="zh-CN"/>
                <w14:textFill>
                  <w14:solidFill>
                    <w14:schemeClr w14:val="tx1"/>
                  </w14:solidFill>
                </w14:textFill>
              </w:rPr>
              <w:t>即时性分享交流的价值和作用，作为野趣户外工作室应该对其价值和形式进行梳理和操作方式的规范化，个人认为即时分享交流应该在不打扰大部分幼儿正常游戏的情况下或绝大部分幼儿出现同类游戏经验困惑而开展，且分享交流可以采用小组式或集体式不同交流形式开展，具体应基于现场观察进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5110C"/>
    <w:multiLevelType w:val="singleLevel"/>
    <w:tmpl w:val="8745110C"/>
    <w:lvl w:ilvl="0" w:tentative="0">
      <w:start w:val="1"/>
      <w:numFmt w:val="decimal"/>
      <w:lvlText w:val="%1."/>
      <w:lvlJc w:val="left"/>
      <w:pPr>
        <w:tabs>
          <w:tab w:val="left" w:pos="312"/>
        </w:tabs>
      </w:pPr>
    </w:lvl>
  </w:abstractNum>
  <w:abstractNum w:abstractNumId="1">
    <w:nsid w:val="CB4745A8"/>
    <w:multiLevelType w:val="singleLevel"/>
    <w:tmpl w:val="CB4745A8"/>
    <w:lvl w:ilvl="0" w:tentative="0">
      <w:start w:val="1"/>
      <w:numFmt w:val="decimal"/>
      <w:lvlText w:val="%1."/>
      <w:lvlJc w:val="left"/>
      <w:pPr>
        <w:tabs>
          <w:tab w:val="left" w:pos="312"/>
        </w:tabs>
      </w:pPr>
    </w:lvl>
  </w:abstractNum>
  <w:abstractNum w:abstractNumId="2">
    <w:nsid w:val="D1CF4711"/>
    <w:multiLevelType w:val="singleLevel"/>
    <w:tmpl w:val="D1CF471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4334F"/>
    <w:rsid w:val="5148087D"/>
    <w:rsid w:val="7C34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2018-05-04T02:34:00Z</dcterms:created>
  <dc:creator>霸气先生</dc:creator>
  <cp:lastModifiedBy>▓你镌刻在╮我的心中</cp:lastModifiedBy>
  <dcterms:modified xsi:type="dcterms:W3CDTF">2019-10-27T11:36:23Z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