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464646"/>
          <w:spacing w:val="0"/>
          <w:sz w:val="24"/>
          <w:szCs w:val="24"/>
          <w:u w:val="none"/>
        </w:rPr>
        <w:t xml:space="preserve">                </w:t>
      </w:r>
      <w:r>
        <w:rPr>
          <w:rFonts w:hint="eastAsia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464646"/>
          <w:spacing w:val="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幼儿冬季安全小常识：穿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避免幼儿着凉，合理添加衣服： 在秋末初冬之际，气温是起伏不定的，要适时地给幼儿增添衣物，避免幼儿着凉导致感冒；比如说陪幼儿出去户外活动的话，一定要注意给幼儿保暖，抵御严寒；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注意防寒保暖。 幼儿适时增加衣服、穿好棉鞋棉袜，戴好手套，帽子、围巾，防止冻坏身体、冻伤手脚,防止感冒。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多晒太阳 冬天家长有时间应多带幼儿到户外活动，多晒太阳，晒太阳可以促进提内钙的吸收，同时也增强幼儿的体质。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4、呵护孩子皮肤 家长在给孩子擦拭或洗脸时宜选用柔软的毛巾，不要用力擦洗。每次清洗完毕后，需用含有天然滋润成分的儿童护肤品。孩子的嘴唇容易干裂。家长应先用湿热毛巾敷在孩子的嘴唇上，使嘴唇充血，然后涂抹润唇膏。孩子鼻腔内的黏膜比较容易干燥，家长可用棉签蘸生理盐水滋润鼻腔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</w:p>
    <w:sectPr>
      <w:pgSz w:w="11907" w:h="16840"/>
      <w:pgMar w:top="1134" w:right="1134" w:bottom="1134" w:left="1134" w:header="851" w:footer="992" w:gutter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4A576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0</Characters>
  <Lines>1</Lines>
  <Paragraphs>0</Paragraphs>
  <TotalTime>23</TotalTime>
  <ScaleCrop>false</ScaleCrop>
  <LinksUpToDate>false</LinksUpToDate>
  <CharactersWithSpaces>16</CharactersWithSpaces>
  <Application>WPS Office_11.1.0.10116_F1E327BC-269C-435d-A152-05C5408002CA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2020-10-11T23:01:00Z</dcterms:created>
  <dc:creator>PC</dc:creator>
  <cp:lastModifiedBy>小静</cp:lastModifiedBy>
  <cp:lastPrinted>2020-10-11T23:06:00Z</cp:lastPrinted>
  <dcterms:modified xsi:type="dcterms:W3CDTF">2020-12-18T06:32:31Z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