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观察目标：三天各年龄段参与户外生活区游戏人数及其使用材料情况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观察时间：</w:t>
      </w:r>
      <w:r>
        <w:rPr>
          <w:rFonts w:hint="eastAsia"/>
          <w:lang w:val="en-US" w:eastAsia="zh-CN"/>
        </w:rPr>
        <w:t>9月10日-9月12日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观察信息：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61"/>
        <w:gridCol w:w="1161"/>
        <w:gridCol w:w="1161"/>
        <w:gridCol w:w="1161"/>
        <w:gridCol w:w="1161"/>
        <w:gridCol w:w="1161"/>
        <w:gridCol w:w="1161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锅碗瓢盆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小木屋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结合沙子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铲土工具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垫子+吊床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9月10日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小班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喜欢娃娃家游戏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中班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大班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9月11日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小班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中班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大班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9月12日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小班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中班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大班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分析：</w:t>
      </w:r>
      <w:bookmarkStart w:id="0" w:name="_GoBack"/>
      <w:bookmarkEnd w:id="0"/>
      <w:r>
        <w:rPr>
          <w:rFonts w:hint="eastAsia"/>
          <w:lang w:val="en-US" w:eastAsia="zh-CN"/>
        </w:rPr>
        <w:t>经过三天连续观察，发现小班幼儿特别喜欢玩角色类游戏，使用这方面材料较多，中班孩子玩一会儿就会离开户外生活区，大班孩子特别喜欢玩吊床。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E06A6"/>
    <w:rsid w:val="125F1FB6"/>
    <w:rsid w:val="7ABE06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2018-10-31T14:46:00Z</dcterms:created>
  <dc:creator>ω怪杰</dc:creator>
  <cp:lastModifiedBy>ω怪杰</cp:lastModifiedBy>
  <dcterms:modified xsi:type="dcterms:W3CDTF">2018-10-31T14:56:31Z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