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0"/>
          <w:szCs w:val="30"/>
        </w:rPr>
      </w:pPr>
      <w:r>
        <w:rPr>
          <w:rFonts w:hint="eastAsia"/>
          <w:b/>
          <w:bCs/>
          <w:sz w:val="30"/>
          <w:szCs w:val="30"/>
        </w:rPr>
        <w:t>《小学语文课堂教学中深度学习的实践研究》案例摘录和点评</w:t>
      </w:r>
    </w:p>
    <w:p>
      <w:pPr>
        <w:jc w:val="center"/>
        <w:rPr>
          <w:b/>
          <w:bCs/>
          <w:sz w:val="28"/>
          <w:szCs w:val="28"/>
          <w:u w:val="single"/>
        </w:rPr>
      </w:pPr>
      <w:r>
        <w:rPr>
          <w:rFonts w:hint="eastAsia"/>
          <w:b/>
          <w:bCs/>
          <w:sz w:val="28"/>
          <w:szCs w:val="28"/>
        </w:rPr>
        <w:t xml:space="preserve">  </w:t>
      </w:r>
      <w:r>
        <w:rPr>
          <w:rFonts w:hint="eastAsia"/>
          <w:b/>
          <w:bCs/>
          <w:sz w:val="28"/>
          <w:szCs w:val="28"/>
          <w:lang w:val="en-US" w:eastAsia="zh-CN"/>
        </w:rPr>
        <w:t>2020</w:t>
      </w:r>
      <w:r>
        <w:rPr>
          <w:rFonts w:hint="eastAsia"/>
          <w:b/>
          <w:bCs/>
          <w:sz w:val="28"/>
          <w:szCs w:val="28"/>
        </w:rPr>
        <w:t xml:space="preserve">年  </w:t>
      </w:r>
      <w:r>
        <w:rPr>
          <w:rFonts w:hint="eastAsia"/>
          <w:b/>
          <w:bCs/>
          <w:sz w:val="28"/>
          <w:szCs w:val="28"/>
          <w:lang w:val="en-US" w:eastAsia="zh-CN"/>
        </w:rPr>
        <w:t>12</w:t>
      </w:r>
      <w:r>
        <w:rPr>
          <w:rFonts w:hint="eastAsia"/>
          <w:b/>
          <w:bCs/>
          <w:sz w:val="28"/>
          <w:szCs w:val="28"/>
        </w:rPr>
        <w:t xml:space="preserve">  月</w:t>
      </w:r>
    </w:p>
    <w:tbl>
      <w:tblPr>
        <w:tblStyle w:val="5"/>
        <w:tblW w:w="9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4401"/>
        <w:gridCol w:w="1424"/>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Align w:val="center"/>
          </w:tcPr>
          <w:p>
            <w:pPr>
              <w:jc w:val="center"/>
              <w:rPr>
                <w:b/>
                <w:bCs/>
                <w:sz w:val="28"/>
                <w:szCs w:val="28"/>
              </w:rPr>
            </w:pPr>
            <w:r>
              <w:rPr>
                <w:rFonts w:hint="eastAsia"/>
                <w:b/>
                <w:bCs/>
                <w:sz w:val="28"/>
                <w:szCs w:val="28"/>
              </w:rPr>
              <w:t>教学内容</w:t>
            </w:r>
          </w:p>
        </w:tc>
        <w:tc>
          <w:tcPr>
            <w:tcW w:w="4560" w:type="dxa"/>
            <w:vAlign w:val="center"/>
          </w:tcPr>
          <w:p>
            <w:pPr>
              <w:ind w:left="0" w:leftChars="0"/>
              <w:jc w:val="center"/>
              <w:rPr>
                <w:rFonts w:hint="eastAsia"/>
                <w:b/>
                <w:bCs/>
                <w:sz w:val="28"/>
                <w:szCs w:val="28"/>
                <w:lang w:val="en-US" w:eastAsia="zh-CN"/>
              </w:rPr>
            </w:pPr>
            <w:r>
              <w:rPr>
                <w:rFonts w:hint="eastAsia"/>
                <w:b/>
                <w:bCs/>
                <w:sz w:val="28"/>
                <w:szCs w:val="28"/>
                <w:lang w:val="en-US" w:eastAsia="zh-CN"/>
              </w:rPr>
              <w:t>鸟的天堂</w:t>
            </w:r>
          </w:p>
          <w:p>
            <w:pPr>
              <w:jc w:val="center"/>
              <w:rPr>
                <w:b/>
                <w:bCs/>
                <w:sz w:val="28"/>
                <w:szCs w:val="28"/>
              </w:rPr>
            </w:pPr>
            <w:bookmarkStart w:id="0" w:name="_GoBack"/>
            <w:bookmarkEnd w:id="0"/>
          </w:p>
        </w:tc>
        <w:tc>
          <w:tcPr>
            <w:tcW w:w="1470" w:type="dxa"/>
            <w:vAlign w:val="center"/>
          </w:tcPr>
          <w:p>
            <w:pPr>
              <w:jc w:val="center"/>
              <w:rPr>
                <w:b/>
                <w:bCs/>
                <w:sz w:val="28"/>
                <w:szCs w:val="28"/>
              </w:rPr>
            </w:pPr>
            <w:r>
              <w:rPr>
                <w:rFonts w:hint="eastAsia"/>
                <w:b/>
                <w:bCs/>
                <w:sz w:val="28"/>
                <w:szCs w:val="28"/>
              </w:rPr>
              <w:t>姓名</w:t>
            </w:r>
          </w:p>
        </w:tc>
        <w:tc>
          <w:tcPr>
            <w:tcW w:w="1365" w:type="dxa"/>
            <w:vAlign w:val="center"/>
          </w:tcPr>
          <w:p>
            <w:pPr>
              <w:jc w:val="center"/>
              <w:rPr>
                <w:rFonts w:hint="eastAsia" w:eastAsiaTheme="minorEastAsia"/>
                <w:b/>
                <w:bCs/>
                <w:sz w:val="28"/>
                <w:szCs w:val="28"/>
                <w:lang w:eastAsia="zh-CN"/>
              </w:rPr>
            </w:pPr>
            <w:r>
              <w:rPr>
                <w:rFonts w:hint="eastAsia"/>
                <w:b/>
                <w:bCs/>
                <w:sz w:val="28"/>
                <w:szCs w:val="28"/>
                <w:lang w:eastAsia="zh-CN"/>
              </w:rPr>
              <w:t>蔡红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r>
              <w:rPr>
                <w:rFonts w:hint="eastAsia"/>
                <w:b/>
                <w:bCs/>
                <w:sz w:val="28"/>
                <w:szCs w:val="28"/>
              </w:rPr>
              <w:t>案例呈现</w:t>
            </w:r>
          </w:p>
        </w:tc>
        <w:tc>
          <w:tcPr>
            <w:tcW w:w="7395" w:type="dxa"/>
            <w:gridSpan w:val="3"/>
          </w:tcPr>
          <w:p>
            <w:pPr>
              <w:spacing w:line="360" w:lineRule="auto"/>
              <w:ind w:firstLine="482" w:firstLineChars="200"/>
              <w:jc w:val="left"/>
              <w:rPr>
                <w:rFonts w:hint="eastAsia"/>
                <w:b/>
                <w:bCs/>
                <w:sz w:val="24"/>
                <w:szCs w:val="24"/>
                <w:lang w:eastAsia="zh-CN"/>
              </w:rPr>
            </w:pPr>
            <w:r>
              <w:rPr>
                <w:rFonts w:hint="eastAsia"/>
                <w:b/>
                <w:bCs/>
                <w:sz w:val="24"/>
                <w:szCs w:val="24"/>
                <w:lang w:eastAsia="zh-CN"/>
              </w:rPr>
              <w:t>师：你们想要到这里去生活吗？</w:t>
            </w:r>
          </w:p>
          <w:p>
            <w:pPr>
              <w:spacing w:line="360" w:lineRule="auto"/>
              <w:ind w:firstLine="482" w:firstLineChars="200"/>
              <w:jc w:val="left"/>
              <w:rPr>
                <w:rFonts w:hint="eastAsia"/>
                <w:b/>
                <w:bCs/>
                <w:sz w:val="24"/>
                <w:szCs w:val="24"/>
                <w:lang w:eastAsia="zh-CN"/>
              </w:rPr>
            </w:pPr>
            <w:r>
              <w:rPr>
                <w:rFonts w:hint="eastAsia"/>
                <w:b/>
                <w:bCs/>
                <w:sz w:val="24"/>
                <w:szCs w:val="24"/>
                <w:lang w:eastAsia="zh-CN"/>
              </w:rPr>
              <w:t>生：想要，因为这里的空气非常清新，环境非常好，让人愉悦。</w:t>
            </w:r>
          </w:p>
          <w:p>
            <w:pPr>
              <w:spacing w:line="360" w:lineRule="auto"/>
              <w:ind w:firstLine="482" w:firstLineChars="200"/>
              <w:jc w:val="left"/>
              <w:rPr>
                <w:rFonts w:hint="eastAsia"/>
                <w:b/>
                <w:bCs/>
                <w:sz w:val="24"/>
                <w:szCs w:val="24"/>
                <w:lang w:eastAsia="zh-CN"/>
              </w:rPr>
            </w:pPr>
            <w:r>
              <w:rPr>
                <w:rFonts w:hint="eastAsia"/>
                <w:b/>
                <w:bCs/>
                <w:sz w:val="24"/>
                <w:szCs w:val="24"/>
                <w:lang w:eastAsia="zh-CN"/>
              </w:rPr>
              <w:t>先是用一个美丽的蕴含着鸟叫声的山林视频引入，激发学生兴趣，一步一步引领学生走进巴金的课文。</w:t>
            </w:r>
          </w:p>
          <w:p>
            <w:pPr>
              <w:spacing w:line="360" w:lineRule="auto"/>
              <w:ind w:firstLine="482" w:firstLineChars="200"/>
              <w:jc w:val="left"/>
              <w:rPr>
                <w:rFonts w:hint="eastAsia"/>
                <w:b/>
                <w:bCs/>
                <w:sz w:val="24"/>
                <w:szCs w:val="24"/>
                <w:lang w:eastAsia="zh-CN"/>
              </w:rPr>
            </w:pPr>
            <w:r>
              <w:rPr>
                <w:rFonts w:hint="eastAsia"/>
                <w:b/>
                <w:bCs/>
                <w:sz w:val="24"/>
                <w:szCs w:val="24"/>
                <w:lang w:eastAsia="zh-CN"/>
              </w:rPr>
              <w:t>师：作者去了几次鸟的天堂？分别是什么时候？看到了什么？</w:t>
            </w:r>
          </w:p>
          <w:p>
            <w:pPr>
              <w:spacing w:line="360" w:lineRule="auto"/>
              <w:ind w:firstLine="482" w:firstLineChars="200"/>
              <w:jc w:val="left"/>
              <w:rPr>
                <w:rFonts w:hint="eastAsia"/>
                <w:b/>
                <w:bCs/>
                <w:sz w:val="24"/>
                <w:szCs w:val="24"/>
                <w:lang w:eastAsia="zh-CN"/>
              </w:rPr>
            </w:pPr>
            <w:r>
              <w:rPr>
                <w:rFonts w:hint="eastAsia"/>
                <w:b/>
                <w:bCs/>
                <w:sz w:val="24"/>
                <w:szCs w:val="24"/>
                <w:lang w:eastAsia="zh-CN"/>
              </w:rPr>
              <w:t>生：在初读课文的时候写写画画，独立思考这两个问题。生回答是两次，第一次是吃过晚饭，第二次是第二天。</w:t>
            </w:r>
          </w:p>
          <w:p>
            <w:pPr>
              <w:spacing w:line="360" w:lineRule="auto"/>
              <w:ind w:firstLine="482" w:firstLineChars="200"/>
              <w:jc w:val="left"/>
              <w:rPr>
                <w:rFonts w:hint="eastAsia" w:eastAsiaTheme="minorEastAsia"/>
                <w:b/>
                <w:bCs/>
                <w:sz w:val="24"/>
                <w:szCs w:val="24"/>
                <w:lang w:val="en-US" w:eastAsia="zh-CN"/>
              </w:rPr>
            </w:pPr>
            <w:r>
              <w:rPr>
                <w:rFonts w:hint="eastAsia"/>
                <w:b/>
                <w:bCs/>
                <w:sz w:val="24"/>
                <w:szCs w:val="24"/>
                <w:lang w:eastAsia="zh-CN"/>
              </w:rPr>
              <w:t>师：在学习文章时要抓住时间词快速理清文章脉络，比如文章中的吃过晚饭，第二天。新课改要求下的师生关系不再是单纯的教授关系，老师充当的是一个引导者和促进者的角色，更多的是要引领学生自己发现课文的美，字词的韵味所在，从而更深层次的感悟作者思想。</w:t>
            </w:r>
          </w:p>
          <w:p>
            <w:pPr>
              <w:spacing w:line="360" w:lineRule="auto"/>
              <w:jc w:val="left"/>
              <w:rPr>
                <w:rFonts w:hint="eastAsia"/>
                <w:b/>
                <w:bCs/>
                <w:sz w:val="24"/>
                <w:szCs w:val="24"/>
                <w:lang w:eastAsia="zh-CN"/>
              </w:rPr>
            </w:pPr>
            <w:r>
              <w:rPr>
                <w:rFonts w:hint="eastAsia" w:eastAsiaTheme="minorEastAsia"/>
                <w:b/>
                <w:bCs/>
                <w:sz w:val="24"/>
                <w:szCs w:val="24"/>
                <w:lang w:eastAsia="zh-CN"/>
              </w:rPr>
              <w:t>让我印象比较深刻的就是蔡老师利用第一次看见榕树和第二次看见榕树这个主脉络来教授学生通过抓住表明时间的词来快速的理清文章脉络，在最高效的时间内抓住重点中心点</w:t>
            </w:r>
            <w:r>
              <w:rPr>
                <w:rFonts w:hint="eastAsia"/>
                <w:b/>
                <w:bCs/>
                <w:sz w:val="24"/>
                <w:szCs w:val="24"/>
                <w:lang w:eastAsia="zh-CN"/>
              </w:rPr>
              <w:t>。</w:t>
            </w:r>
          </w:p>
          <w:p>
            <w:pPr>
              <w:jc w:val="both"/>
              <w:rPr>
                <w:rFonts w:hint="eastAsia" w:eastAsiaTheme="minorEastAsia"/>
                <w:b/>
                <w:bCs/>
                <w:sz w:val="28"/>
                <w:szCs w:val="28"/>
                <w:lang w:eastAsia="zh-CN"/>
              </w:rPr>
            </w:pPr>
            <w:r>
              <w:rPr>
                <w:rFonts w:hint="eastAsia"/>
                <w:b/>
                <w:bCs/>
                <w:sz w:val="24"/>
                <w:szCs w:val="24"/>
                <w:lang w:val="en-US" w:eastAsia="zh-CN"/>
              </w:rPr>
              <w:t>逐步靠近鸟的天堂由远及近的揭开榕树的真面目，引导学生根据这是一棵怎样的榕树+文中句子+自己体会，这种表达方式在锻炼学生归纳能力的同时也在锻炼他们自我思考，自我提取词汇、积累他人词汇</w:t>
            </w:r>
            <w:r>
              <w:rPr>
                <w:rFonts w:hint="eastAsia"/>
                <w:b/>
                <w:bCs/>
                <w:sz w:val="28"/>
                <w:szCs w:val="28"/>
                <w:lang w:val="en-US" w:eastAsia="zh-CN"/>
              </w:rPr>
              <w:t>非</w:t>
            </w:r>
            <w:r>
              <w:rPr>
                <w:rFonts w:hint="eastAsia"/>
                <w:b/>
                <w:bCs/>
                <w:sz w:val="24"/>
                <w:szCs w:val="24"/>
                <w:lang w:val="en-US" w:eastAsia="zh-CN"/>
              </w:rPr>
              <w:t>常好的一种方式，通过倾听他人的回答来自我纠正自我的思绪，起到非常好的自我监督调控作用。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jc w:val="center"/>
              <w:rPr>
                <w:b/>
                <w:bCs/>
                <w:sz w:val="28"/>
                <w:szCs w:val="28"/>
              </w:rPr>
            </w:pPr>
          </w:p>
          <w:p>
            <w:pPr>
              <w:jc w:val="center"/>
              <w:rPr>
                <w:b/>
                <w:bCs/>
                <w:sz w:val="28"/>
                <w:szCs w:val="28"/>
              </w:rPr>
            </w:pPr>
          </w:p>
          <w:p>
            <w:pPr>
              <w:jc w:val="center"/>
              <w:rPr>
                <w:b/>
                <w:bCs/>
                <w:sz w:val="28"/>
                <w:szCs w:val="28"/>
              </w:rPr>
            </w:pPr>
          </w:p>
          <w:p>
            <w:pPr>
              <w:ind w:firstLine="562" w:firstLineChars="200"/>
              <w:rPr>
                <w:b/>
                <w:bCs/>
                <w:sz w:val="28"/>
                <w:szCs w:val="28"/>
              </w:rPr>
            </w:pPr>
            <w:r>
              <w:rPr>
                <w:rFonts w:hint="eastAsia"/>
                <w:b/>
                <w:bCs/>
                <w:sz w:val="28"/>
                <w:szCs w:val="28"/>
              </w:rPr>
              <w:t>点评分析</w:t>
            </w:r>
          </w:p>
        </w:tc>
        <w:tc>
          <w:tcPr>
            <w:tcW w:w="7733" w:type="dxa"/>
            <w:gridSpan w:val="3"/>
            <w:vAlign w:val="top"/>
          </w:tcPr>
          <w:p>
            <w:pPr>
              <w:jc w:val="left"/>
              <w:rPr>
                <w:rFonts w:hint="eastAsia"/>
                <w:b/>
                <w:bCs/>
                <w:sz w:val="24"/>
                <w:szCs w:val="24"/>
                <w:lang w:eastAsia="zh-CN"/>
              </w:rPr>
            </w:pPr>
          </w:p>
          <w:p>
            <w:pPr>
              <w:spacing w:line="360" w:lineRule="auto"/>
              <w:jc w:val="left"/>
              <w:rPr>
                <w:b/>
                <w:bCs/>
                <w:sz w:val="28"/>
                <w:szCs w:val="28"/>
              </w:rPr>
            </w:pPr>
            <w:r>
              <w:rPr>
                <w:rFonts w:hint="eastAsia"/>
                <w:b/>
                <w:bCs/>
                <w:sz w:val="24"/>
                <w:szCs w:val="24"/>
                <w:lang w:eastAsia="zh-CN"/>
              </w:rPr>
              <w:t>蔡老师的设计理念符合新课改的要求，把学生置于学习的主体地位，整节课都围绕着这颗榕树这个主题来引导着学生走入这个鸟的天堂，并且另辟蹊径的从新的角度来让学生探讨加引号的鸟的天堂和没加引号的鸟的天堂有什么区别，就此来锻炼学生思维能力的发散引导学生自主发现本篇课文的重难点。</w:t>
            </w:r>
          </w:p>
          <w:p>
            <w:pPr>
              <w:rPr>
                <w:b/>
                <w:bCs/>
                <w:sz w:val="28"/>
                <w:szCs w:val="28"/>
              </w:rPr>
            </w:pPr>
          </w:p>
        </w:tc>
      </w:tr>
    </w:tbl>
    <w:p>
      <w:pPr>
        <w:rPr>
          <w:b/>
          <w:bCs/>
          <w:sz w:val="30"/>
          <w:szCs w:val="30"/>
        </w:rPr>
      </w:pPr>
    </w:p>
    <w:p/>
    <w:sectPr>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5AF3633"/>
    <w:rsid w:val="001E28C3"/>
    <w:rsid w:val="00252797"/>
    <w:rsid w:val="00454DFF"/>
    <w:rsid w:val="00854A93"/>
    <w:rsid w:val="00C414AD"/>
    <w:rsid w:val="00D1636A"/>
    <w:rsid w:val="00EA08D0"/>
    <w:rsid w:val="0267028F"/>
    <w:rsid w:val="0B6657E9"/>
    <w:rsid w:val="0BC058E5"/>
    <w:rsid w:val="0E355CCE"/>
    <w:rsid w:val="158D5424"/>
    <w:rsid w:val="1BAC2D54"/>
    <w:rsid w:val="1D8956BB"/>
    <w:rsid w:val="1F2470DE"/>
    <w:rsid w:val="224E4798"/>
    <w:rsid w:val="22AF20CF"/>
    <w:rsid w:val="26AC72B7"/>
    <w:rsid w:val="2D21683D"/>
    <w:rsid w:val="317B67AC"/>
    <w:rsid w:val="35AF3633"/>
    <w:rsid w:val="49866246"/>
    <w:rsid w:val="519D25EE"/>
    <w:rsid w:val="691471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Words>
  <Characters>76</Characters>
  <Lines>1</Lines>
  <Paragraphs>1</Paragraphs>
  <TotalTime>14</TotalTime>
  <ScaleCrop>false</ScaleCrop>
  <LinksUpToDate>false</LinksUpToDate>
  <CharactersWithSpaces>88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2020-12-10T06:29:00Z</dcterms:created>
  <dc:creator>风吹百合香</dc:creator>
  <cp:lastModifiedBy>Administrator</cp:lastModifiedBy>
  <dcterms:modified xsi:type="dcterms:W3CDTF">2020-12-16T05:34:29Z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