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bookmarkStart w:id="0" w:name="_GoBack"/>
      <w:r>
        <w:rPr>
          <w:rFonts w:hint="eastAsia"/>
          <w:b/>
          <w:bCs/>
          <w:sz w:val="30"/>
          <w:szCs w:val="30"/>
          <w:lang w:eastAsia="zh-CN"/>
        </w:rPr>
        <w:t>观“数字化课堂，实验型教学”有感</w:t>
      </w:r>
    </w:p>
    <w:bookmarkEnd w:id="0"/>
    <w:p>
      <w:pPr>
        <w:jc w:val="right"/>
        <w:rPr>
          <w:sz w:val="24"/>
          <w:szCs w:val="24"/>
        </w:rPr>
      </w:pPr>
      <w:r>
        <w:rPr>
          <w:rFonts w:hint="eastAsia"/>
          <w:sz w:val="24"/>
          <w:szCs w:val="24"/>
          <w:lang w:eastAsia="zh-CN"/>
        </w:rPr>
        <w:t>常州市新北区孟河中心小学</w:t>
      </w:r>
      <w:r>
        <w:rPr>
          <w:rFonts w:hint="eastAsia"/>
          <w:sz w:val="24"/>
          <w:szCs w:val="24"/>
          <w:lang w:val="en-US" w:eastAsia="zh-CN"/>
        </w:rPr>
        <w:t xml:space="preserve"> </w:t>
      </w:r>
      <w:r>
        <w:rPr>
          <w:rFonts w:hint="eastAsia"/>
          <w:sz w:val="24"/>
          <w:szCs w:val="24"/>
        </w:rPr>
        <w:t>吴丽丽</w:t>
      </w:r>
    </w:p>
    <w:p>
      <w:pPr>
        <w:ind w:firstLine="480" w:firstLineChars="200"/>
        <w:jc w:val="left"/>
        <w:rPr>
          <w:sz w:val="24"/>
          <w:szCs w:val="24"/>
        </w:rPr>
      </w:pPr>
      <w:r>
        <w:rPr>
          <w:rFonts w:hint="eastAsia"/>
          <w:sz w:val="24"/>
          <w:szCs w:val="24"/>
        </w:rPr>
        <w:t>培育站的第3次活动，上午我们有幸参与了常州市小学数学项目研究实施推进活动的观摩和学习，聆听了潘院的讲座；下午在蒋校和荆老师的指导下学习了如何利用秀米进行微信图文制作。</w:t>
      </w:r>
    </w:p>
    <w:p>
      <w:pPr>
        <w:ind w:firstLine="480" w:firstLineChars="200"/>
        <w:jc w:val="left"/>
        <w:rPr>
          <w:sz w:val="24"/>
          <w:szCs w:val="24"/>
        </w:rPr>
      </w:pPr>
      <w:r>
        <w:rPr>
          <w:rFonts w:hint="eastAsia"/>
          <w:sz w:val="24"/>
          <w:szCs w:val="24"/>
        </w:rPr>
        <w:t>一．“数字化教学研究”项目组向我们展示的课例是《组合图形的面积》，由尤佳老师执教。尤老师通过三个活动串联全课：</w:t>
      </w:r>
    </w:p>
    <w:p>
      <w:pPr>
        <w:ind w:firstLine="480" w:firstLineChars="200"/>
        <w:jc w:val="left"/>
        <w:rPr>
          <w:sz w:val="24"/>
          <w:szCs w:val="24"/>
        </w:rPr>
      </w:pPr>
      <w:r>
        <w:rPr>
          <w:rFonts w:hint="eastAsia"/>
          <w:sz w:val="24"/>
          <w:szCs w:val="24"/>
        </w:rPr>
        <w:t>1</w:t>
      </w:r>
      <w:r>
        <w:rPr>
          <w:sz w:val="24"/>
          <w:szCs w:val="24"/>
        </w:rPr>
        <w:t>.</w:t>
      </w:r>
      <w:r>
        <w:rPr>
          <w:rFonts w:hint="eastAsia"/>
          <w:sz w:val="24"/>
          <w:szCs w:val="24"/>
        </w:rPr>
        <w:t>活动一：计算一个指定图形的面积，通过a</w:t>
      </w:r>
      <w:r>
        <w:rPr>
          <w:sz w:val="24"/>
          <w:szCs w:val="24"/>
        </w:rPr>
        <w:t>pp</w:t>
      </w:r>
      <w:r>
        <w:rPr>
          <w:rFonts w:hint="eastAsia"/>
          <w:sz w:val="24"/>
          <w:szCs w:val="24"/>
        </w:rPr>
        <w:t>的记录展示4种资源的，将学生的学习过程可视化，将数学思维过程可视化。尤老师通过和学生沟通4种做法的相同点和不同点，总结出计算组合图形的一般方法：采用分割法则求基本图形面积之和；采用添补法则求基本图形面积之差。在之后的讲座中潘院的一番话让我们对这个环节的处理又有了新的认识：这4种资源的如何处理让思维多飞一会儿？，是否可以分这样4个层次：</w:t>
      </w: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你看懂了吗？和同桌互相说说看。</w:t>
      </w: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全对吗？你最喜欢哪个？</w:t>
      </w:r>
      <w:r>
        <w:rPr>
          <w:sz w:val="24"/>
          <w:szCs w:val="24"/>
        </w:rPr>
        <w:t xml:space="preserve"> </w:t>
      </w:r>
      <w:r>
        <w:rPr>
          <w:sz w:val="24"/>
          <w:szCs w:val="24"/>
        </w:rPr>
        <w:fldChar w:fldCharType="begin"/>
      </w:r>
      <w:r>
        <w:rPr>
          <w:sz w:val="24"/>
          <w:szCs w:val="24"/>
        </w:rPr>
        <w:instrText xml:space="preserve"> </w:instrText>
      </w:r>
      <w:r>
        <w:rPr>
          <w:rFonts w:hint="eastAsia"/>
          <w:sz w:val="24"/>
          <w:szCs w:val="24"/>
        </w:rPr>
        <w:instrText xml:space="preserve">=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你能将它们分分类吗？为什么这样分类？</w:t>
      </w:r>
      <w:r>
        <w:rPr>
          <w:sz w:val="24"/>
          <w:szCs w:val="24"/>
        </w:rPr>
        <w:fldChar w:fldCharType="begin"/>
      </w:r>
      <w:r>
        <w:rPr>
          <w:sz w:val="24"/>
          <w:szCs w:val="24"/>
        </w:rPr>
        <w:instrText xml:space="preserve"> </w:instrText>
      </w:r>
      <w:r>
        <w:rPr>
          <w:rFonts w:hint="eastAsia"/>
          <w:sz w:val="24"/>
          <w:szCs w:val="24"/>
        </w:rPr>
        <w:instrText xml:space="preserve">=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你还有补充吗？潘院如此具化的细节建议，给了我很大的启发，指引我今后在自己的课堂上也可以这样去实践，把评价权还给学生，注重学生的思维发展。</w:t>
      </w:r>
    </w:p>
    <w:p>
      <w:pPr>
        <w:ind w:firstLine="480" w:firstLineChars="200"/>
        <w:jc w:val="left"/>
        <w:rPr>
          <w:rFonts w:hint="eastAsia"/>
          <w:sz w:val="24"/>
          <w:szCs w:val="24"/>
        </w:rPr>
      </w:pPr>
      <w:r>
        <w:rPr>
          <w:rFonts w:hint="eastAsia"/>
          <w:sz w:val="24"/>
          <w:szCs w:val="24"/>
        </w:rPr>
        <w:t>2</w:t>
      </w:r>
      <w:r>
        <w:rPr>
          <w:sz w:val="24"/>
          <w:szCs w:val="24"/>
        </w:rPr>
        <w:t>.</w:t>
      </w:r>
      <w:r>
        <w:rPr>
          <w:rFonts w:hint="eastAsia"/>
          <w:sz w:val="24"/>
          <w:szCs w:val="24"/>
        </w:rPr>
        <w:t>活动二中通过资源的正反对比，让学生认识到要根据组合图形的特点来选择割补的方法，还要根据已知的条件找准数据。对于该环节中的一个细节我有小小的疑问？有一个孩子讲它分成了上面的2个三角形和下面的一个呈长方形，这种做法是否其实也是可行的？虽然不知道三角形a和三角形</w:t>
      </w:r>
      <w:r>
        <w:rPr>
          <w:sz w:val="24"/>
          <w:szCs w:val="24"/>
        </w:rPr>
        <w:t>b</w:t>
      </w:r>
      <w:r>
        <w:rPr>
          <w:rFonts w:hint="eastAsia"/>
          <w:sz w:val="24"/>
          <w:szCs w:val="24"/>
        </w:rPr>
        <w:t>的底，但我们是否可以通过平移将2个三角形拼成一个大的三角形，大三角形的底也就是1</w:t>
      </w:r>
      <w:r>
        <w:rPr>
          <w:sz w:val="24"/>
          <w:szCs w:val="24"/>
        </w:rPr>
        <w:t>0</w:t>
      </w:r>
      <w:r>
        <w:rPr>
          <w:rFonts w:hint="eastAsia"/>
          <w:sz w:val="24"/>
          <w:szCs w:val="24"/>
        </w:rPr>
        <w:t>-</w:t>
      </w:r>
      <w:r>
        <w:rPr>
          <w:sz w:val="24"/>
          <w:szCs w:val="24"/>
        </w:rPr>
        <w:t>6</w:t>
      </w:r>
      <w:r>
        <w:rPr>
          <w:rFonts w:hint="eastAsia"/>
          <w:sz w:val="24"/>
          <w:szCs w:val="24"/>
        </w:rPr>
        <w:t>=</w:t>
      </w:r>
      <w:r>
        <w:rPr>
          <w:sz w:val="24"/>
          <w:szCs w:val="24"/>
        </w:rPr>
        <w:t>4</w:t>
      </w:r>
      <w:r>
        <w:rPr>
          <w:rFonts w:hint="eastAsia"/>
          <w:sz w:val="24"/>
          <w:szCs w:val="24"/>
        </w:rPr>
        <w:t>厘米，这样一来应该也是可以根据已知数据进行计算的？</w:t>
      </w:r>
    </w:p>
    <w:p>
      <w:pPr>
        <w:ind w:firstLine="480" w:firstLineChars="200"/>
        <w:jc w:val="left"/>
        <w:rPr>
          <w:rFonts w:hint="eastAsia"/>
          <w:sz w:val="24"/>
          <w:szCs w:val="24"/>
        </w:rPr>
      </w:pPr>
      <w:r>
        <w:rPr>
          <w:sz w:val="24"/>
          <w:szCs w:val="24"/>
        </w:rPr>
        <w:drawing>
          <wp:inline distT="0" distB="0" distL="0" distR="0">
            <wp:extent cx="948690" cy="873125"/>
            <wp:effectExtent l="0" t="0" r="381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52882" cy="877165"/>
                    </a:xfrm>
                    <a:prstGeom prst="rect">
                      <a:avLst/>
                    </a:prstGeom>
                    <a:noFill/>
                    <a:ln>
                      <a:noFill/>
                    </a:ln>
                  </pic:spPr>
                </pic:pic>
              </a:graphicData>
            </a:graphic>
          </wp:inline>
        </w:drawing>
      </w:r>
    </w:p>
    <w:p>
      <w:pPr>
        <w:ind w:firstLine="480" w:firstLineChars="200"/>
        <w:jc w:val="left"/>
        <w:rPr>
          <w:sz w:val="24"/>
          <w:szCs w:val="24"/>
        </w:rPr>
      </w:pPr>
      <w:r>
        <w:rPr>
          <w:rFonts w:hint="eastAsia"/>
          <w:sz w:val="24"/>
          <w:szCs w:val="24"/>
        </w:rPr>
        <w:t>3</w:t>
      </w:r>
      <w:r>
        <w:rPr>
          <w:sz w:val="24"/>
          <w:szCs w:val="24"/>
        </w:rPr>
        <w:t>.</w:t>
      </w:r>
      <w:r>
        <w:rPr>
          <w:rFonts w:hint="eastAsia"/>
          <w:sz w:val="24"/>
          <w:szCs w:val="24"/>
        </w:rPr>
        <w:t>活动三：你画我算，充分地把学习的主动权还给孩子，利用绘图APP，学习的资源来源于孩子，也由孩子们自己去解决，实现了学习是从学生中来到学生中去的。</w:t>
      </w:r>
    </w:p>
    <w:p>
      <w:pPr>
        <w:ind w:firstLine="480" w:firstLineChars="200"/>
        <w:jc w:val="left"/>
        <w:rPr>
          <w:sz w:val="24"/>
          <w:szCs w:val="24"/>
        </w:rPr>
      </w:pPr>
      <w:r>
        <w:rPr>
          <w:rFonts w:hint="eastAsia"/>
          <w:sz w:val="24"/>
          <w:szCs w:val="24"/>
        </w:rPr>
        <w:t>整节课就像该项目的负责人丁校说的：可视，可操作，不是为了信息化而信息化，将信息技术与我们的数学课程巧妙地融合，是锦上添花而不是给老师和孩子徒增负担。我们自己的教室因为网络问题希沃还没有普及，回去的第一件事就是申请普及希沃，先从简单的信息软件用起，让我们的教学与信息化的时代接轨。</w:t>
      </w:r>
    </w:p>
    <w:p>
      <w:pPr>
        <w:ind w:firstLine="480" w:firstLineChars="200"/>
        <w:jc w:val="left"/>
        <w:rPr>
          <w:sz w:val="24"/>
          <w:szCs w:val="24"/>
        </w:rPr>
      </w:pPr>
      <w:r>
        <w:rPr>
          <w:rFonts w:hint="eastAsia"/>
          <w:sz w:val="24"/>
          <w:szCs w:val="24"/>
        </w:rPr>
        <w:t>二．“数学实验教学研究”项目组向我们展示的课例是《可能性》，由朱丽萍老师执教。本课是在学生学习过一些简单的可能性的知识，知道有些事件的发生是确定的，有些事件的发生是不确定的，会用“一定”，“可能”“不可能”等词语来描述一些简单事件发生的可能性的基础上进行教学的，这部分内容学生掌握的比较好，所以朱老师把这节课的重点放在使学生在经历实验大的具体过程中体验某些事件发生的可能性的大小。朱老师让学生通过数学实验学习数学，在小组活动中调动学生动脑，动手，动眼，动口。学生通过摸球，摸扑克牌等实验来理解可能性及可能性的大小。最后通过“我是观察员”和“我是小老板”两个活动让学生感受到数学是来源于生活应用于生活的。该课正如该项目的负责人陈特所说符合数学实验的课的特点：鲜明的实验目标，物化的实验工具，合理明确的实验设计，规范的实验操作，数学化的实验分析。这节课给我的启示是不是只有活动课才可以进行数学实验，要有数学实验的意识。潘院提到数学实验课应该从：经验，到实验，到数据（算法）。</w:t>
      </w:r>
    </w:p>
    <w:p>
      <w:pPr>
        <w:ind w:firstLine="480" w:firstLineChars="200"/>
        <w:jc w:val="left"/>
        <w:rPr>
          <w:sz w:val="24"/>
          <w:szCs w:val="24"/>
        </w:rPr>
      </w:pPr>
      <w:r>
        <w:rPr>
          <w:rFonts w:hint="eastAsia"/>
          <w:sz w:val="24"/>
          <w:szCs w:val="24"/>
        </w:rPr>
        <w:t>最后潘院的讲座除了上面提到的让我们对课有了一些启示，还从学科教学到学科育人的角度作了说明，教导我们日常的课应关注：思维，结构，过程，反思。特别提到丰盈的过程才会有丰富的体验。</w:t>
      </w:r>
    </w:p>
    <w:p>
      <w:pPr>
        <w:ind w:firstLine="480" w:firstLineChars="200"/>
        <w:jc w:val="left"/>
        <w:rPr>
          <w:rFonts w:hint="eastAsia"/>
          <w:sz w:val="24"/>
          <w:szCs w:val="24"/>
        </w:rPr>
      </w:pPr>
      <w:r>
        <w:rPr>
          <w:rFonts w:hint="eastAsia"/>
          <w:sz w:val="24"/>
          <w:szCs w:val="24"/>
        </w:rPr>
        <w:t>下午荆老师就如何利用“秀米”进行微信的图文制作对我们进行了细致的指导，我们作为年轻人对这些新兴技术的研究还不够，需要多练习。对于在学校很少写报导的我上次接到写报道的任务很是忐忑，也是在荆老师的鼓励和指导下完成，感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90"/>
    <w:rsid w:val="001A361F"/>
    <w:rsid w:val="0028550C"/>
    <w:rsid w:val="00354B9F"/>
    <w:rsid w:val="00372A93"/>
    <w:rsid w:val="004B35C2"/>
    <w:rsid w:val="0056739D"/>
    <w:rsid w:val="006A565A"/>
    <w:rsid w:val="007819B0"/>
    <w:rsid w:val="00AC47D1"/>
    <w:rsid w:val="00B85096"/>
    <w:rsid w:val="00C30F1B"/>
    <w:rsid w:val="00E46490"/>
    <w:rsid w:val="2B34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1337</Characters>
  <Lines>11</Lines>
  <Paragraphs>3</Paragraphs>
  <TotalTime>1</TotalTime>
  <ScaleCrop>false</ScaleCrop>
  <LinksUpToDate>false</LinksUpToDate>
  <CharactersWithSpaces>1568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2020-09-20T11:31:00Z</dcterms:created>
  <dc:creator>聂 周晶</dc:creator>
  <cp:lastModifiedBy>吴语</cp:lastModifiedBy>
  <dcterms:modified xsi:type="dcterms:W3CDTF">2020-12-14T01:11:27Z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