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卓然独立，越而胜己</w:t>
      </w:r>
    </w:p>
    <w:p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hint="eastAsia" w:eastAsia="黑体"/>
          <w:b/>
          <w:bCs/>
          <w:sz w:val="32"/>
        </w:rPr>
        <w:t xml:space="preserve"> 新北区薛家中心小学教师三年主动发展规划表</w:t>
      </w:r>
    </w:p>
    <w:p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年9月——202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年8月</w:t>
      </w:r>
      <w:r>
        <w:rPr>
          <w:rFonts w:ascii="宋体" w:hAnsi="宋体"/>
          <w:sz w:val="24"/>
        </w:rPr>
        <w:t>)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朱秦怡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性别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女 </w:t>
      </w:r>
      <w:r>
        <w:rPr>
          <w:rFonts w:hint="eastAsia"/>
          <w:sz w:val="24"/>
        </w:rPr>
        <w:t xml:space="preserve"> 年龄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24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0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学历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所教学科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数学    </w:t>
      </w:r>
      <w:r>
        <w:rPr>
          <w:rFonts w:hint="eastAsia"/>
          <w:sz w:val="24"/>
          <w:u w:val="single"/>
        </w:rPr>
        <w:t xml:space="preserve">   </w:t>
      </w:r>
    </w:p>
    <w:tbl>
      <w:tblPr>
        <w:tblStyle w:val="4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自我情况简析：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eastAsia="黑体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优势分析：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谦虚好学，能主动走进骨干教师课堂，遇到困惑的地方能主动询问，对工作群体有合作、交流意识。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2.做事比较踏实，习惯把要做的事情记下来。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3.喜欢把时间提前分配，提前规划好本周的时间和课务，安排好具体时间所应当完成的事情，尽量做到按时完成任务。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能够以充沛的精力、严谨的治学态度、生动形象的体态投入到教学活动之中。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认真上好每一节课，能做到及时反思总结。有爱心，懂得尊重学生，对学生有足够的耐心，善于与学生沟通。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劣势分析：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1.作为专业不对口的教师，寻求专业的发展，需要科学的理论素养，惭愧的是，很多数学专业用语不够规范，数学专业知识不够扎实。驾驭教材的潜力、设计课堂教学的潜力和教材的解读能力不够。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2.自入教以来，接触了很多的教育教学知识，但是学习得不够深入，基本功不扎实。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3.工作主动性不够，缺乏精益求精的精神，个人专业素养和理论水平均有待于进一步提高，需要加强理论学习。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由于刚刚入职，并没有对学生的管理经验，在对学生的管理中有所欠缺，很多事情会考虑的不够全面，也较难关注到个别学生，课堂整体学生的管理有待加强。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对学生的表达方式及能力有所欠缺，较难做到让学生完全理解我的心意。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这三年应该是我飞速成长和进步的三年。首先是要成为一名合格的老师，让自己适应老师这一角色。其次要努力钻研教材、教学、班级管理，深刻认识学生，成为一名让学生让家长满意的优秀老师。形成一定的教学风格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培养激发学生参与学习兴趣，重视认知过程。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最后应该不断学习新知识、新技能，提高自己的教研水平，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多阅读书籍，让自己成为一名学习型教师，使得专业素养、教育教学能力得到提升，自身修养得到提高。</w:t>
            </w:r>
          </w:p>
          <w:p>
            <w:pPr>
              <w:adjustRightInd w:val="0"/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80" w:type="dxa"/>
            <w:noWrap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1、研读教材，因材施教。逐步提升自己的课堂掌控力，写下教学反思。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2、学习优良的教育教学方法、手段，寻求自身教学特点，发挥所长。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3、定期阅读杂志，并阅读两本教学类专著。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4、积极参与各教研活动，做好笔记及完成其相应要求和功课。</w:t>
            </w:r>
          </w:p>
          <w:p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  <w:noWrap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1、扎实课堂教学基本功，初步形成自己的教学风格。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2、多读教学理论专著，积极认真写教育教学文章。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3、每学期听课20节以上，做好反思工作，撰写教学案例。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4、能准确分析学情，了解学生的生理心理发展特征。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0" w:type="dxa"/>
            <w:noWrap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、在两年的教学基础上，不断反思整合自己课堂，向优秀教师靠拢。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2、不局限教材，不断从新角度理解和挖掘，做好教育教学的反思和总结。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3、随着教学经验不断积累，进一步完善自身的教学风格。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4、进一步培养自身专业素养，以高水准的经验型青年教师为目标。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（一）第一年（2020.9—2021.8）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1、熟悉小学数学教材。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2、积极参加各类教科研活动。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3、多看名师课堂实录，多观摩优秀教师的课堂并做好记录，多向老教师学习，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经常请教优秀教师，学习其成熟的教学理念、随机应变能力和课堂掌控技术。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4、积极探索多媒体设备，多动手操作，向专业人士请教。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（二）第二年（2021.9—2022.8）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1、认真备课，不但备教材备教法而且备学生。其次要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认真钻研小学数学课程标准，反复揣摩。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2、虚心请教其他老师。在教学上，有疑必问。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3、认真批改作业：布置作业做到精读精练。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4、积极参与各种形式的教科研活动。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5、经常阅读教育教学类书籍，加强自身教育科研能力。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认真做好各类读书笔记，及时动笔，写出体会和感悟。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（三）第三年（2022.9—2023.8）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、认真备课，对课堂的掌控性有质的提高，熟悉程度加深，力争营造和谐、宽松、愉快的教学氛围。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2、增强上课技能，提高教学质量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在每一堂课上都充分考虑每一个层次的学生学习需求和学习能力，让各个层次的学生都得到提高。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3、虚心请教其他老师。常常邀请其他老师来听课，征求他们的意见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改进工作。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4、通过听课、评课，汇总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优秀或有</w:t>
            </w:r>
            <w:r>
              <w:rPr>
                <w:rFonts w:hint="eastAsia" w:ascii="宋体" w:hAnsi="宋体" w:eastAsia="宋体" w:cs="宋体"/>
                <w:sz w:val="24"/>
              </w:rPr>
              <w:t>创新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的教学</w:t>
            </w:r>
            <w:r>
              <w:rPr>
                <w:rFonts w:hint="eastAsia" w:ascii="宋体" w:hAnsi="宋体" w:eastAsia="宋体" w:cs="宋体"/>
                <w:sz w:val="24"/>
              </w:rPr>
              <w:t>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</w:pPr>
            <w:r>
              <w:rPr>
                <w:rFonts w:hint="eastAsia" w:ascii="宋体" w:hAnsi="宋体" w:eastAsia="宋体" w:cs="宋体"/>
                <w:sz w:val="24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保持良好的阅读习惯。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1、希望学校能提供给年轻教师一些指导意见和经验分享，促进新老师能够更快适应学校工作任务。 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2、希望学校能多提供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提高自身素养的培训或学习的机会。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  <w:b/>
                <w:bCs/>
                <w:sz w:val="24"/>
              </w:rPr>
              <w:t>级部审阅意见：</w:t>
            </w:r>
          </w:p>
          <w:p>
            <w:pPr>
              <w:adjustRightInd w:val="0"/>
              <w:snapToGrid w:val="0"/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C2"/>
    <w:rsid w:val="000B64A3"/>
    <w:rsid w:val="00361ADB"/>
    <w:rsid w:val="00400EB2"/>
    <w:rsid w:val="005B77F3"/>
    <w:rsid w:val="005D626B"/>
    <w:rsid w:val="00671BBD"/>
    <w:rsid w:val="00742BC2"/>
    <w:rsid w:val="009E5CAC"/>
    <w:rsid w:val="00AE612B"/>
    <w:rsid w:val="00D03340"/>
    <w:rsid w:val="00D66FAB"/>
    <w:rsid w:val="00D95610"/>
    <w:rsid w:val="00E416F0"/>
    <w:rsid w:val="40F56E77"/>
    <w:rsid w:val="47003D5F"/>
    <w:rsid w:val="55C8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291</Words>
  <Characters>1661</Characters>
  <Lines>13</Lines>
  <Paragraphs>3</Paragraphs>
  <TotalTime>4</TotalTime>
  <ScaleCrop>false</ScaleCrop>
  <LinksUpToDate>false</LinksUpToDate>
  <CharactersWithSpaces>1949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2019-12-06T04:09:00Z</dcterms:created>
  <dc:creator>微软用户</dc:creator>
  <cp:lastModifiedBy>朱秦怡</cp:lastModifiedBy>
  <dcterms:modified xsi:type="dcterms:W3CDTF">2020-12-09T12:01:12Z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