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多元表征，</w:t>
      </w:r>
      <w:bookmarkStart w:id="0" w:name="_GoBack"/>
      <w:bookmarkEnd w:id="0"/>
      <w:r>
        <w:rPr>
          <w:rFonts w:hint="eastAsia"/>
          <w:lang w:val="en-US" w:eastAsia="zh-CN"/>
        </w:rPr>
        <w:t>让思维多飞一会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12月8日下午，有幸聆听了贲老师执教的《鸡兔同笼》的展示课，贲老师将公开课上成了家常课，让每一位学生都能成为课堂交流的主角。虽然只有短短的四十多分钟的课，但收获颇多，下面简单谈谈自己的感受。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从学生已有知识经验出发，注重知识的自然生成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贲老师的学习单设计了两类选项，一类是：我会做这道题，我的分析与解答；还有一类是：我感觉我不太会做这道题，我的尝试。这样的设计可以了解到每位学生的知识基础，尊重学生已有的知识经验。在组织交流的时候让不太会的学生先发言，并且让现场老师随机抽取了一名学生，让每位学生都能得到上台发言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借助多元表征，引导学生深度思考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贲老师的这一节课不是简单的教给学生解题的方法步骤，而是注重学生的思维形成过程，引导学生去理解每一步算的是什么，进行深度的思考。学生在阐述自己的思路时，贲老师在黑板上用算式进行相关记录，并且引导学生用图形表达出自己的想法。这样在言语表征的基础上结合符号表征和图像表征，让学生的思维过程清晰可见。学生一边倾听观察，一边思考理解，深度学习就这样不知不觉的进行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以一对多，进行面向全体学生的交流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贲老师请了一位不太会的学生在讲台上分析自己的思路，并智慧的将个别学生的发言转化成教育资源，面向全体学生进行交流。在个别学生交流时，我们可以向贲老师这样，多问问学生“他是怎样想的，你听懂了吗？”“你还有其他的想法吗？”这样既然让学生养成认真倾听的习惯，又能让个别学生的思维面向全体学生，让思维多飞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只有多学习，多思考，才有能更多收获。今后将继续不断学习，一路前行。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3002F"/>
    <w:multiLevelType w:val="singleLevel"/>
    <w:tmpl w:val="E67300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2F1A"/>
    <w:rsid w:val="1C402AB1"/>
    <w:rsid w:val="2B4066B8"/>
    <w:rsid w:val="351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2020-12-11T06:53:00Z</dcterms:created>
  <dc:creator>Administrator</dc:creator>
  <cp:lastModifiedBy>Administrator</cp:lastModifiedBy>
  <dcterms:modified xsi:type="dcterms:W3CDTF">2020-12-13T00:57:53Z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