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t>四</w:t>
      </w:r>
      <w:r>
        <w:rPr>
          <w:rFonts w:hint="eastAsia"/>
          <w:szCs w:val="21"/>
        </w:rPr>
        <w:t xml:space="preserve"> 年级   （</w:t>
      </w:r>
      <w:r>
        <w:rPr>
          <w:rFonts w:hint="eastAsia" w:ascii="Calibri" w:eastAsia="宋体"/>
          <w:szCs w:val="21"/>
          <w:lang w:val="en-US" w:eastAsia="zh-CN"/>
        </w:rPr>
        <w:t>6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 w:ascii="Calibri" w:eastAsia="宋体"/>
          <w:szCs w:val="21"/>
          <w:lang w:val="en-US" w:eastAsia="zh-CN"/>
        </w:rPr>
        <w:t>严犇</w:t>
      </w:r>
      <w:r>
        <w:rPr>
          <w:rFonts w:hint="eastAsia"/>
          <w:szCs w:val="21"/>
        </w:rPr>
        <w:t xml:space="preserve">                                                  2020.</w:t>
      </w:r>
      <w:r>
        <w:rPr>
          <w:rFonts w:hint="eastAsia" w:ascii="Calibri" w:eastAsia="宋体"/>
          <w:szCs w:val="21"/>
          <w:lang w:val="en-US" w:eastAsia="zh-CN"/>
        </w:rPr>
        <w:t>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662"/>
        <w:gridCol w:w="801"/>
        <w:gridCol w:w="783"/>
        <w:gridCol w:w="605"/>
        <w:gridCol w:w="674"/>
        <w:gridCol w:w="691"/>
        <w:gridCol w:w="900"/>
        <w:gridCol w:w="801"/>
        <w:gridCol w:w="663"/>
        <w:gridCol w:w="1020"/>
        <w:gridCol w:w="899"/>
        <w:gridCol w:w="1137"/>
        <w:gridCol w:w="781"/>
        <w:gridCol w:w="663"/>
        <w:gridCol w:w="663"/>
        <w:gridCol w:w="66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0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78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111" w:type="dxa"/>
            <w:gridSpan w:val="7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</w:pPr>
            <w:r>
              <w:t>排球垫球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吴振宇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孙俊伟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倪浩彬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章恩浩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万晧轩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谢铃铃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汪钰涵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李承璨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孙楠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仇欣怡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张世博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高哲涵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李芷涵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孙心妍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卢兴棋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常子懿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顾芮菡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许子馨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冯显成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常皓轩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张俊哲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5.1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吕子豪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杨天瑞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黄尚义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安琪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szCs w:val="21"/>
                <w:lang w:val="en-US" w:eastAsia="zh-CN"/>
              </w:rPr>
              <w:t>4.8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szCs w:val="21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胡唐娜娜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叶子琪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邹岩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陈雨桐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杨一凡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吕嘉俊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贤新宇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王谦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夏昊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葛子恒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赵煜泽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张炯昊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马子涵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吴玉琳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徐千惠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杨荣业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8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01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6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814B4"/>
    <w:rsid w:val="394814B4"/>
    <w:rsid w:val="4917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2020-07-07T06:13:00Z</dcterms:created>
  <dc:creator>Lenovo</dc:creator>
  <cp:lastModifiedBy>Lenovo</cp:lastModifiedBy>
  <dcterms:modified xsi:type="dcterms:W3CDTF">2020-07-07T06:17:25Z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