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老师执教的《穷人》，充分地让学生自主的读和悟，演绎成一个个实实在在的对话、交流，不仅培养了学生的朗读能力，激发了学生阅读的兴趣，而且使他们较好地感受、体验了课文深刻的思想感情。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一、大框架的设计很有气势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高老师上课很大气。开头以“穷人很（),但是他们很（)”为切入点，让学生从对比中深入挖据人物的品质。如此精彩的导入，设计得耐人寻味，一下子就抓住了学生的注意力，极好地开启了学生的思维。后面课堂教学就“哪些地方写出了穷人其实不穷？”引导学生在这个大框架中自己探究、描摩人物的内心思想，从而让学生的思维火花得到了自由的喷发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二、品味人物切入巧妙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高老师对课文的处理重点在两个部分，一个是通过桑娜的表现与环境描写形成对比，重点体会人物的善良、勤劳。这也是一般教师常做的。但她并没有在这一部分多做停留，而是把视线放到了一个“配角”——西蒙的身上。高老师引导学生描摩西蒙临死前的心理，抛出问题“她为什么在临死前不把孩子托付给邻居桑娜？”进而让学生在写话中体会母爱的伟大，穷人的善良和体船，真可有是天衣无缝，妙手无穷。</w:t>
      </w:r>
    </w:p>
    <w:p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ascii="宋体" w:hAnsi="宋体" w:eastAsia="宋体" w:cs="宋体"/>
          <w:sz w:val="24"/>
          <w:szCs w:val="24"/>
        </w:rPr>
        <w:t>、写作特点融合教学中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高老师在教学中还引导学生品味课文是怎么写、怎么说的，作者是运用怎样的语言、方法和形式来表达情感的。最后又在对比中，结合作者的时代背景和思想取向，进行了课题的辨析，让学生的思维达到了一个更新的高度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总之，高老师的这堂课，真正实现了语文的工具性和人文性的完美统一。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62D0B"/>
    <w:rsid w:val="01E62D0B"/>
    <w:rsid w:val="22006D32"/>
    <w:rsid w:val="408506DA"/>
    <w:rsid w:val="710D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2020-12-12T09:36:00Z</dcterms:created>
  <dc:creator>卿雪艳红</dc:creator>
  <cp:lastModifiedBy>卿雪艳红</cp:lastModifiedBy>
  <dcterms:modified xsi:type="dcterms:W3CDTF">2020-12-12T09:39:22Z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