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hint="eastAsia"/>
        </w:rPr>
      </w:pPr>
      <w:r>
        <w:rPr>
          <w:rFonts w:hint="eastAsia"/>
        </w:rPr>
        <w:t>聚焦核心素养  绽放算法之美</w:t>
      </w:r>
    </w:p>
    <w:p>
      <w:pPr>
        <w:ind w:firstLine="420" w:firstLineChars="200"/>
        <w:rPr>
          <w:rFonts w:hint="eastAsia"/>
          <w:shd w:val="clear" w:color="auto" w:fill="FFFFFF"/>
        </w:rPr>
      </w:pPr>
      <w:r>
        <w:rPr>
          <w:rFonts w:hint="eastAsia"/>
          <w:shd w:val="clear" w:color="auto" w:fill="FFFFFF"/>
        </w:rPr>
        <w:t>为加强校际交流与合作，深化课堂教学改革，2020年12月8日，常州市新桥高级中学与新北区教师发展中心联合举办了以“构建尚美课堂，聚焦核心素养”为主题的教学研讨活动。信息技术学科邀请到特级教师后备人才林厚从老师指导教学，同时邀请到江苏省前黄高级中学郑霞老师与我校青年教师陈会老师进行教学研讨。</w:t>
      </w:r>
    </w:p>
    <w:p>
      <w:pPr>
        <w:ind w:firstLine="420" w:firstLineChars="200"/>
        <w:jc w:val="center"/>
        <w:rPr>
          <w:rFonts w:hint="eastAsia" w:eastAsiaTheme="minorEastAsia"/>
          <w:shd w:val="clear" w:color="auto" w:fill="FFFFFF"/>
          <w:lang w:eastAsia="zh-CN"/>
        </w:rPr>
      </w:pPr>
      <w:r>
        <w:rPr>
          <w:rFonts w:hint="eastAsia" w:eastAsiaTheme="minorEastAsia"/>
          <w:shd w:val="clear" w:color="auto" w:fill="FFFFFF"/>
          <w:lang w:eastAsia="zh-CN"/>
        </w:rPr>
        <w:drawing>
          <wp:inline distT="0" distB="0" distL="114300" distR="114300">
            <wp:extent cx="5260975" cy="4147185"/>
            <wp:effectExtent l="0" t="0" r="15875" b="5715"/>
            <wp:docPr id="10" name="图片 10" descr="郑霞陈会-林厚从评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郑霞陈会-林厚从评课2"/>
                    <pic:cNvPicPr>
                      <a:picLocks noChangeAspect="1"/>
                    </pic:cNvPicPr>
                  </pic:nvPicPr>
                  <pic:blipFill>
                    <a:blip r:embed="rId4"/>
                    <a:stretch>
                      <a:fillRect/>
                    </a:stretch>
                  </pic:blipFill>
                  <pic:spPr>
                    <a:xfrm>
                      <a:off x="0" y="0"/>
                      <a:ext cx="5260975" cy="4147185"/>
                    </a:xfrm>
                    <a:prstGeom prst="rect">
                      <a:avLst/>
                    </a:prstGeom>
                  </pic:spPr>
                </pic:pic>
              </a:graphicData>
            </a:graphic>
          </wp:inline>
        </w:drawing>
      </w:r>
    </w:p>
    <w:p>
      <w:pPr>
        <w:ind w:firstLine="420" w:firstLineChars="200"/>
        <w:rPr>
          <w:rFonts w:hint="eastAsia"/>
          <w:shd w:val="clear" w:color="auto" w:fill="FFFFFF"/>
        </w:rPr>
      </w:pPr>
      <w:r>
        <w:rPr>
          <w:rFonts w:hint="eastAsia"/>
          <w:shd w:val="clear" w:color="auto" w:fill="FFFFFF"/>
        </w:rPr>
        <w:t>郑霞老师的课设计很巧妙，从音、形、意三个方面让学生感受汉字之美，激发学生民族自豪感和对汉字的热爱之情，实现了语文和信息技术学科的完美融合，准确提炼了本学科中的审美因素。通过计算存储汉字字型的字节数，巩固计算方法并主动发现总结汉字字型存储的规律。通过介绍王选院士解决汉字字型存储问题的方法，让学生了解科学家的思维方式，学习科学家的创新精神，了解汉字进入计算机的历史。</w:t>
      </w:r>
      <w:r>
        <w:rPr>
          <w:rFonts w:hint="eastAsia"/>
          <w:shd w:val="clear" w:color="auto" w:fill="FFFFFF"/>
          <w:lang w:val="en-US" w:eastAsia="zh-CN"/>
        </w:rPr>
        <w:t>学生</w:t>
      </w:r>
      <w:r>
        <w:rPr>
          <w:rFonts w:hint="eastAsia"/>
          <w:shd w:val="clear" w:color="auto" w:fill="FFFFFF"/>
        </w:rPr>
        <w:t>在抢答中对本课知识点加深记忆，同时增强团队协作精神。学生主动积极参与课堂活动，思维活跃参与面广，有效完成教学目标，教学效果好，潜移默化的达成了美育的目标。</w:t>
      </w:r>
    </w:p>
    <w:p>
      <w:pPr>
        <w:jc w:val="center"/>
        <w:rPr>
          <w:rFonts w:hint="eastAsia" w:eastAsiaTheme="minorEastAsia"/>
          <w:shd w:val="clear" w:color="auto" w:fill="FFFFFF"/>
          <w:lang w:eastAsia="zh-CN"/>
        </w:rPr>
      </w:pPr>
      <w:r>
        <w:rPr>
          <w:rFonts w:hint="eastAsia" w:eastAsiaTheme="minorEastAsia"/>
          <w:shd w:val="clear" w:color="auto" w:fill="FFFFFF"/>
          <w:lang w:eastAsia="zh-CN"/>
        </w:rPr>
        <w:drawing>
          <wp:inline distT="0" distB="0" distL="114300" distR="114300">
            <wp:extent cx="5245100" cy="3498850"/>
            <wp:effectExtent l="0" t="0" r="12700" b="6350"/>
            <wp:docPr id="12" name="图片 12" descr="郑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郑霞 (2)"/>
                    <pic:cNvPicPr>
                      <a:picLocks noChangeAspect="1"/>
                    </pic:cNvPicPr>
                  </pic:nvPicPr>
                  <pic:blipFill>
                    <a:blip r:embed="rId5"/>
                    <a:stretch>
                      <a:fillRect/>
                    </a:stretch>
                  </pic:blipFill>
                  <pic:spPr>
                    <a:xfrm>
                      <a:off x="0" y="0"/>
                      <a:ext cx="5245100" cy="3498850"/>
                    </a:xfrm>
                    <a:prstGeom prst="rect">
                      <a:avLst/>
                    </a:prstGeom>
                  </pic:spPr>
                </pic:pic>
              </a:graphicData>
            </a:graphic>
          </wp:inline>
        </w:drawing>
      </w:r>
    </w:p>
    <w:p>
      <w:pPr>
        <w:jc w:val="center"/>
        <w:rPr>
          <w:rFonts w:hint="eastAsia" w:eastAsiaTheme="minorEastAsia"/>
          <w:shd w:val="clear" w:color="auto" w:fill="FFFFFF"/>
          <w:lang w:eastAsia="zh-CN"/>
        </w:rPr>
      </w:pPr>
      <w:r>
        <w:rPr>
          <w:rFonts w:hint="eastAsia" w:eastAsiaTheme="minorEastAsia"/>
          <w:shd w:val="clear" w:color="auto" w:fill="FFFFFF"/>
          <w:lang w:eastAsia="zh-CN"/>
        </w:rPr>
        <w:drawing>
          <wp:inline distT="0" distB="0" distL="114300" distR="114300">
            <wp:extent cx="5253355" cy="3547110"/>
            <wp:effectExtent l="0" t="0" r="4445" b="15240"/>
            <wp:docPr id="13" name="图片 13" descr="郑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郑霞 (1)"/>
                    <pic:cNvPicPr>
                      <a:picLocks noChangeAspect="1"/>
                    </pic:cNvPicPr>
                  </pic:nvPicPr>
                  <pic:blipFill>
                    <a:blip r:embed="rId6"/>
                    <a:srcRect t="9976"/>
                    <a:stretch>
                      <a:fillRect/>
                    </a:stretch>
                  </pic:blipFill>
                  <pic:spPr>
                    <a:xfrm>
                      <a:off x="0" y="0"/>
                      <a:ext cx="5253355" cy="3547110"/>
                    </a:xfrm>
                    <a:prstGeom prst="rect">
                      <a:avLst/>
                    </a:prstGeom>
                  </pic:spPr>
                </pic:pic>
              </a:graphicData>
            </a:graphic>
          </wp:inline>
        </w:drawing>
      </w:r>
    </w:p>
    <w:p>
      <w:pPr>
        <w:ind w:firstLine="420" w:firstLineChars="200"/>
        <w:rPr>
          <w:shd w:val="clear" w:color="auto" w:fill="FFFFFF"/>
        </w:rPr>
      </w:pPr>
      <w:r>
        <w:rPr>
          <w:rFonts w:hint="eastAsia"/>
          <w:shd w:val="clear" w:color="auto" w:fill="FFFFFF"/>
        </w:rPr>
        <w:t>陈会老师此次教学主题是Python程序设计，陈老师创设真实的问题情境，以设计网络流行词语查询这个任务展开，从分析信息、算法设计、编写代码、调试运行四个步骤依次进行，根据教学内容和学生实际情况选择恰当的学习材料，富于启发性，探究性，课堂整体过渡自然，结构清晰，学生能在教师的指导下独立编写程序。程序设计过程中算法一直是难点，陈老师准备充分，将词语和词语对应含义打印并装订在两本小册子中，数据一一对应，学生在游戏过程中体验穷举算法的执行过程，从而总结出本节课的程序中的算法设计，突破难点。</w:t>
      </w:r>
    </w:p>
    <w:p>
      <w:pPr>
        <w:ind w:firstLine="480" w:firstLineChars="200"/>
        <w:rPr>
          <w:rFonts w:hint="eastAsia"/>
          <w:sz w:val="24"/>
          <w:szCs w:val="24"/>
        </w:rPr>
      </w:pPr>
      <w:r>
        <w:rPr>
          <w:sz w:val="24"/>
          <w:szCs w:val="24"/>
        </w:rPr>
        <w:drawing>
          <wp:inline distT="0" distB="0" distL="0" distR="0">
            <wp:extent cx="5274310" cy="3955415"/>
            <wp:effectExtent l="0" t="0" r="2540" b="6985"/>
            <wp:docPr id="2" name="图片 2" descr="E:\desk\网络词语查询小助手\照片和视频\公开课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desk\网络词语查询小助手\照片和视频\公开课照片.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ind w:firstLine="420" w:firstLineChars="200"/>
        <w:rPr>
          <w:rFonts w:hint="eastAsia"/>
          <w:shd w:val="clear" w:color="auto" w:fill="FFFFFF"/>
        </w:rPr>
      </w:pPr>
      <w:r>
        <w:rPr>
          <w:rFonts w:hint="eastAsia"/>
          <w:shd w:val="clear" w:color="auto" w:fill="FFFFFF"/>
        </w:rPr>
        <w:t>两位老师教学结束后，林厚从老师和来自其他学校的多名教师一起对两位教师的教学进行了交流评价，林老师对郑霞老师的课给予较高评价，同时也给予陈会老师课堂改进建议，表达对青年老师的期望。</w:t>
      </w:r>
    </w:p>
    <w:p>
      <w:pPr>
        <w:ind w:firstLine="480" w:firstLineChars="20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53355" cy="3529965"/>
            <wp:effectExtent l="0" t="0" r="4445" b="13335"/>
            <wp:docPr id="8" name="图片 8" descr="听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听课"/>
                    <pic:cNvPicPr>
                      <a:picLocks noChangeAspect="1"/>
                    </pic:cNvPicPr>
                  </pic:nvPicPr>
                  <pic:blipFill>
                    <a:blip r:embed="rId8"/>
                    <a:srcRect t="10411"/>
                    <a:stretch>
                      <a:fillRect/>
                    </a:stretch>
                  </pic:blipFill>
                  <pic:spPr>
                    <a:xfrm>
                      <a:off x="0" y="0"/>
                      <a:ext cx="5253355" cy="3529965"/>
                    </a:xfrm>
                    <a:prstGeom prst="rect">
                      <a:avLst/>
                    </a:prstGeom>
                  </pic:spPr>
                </pic:pic>
              </a:graphicData>
            </a:graphic>
          </wp:inline>
        </w:drawing>
      </w:r>
    </w:p>
    <w:p>
      <w:pPr>
        <w:ind w:firstLine="480" w:firstLineChars="200"/>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73675" cy="3955415"/>
            <wp:effectExtent l="0" t="0" r="3175" b="6985"/>
            <wp:docPr id="14" name="图片 14" descr="郑霞陈会-林厚从评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郑霞陈会-林厚从评课3"/>
                    <pic:cNvPicPr>
                      <a:picLocks noChangeAspect="1"/>
                    </pic:cNvPicPr>
                  </pic:nvPicPr>
                  <pic:blipFill>
                    <a:blip r:embed="rId9"/>
                    <a:stretch>
                      <a:fillRect/>
                    </a:stretch>
                  </pic:blipFill>
                  <pic:spPr>
                    <a:xfrm>
                      <a:off x="0" y="0"/>
                      <a:ext cx="5273675" cy="3955415"/>
                    </a:xfrm>
                    <a:prstGeom prst="rect">
                      <a:avLst/>
                    </a:prstGeom>
                  </pic:spPr>
                </pic:pic>
              </a:graphicData>
            </a:graphic>
          </wp:inline>
        </w:drawing>
      </w:r>
    </w:p>
    <w:p>
      <w:pPr>
        <w:ind w:firstLine="420" w:firstLineChars="200"/>
        <w:rPr>
          <w:rFonts w:hint="eastAsia"/>
          <w:shd w:val="clear" w:color="auto" w:fill="FFFFFF"/>
        </w:rPr>
      </w:pPr>
      <w:r>
        <w:rPr>
          <w:rFonts w:hint="eastAsia"/>
          <w:shd w:val="clear" w:color="auto" w:fill="FFFFFF"/>
        </w:rPr>
        <w:t>本次对外开放活动虽已结束，但是两位教师对课堂的教学研究还将继续，希望在今后的工作中取得更好的成绩。</w:t>
      </w:r>
    </w:p>
    <w:p>
      <w:pPr>
        <w:ind w:firstLine="420" w:firstLineChars="200"/>
        <w:jc w:val="right"/>
        <w:rPr>
          <w:rFonts w:hint="eastAsia"/>
          <w:shd w:val="clear" w:color="auto" w:fill="FFFFFF"/>
        </w:rPr>
      </w:pPr>
      <w:r>
        <w:rPr>
          <w:rFonts w:hint="eastAsia" w:ascii="宋体" w:hAnsi="宋体" w:eastAsia="宋体" w:cs="宋体"/>
          <w:i w:val="0"/>
          <w:caps w:val="0"/>
          <w:color w:val="000000"/>
          <w:spacing w:val="0"/>
          <w:sz w:val="21"/>
          <w:szCs w:val="21"/>
          <w:shd w:val="clear" w:fill="FFFFFF"/>
        </w:rPr>
        <w:t>（撰稿：</w:t>
      </w:r>
      <w:r>
        <w:rPr>
          <w:rFonts w:hint="eastAsia" w:ascii="宋体" w:hAnsi="宋体" w:eastAsia="宋体" w:cs="宋体"/>
          <w:i w:val="0"/>
          <w:caps w:val="0"/>
          <w:color w:val="000000"/>
          <w:spacing w:val="0"/>
          <w:sz w:val="21"/>
          <w:szCs w:val="21"/>
          <w:shd w:val="clear" w:fill="FFFFFF"/>
          <w:lang w:val="en-US" w:eastAsia="zh-CN"/>
        </w:rPr>
        <w:t>陈会</w:t>
      </w:r>
      <w:r>
        <w:rPr>
          <w:rFonts w:hint="eastAsia" w:ascii="宋体" w:hAnsi="宋体" w:eastAsia="宋体" w:cs="宋体"/>
          <w:i w:val="0"/>
          <w:caps w:val="0"/>
          <w:color w:val="000000"/>
          <w:spacing w:val="0"/>
          <w:sz w:val="21"/>
          <w:szCs w:val="21"/>
          <w:shd w:val="clear" w:fill="FFFFFF"/>
        </w:rPr>
        <w:t xml:space="preserve"> 摄影：</w:t>
      </w:r>
      <w:r>
        <w:rPr>
          <w:rFonts w:hint="eastAsia" w:ascii="宋体" w:hAnsi="宋体" w:eastAsia="宋体" w:cs="宋体"/>
          <w:i w:val="0"/>
          <w:caps w:val="0"/>
          <w:color w:val="000000"/>
          <w:spacing w:val="0"/>
          <w:sz w:val="21"/>
          <w:szCs w:val="21"/>
          <w:shd w:val="clear" w:fill="FFFFFF"/>
          <w:lang w:val="en-US" w:eastAsia="zh-CN"/>
        </w:rPr>
        <w:t>郁艳琴</w:t>
      </w:r>
      <w:bookmarkStart w:id="0" w:name="_GoBack"/>
      <w:bookmarkEnd w:id="0"/>
      <w:r>
        <w:rPr>
          <w:rFonts w:hint="eastAsia" w:ascii="宋体" w:hAnsi="宋体" w:eastAsia="宋体" w:cs="宋体"/>
          <w:i w:val="0"/>
          <w:caps w:val="0"/>
          <w:color w:val="000000"/>
          <w:spacing w:val="0"/>
          <w:sz w:val="21"/>
          <w:szCs w:val="21"/>
          <w:shd w:val="clear" w:fill="FFFFFF"/>
        </w:rPr>
        <w:t xml:space="preserve"> 审核：潘采方）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2E3"/>
    <w:rsid w:val="00180A49"/>
    <w:rsid w:val="00282002"/>
    <w:rsid w:val="00331C25"/>
    <w:rsid w:val="006B07CE"/>
    <w:rsid w:val="007122A3"/>
    <w:rsid w:val="00874729"/>
    <w:rsid w:val="008853C8"/>
    <w:rsid w:val="00A119DA"/>
    <w:rsid w:val="00A40184"/>
    <w:rsid w:val="00B2423F"/>
    <w:rsid w:val="00C41125"/>
    <w:rsid w:val="00D352E3"/>
    <w:rsid w:val="17905079"/>
    <w:rsid w:val="1B4E612D"/>
    <w:rsid w:val="2E9D7702"/>
    <w:rsid w:val="3F406AAB"/>
    <w:rsid w:val="40B222D1"/>
    <w:rsid w:val="43D941E6"/>
    <w:rsid w:val="4E692F60"/>
    <w:rsid w:val="58A118E1"/>
    <w:rsid w:val="5DDE1AAD"/>
    <w:rsid w:val="6DE259AB"/>
    <w:rsid w:val="772412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semiHidden/>
    <w:unhideWhenUsed/>
    <w:uiPriority w:val="99"/>
    <w:rPr>
      <w:sz w:val="18"/>
      <w:szCs w:val="18"/>
    </w:rPr>
  </w:style>
  <w:style w:type="paragraph" w:styleId="3">
    <w:name w:val="Title"/>
    <w:basedOn w:val="1"/>
    <w:next w:val="1"/>
    <w:link w:val="6"/>
    <w:qFormat/>
    <w:uiPriority w:val="10"/>
    <w:pPr>
      <w:spacing w:before="240" w:after="60"/>
      <w:jc w:val="center"/>
      <w:outlineLvl w:val="0"/>
    </w:pPr>
    <w:rPr>
      <w:rFonts w:eastAsia="宋体" w:asciiTheme="majorHAnsi" w:hAnsiTheme="majorHAnsi" w:cstheme="majorBidi"/>
      <w:b/>
      <w:bCs/>
      <w:sz w:val="32"/>
      <w:szCs w:val="32"/>
    </w:rPr>
  </w:style>
  <w:style w:type="character" w:customStyle="1" w:styleId="6">
    <w:name w:val="标题 Char"/>
    <w:basedOn w:val="4"/>
    <w:link w:val="3"/>
    <w:qFormat/>
    <w:uiPriority w:val="10"/>
    <w:rPr>
      <w:rFonts w:eastAsia="宋体" w:asciiTheme="majorHAnsi" w:hAnsiTheme="majorHAnsi" w:cstheme="majorBidi"/>
      <w:b/>
      <w:bCs/>
      <w:sz w:val="32"/>
      <w:szCs w:val="32"/>
    </w:rPr>
  </w:style>
  <w:style w:type="paragraph" w:styleId="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8">
    <w:name w:val="批注框文本 Char"/>
    <w:basedOn w:val="4"/>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120</Words>
  <Characters>690</Characters>
  <Lines>5</Lines>
  <Paragraphs>1</Paragraphs>
  <TotalTime>5</TotalTime>
  <ScaleCrop>false</ScaleCrop>
  <LinksUpToDate>false</LinksUpToDate>
  <CharactersWithSpaces>809</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2020-12-10T01:08:00Z</dcterms:created>
  <dc:creator>xb21cn</dc:creator>
  <cp:lastModifiedBy>天一生水</cp:lastModifiedBy>
  <dcterms:modified xsi:type="dcterms:W3CDTF">2020-12-10T07:27:22Z</dcterms:modified>
  <dc:title>聚焦核心素养  绽放算法之美</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ies>
</file>