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《念奴娇  赤壁怀古》教学设计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苏轼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新课导入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对于苏轼大家并不陌生，以前接触过很多他的诗句，比如在密州出猎时，豪情的他吟出了：酒酣胸胆尚开张。鬓微霜，又何妨；中秋月圆时，豪放的他与亲人天各一方，诵出了人有悲欢离合，月有阴晴圆缺；潇潇暮雨时，超脱的他唱出了谁道人生无再少，门前流水尚能西。今天，我们一起走进被誉为千古绝唱的名作《念奴娇  赤壁怀古》，再一次感受苏轼的豪放之风。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知人论世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苏轼 (1037一1101)，字子瞻，号东坡居士，眉州眉山(今属四川)人。北宋文学家、书画家。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苏轼是我国历史上罕见的全能文学家。诗、词、散文都有突出的成就。诗，他是北宋四大诗人之一；散文，他是“唐宋古文八大家”的佼佼者。而他最富于开创性的艺术贡献是词的创作。苏轼的词意境和风格都比前人提高一步。不纠缠于男女之间的绮靡之情，一扫晚唐五代以来文人词的柔靡纤细的气息，创造出高远清新的意境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和豪迈奔放的风格。 作品</w:t>
      </w:r>
      <w:r>
        <w:rPr>
          <w:rFonts w:hint="eastAsia"/>
          <w:sz w:val="21"/>
          <w:szCs w:val="21"/>
          <w:lang w:val="en-US" w:eastAsia="zh-CN"/>
        </w:rPr>
        <w:t>有《苏东坡集》、词有《东坡乐府》。苏东坡一生给后人留下了诗二千七百余首，词三百四十余阕，文四千余篇。苏轼如同一块兀立不动的基石，支撑着中国文学史。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苏轼的一生是比较坎坷的。尤其是卷入了宋代第一起文字狱乌台诗案，并因此被贬黄州，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黄州生活的这七年，对苏轼一生产生了重大影响。黄州团练副使仅仅是个虚名，他不仅没有俸禄，而且受到监督。他在黄州城东开垦了十亩荒地，田旁筑一茅屋，辛勤躬耕，自得其乐。黄州的生活使苏轼的思想发生了巨大的改变：一方面，他观察问题变得比较通达，在一种超然物外的旷达态度背后，仍然坚持着对人生、对美好事物的追求；另一方面，也产生了一定的逃避现实的消极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被贬</w:t>
      </w:r>
      <w:r>
        <w:rPr>
          <w:rFonts w:hint="eastAsia"/>
        </w:rPr>
        <w:t>黄州</w:t>
      </w:r>
      <w:r>
        <w:rPr>
          <w:rFonts w:hint="eastAsia"/>
          <w:lang w:eastAsia="zh-CN"/>
        </w:rPr>
        <w:t>这个时期，</w:t>
      </w:r>
      <w:r>
        <w:rPr>
          <w:rFonts w:hint="eastAsia"/>
        </w:rPr>
        <w:t>附近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“赤鼻矶”，相传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三国时周瑜大败曹操的赤壁</w:t>
      </w:r>
      <w:r>
        <w:rPr>
          <w:rFonts w:hint="eastAsia"/>
          <w:lang w:eastAsia="zh-CN"/>
        </w:rPr>
        <w:t>，苏轼</w:t>
      </w:r>
      <w:r>
        <w:rPr>
          <w:rFonts w:hint="eastAsia"/>
        </w:rPr>
        <w:t>在词中写的就是游览这个“赤壁”的所见、所想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诵读课文</w:t>
      </w:r>
    </w:p>
    <w:p>
      <w:pPr>
        <w:pStyle w:val="4"/>
        <w:spacing w:before="0" w:beforeAutospacing="0" w:after="75" w:afterAutospacing="0" w:line="360" w:lineRule="auto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大江～～东去，浪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淘尽，千古～～风流～～人物。故垒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西边，人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道是，三国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周郎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赤壁。乱石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穿空，惊涛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拍岸，卷起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千堆雪～～江山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如画～～一时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多少～～豪杰。遥想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公瑾当年，小乔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初嫁了，雄姿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英发。羽扇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纶巾，谈笑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间，樯橹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灰飞～～烟灭。故国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神游，多情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应笑我，早生～～华发。人生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如梦～～一尊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还酹～～江～～月。”</w:t>
      </w:r>
    </w:p>
    <w:p>
      <w:pPr>
        <w:pStyle w:val="4"/>
        <w:spacing w:before="0" w:beforeAutospacing="0" w:after="75" w:afterAutospacing="0" w:line="360" w:lineRule="auto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Style w:val="13"/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加着重号的表示重读，“～～”表示拖长音，“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”表示节奏停顿。）</w:t>
      </w:r>
    </w:p>
    <w:p>
      <w:pPr>
        <w:pStyle w:val="4"/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问：整首词的感情基调是怎样的？应该读出什么感觉来？</w:t>
      </w:r>
    </w:p>
    <w:p>
      <w:pPr>
        <w:pStyle w:val="4"/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明确：其主体情调豪迈奔放、昂扬奋发；有一种内在的节奏美。时而高昂、热烈;时而凝重、欢快。朗读时,要注意细心体会； 豪放、有气势、雄壮（感觉）</w:t>
      </w:r>
    </w:p>
    <w:p>
      <w:pPr>
        <w:pStyle w:val="4"/>
        <w:numPr>
          <w:ilvl w:val="0"/>
          <w:numId w:val="2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找生试读并评价</w:t>
      </w:r>
    </w:p>
    <w:p>
      <w:pPr>
        <w:pStyle w:val="4"/>
        <w:numPr>
          <w:ilvl w:val="0"/>
          <w:numId w:val="1"/>
        </w:numPr>
        <w:spacing w:before="0" w:beforeAutospacing="0" w:after="75" w:afterAutospacing="0" w:line="360" w:lineRule="auto"/>
        <w:ind w:left="0" w:leftChars="0" w:firstLine="0" w:firstLine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整体感知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问题：词的上阕和下阕各写了什么内容，分别用一个词语概括一下。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明确：上片状写赤壁之景，下片抒写人生感慨。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引导补充：上阕写赤壁之景，以写景为主，描写了大江、故垒、乱石、惊涛等壮丽景色，引发以古代英雄人物的怀念；词的下阕主要刻画了周瑜年轻有为、气宇不凡、从容潇洒、指挥若定的英雄形象，并发出了“人生如梦，一尊还酹江月”的慨叹。）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板书：绘赤壁（）之景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抒（     ）之情</w:t>
      </w:r>
    </w:p>
    <w:p>
      <w:pPr>
        <w:pStyle w:val="4"/>
        <w:numPr>
          <w:ilvl w:val="0"/>
          <w:numId w:val="1"/>
        </w:numPr>
        <w:spacing w:before="0" w:beforeAutospacing="0" w:after="75" w:afterAutospacing="0" w:line="360" w:lineRule="auto"/>
        <w:ind w:left="0" w:leftChars="0" w:firstLine="0" w:firstLineChars="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赏析上阕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问题：上阕主要绘赤壁什么样的景色？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诗词鉴赏：景物描写缺少不了意象，作者选择了哪些意象？这些意象具有什么特点？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明确：大江、乱石、惊涛、千堆雪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“大江”就是指长江，以大修饰江，突出滚滚长江，浩浩汤汤，给人一种气势磅礴之感。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2）惊涛：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“惊”的繁体字怎么写？只有知道繁体字才知道这个“驚”的意义，这里是“驚馬”的意思，如惊马一样的波涛，拍击着岸边，翻江倒海，这是一江怒涛。 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惊本意指马受到惊吓而狂奔，形容波涛的汹涌。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（3）乱石：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写出山崖岩石的险怪，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写出了石头那种奇形怪状，那种参差交错。只有这样来写石头，才能写出战场的景观特点。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其他版本：乱石崩云，惊涛裂岸，卷起千堆雪。你觉得哪一个版本更好一点，为什么？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“穿”字非常有形象感，写出了乱石直插云霄的高耸之感；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“拍”能体现出浪涛冲击岸边的力度，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仿佛能听到一阵一阵浪花击打岸边的声音，描摹出赤壁水势汹涌澎湃。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（4）</w:t>
      </w:r>
      <w:r>
        <w:rPr>
          <w:rFonts w:hint="eastAsia" w:ascii="宋体" w:hAnsi="宋体"/>
          <w:color w:val="000000"/>
          <w:sz w:val="21"/>
          <w:szCs w:val="21"/>
        </w:rPr>
        <w:t>卷起千堆雪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将浪花比喻成雪，</w:t>
      </w:r>
      <w:r>
        <w:rPr>
          <w:rFonts w:hint="eastAsia" w:ascii="宋体" w:hAnsi="宋体"/>
          <w:color w:val="000000"/>
          <w:sz w:val="21"/>
          <w:szCs w:val="21"/>
        </w:rPr>
        <w:t>突出浪花的颜色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，“</w:t>
      </w:r>
      <w:r>
        <w:rPr>
          <w:rFonts w:hint="eastAsia" w:ascii="宋体" w:hAnsi="宋体"/>
          <w:color w:val="000000"/>
          <w:sz w:val="21"/>
          <w:szCs w:val="21"/>
        </w:rPr>
        <w:t>卷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/>
          <w:color w:val="000000"/>
          <w:sz w:val="21"/>
          <w:szCs w:val="21"/>
        </w:rPr>
        <w:t>动感十足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，夸张的表现出</w:t>
      </w:r>
      <w:r>
        <w:rPr>
          <w:rFonts w:hint="eastAsia" w:ascii="宋体" w:hAnsi="宋体"/>
          <w:color w:val="000000"/>
          <w:sz w:val="21"/>
          <w:szCs w:val="21"/>
        </w:rPr>
        <w:t>惊涛拍岸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惊天动地、波澜壮阔的气势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总结：上阕主要描绘了赤壁之景，用大江、用乱石、用惊涛、用千堆雪这样的意象，展现了一副什么样的画面？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恢弘的、开阔的、雄奇的。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板书：雄奇</w:t>
      </w:r>
    </w:p>
    <w:p>
      <w:pPr>
        <w:pStyle w:val="4"/>
        <w:numPr>
          <w:ilvl w:val="0"/>
          <w:numId w:val="1"/>
        </w:numPr>
        <w:spacing w:before="0" w:beforeAutospacing="0" w:after="75" w:afterAutospacing="0" w:line="360" w:lineRule="auto"/>
        <w:ind w:left="0" w:leftChars="0" w:firstLine="0" w:firstLine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赏析下阕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过渡：苏东坡把赤壁之景描写的如此恢弘、阔大，目的是什么呢？为下阕的抒情来做铺垫。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齐读下阕。</w:t>
      </w:r>
    </w:p>
    <w:p>
      <w:pPr>
        <w:pStyle w:val="4"/>
        <w:numPr>
          <w:ilvl w:val="0"/>
          <w:numId w:val="3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开篇写到：大江东去，浪淘尽，千古风流人物，苏东坡提到的千古风流人物是谁呢？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板书：周瑜</w:t>
      </w:r>
    </w:p>
    <w:p>
      <w:pPr>
        <w:pStyle w:val="4"/>
        <w:numPr>
          <w:ilvl w:val="0"/>
          <w:numId w:val="3"/>
        </w:numPr>
        <w:spacing w:before="0" w:beforeAutospacing="0" w:after="75" w:afterAutospacing="0" w:line="360" w:lineRule="auto"/>
        <w:ind w:left="0" w:leftChars="0" w:firstLine="0" w:firstLine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他刻画了一个什么样的周瑜？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板书：摹（）周瑜之形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明确：遥想公瑾当年，小乔出嫁了，雄姿英发，羽扇纶巾，谈笑间，樯橹灰飞烟灭。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问题：在这里你读出了一个什么样的周瑜?同桌之间相互讨论一下。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（1）羽扇纶巾是儒士的典型装扮，用羽扇纶巾刻画周瑜突出他什么特点？有什么作用？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630" w:firstLineChars="3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手摇羽扇，头戴纶巾，这是儒者的装束，形容周瑜有儒将风度。就是这样一个羽扇纶巾的儒者，在指挥赤壁大战时谈笑间，樯橹灰飞烟灭。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2）“谈笑间”写其神态，突出他大敌当前的胸有成竹、指挥若定、从容潇洒；“樯橹灰飞烟灭”曹军的战船被烧的灰飞烟灭）与前面的“谈笑间”又构成了时间短而战绩丰的鲜明对比，突出周瑜在赤壁之战中的丰功伟绩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（3）小乔出嫁了衬托出怎样一个周瑜的形象？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明确：小乔才嫁给他，小乔也年轻，周瑜也年轻，不仅写出了新娘的娇美，同时也是英雄配美人。而小乔出嫁了也让我们心中立刻联想到了《诗经》中的第一篇《桃夭》：逃之夭夭，灼灼其华，之子于归，宜其事家，所以周瑜的雄姿英发、他的少年得志、他的风流倜傥在小乔出嫁了的画面中得到了映衬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3、苏东坡为什么称周瑜为周郎呢？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firstLine="42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周郎：“陌上人如去，公子世无双”的感觉；周瑜不带有任何感情，客观的陈述，冷冰冰的感觉。周瑜在24岁的时候就被封孙策封为中郎将，周郎也是吴中地区对年轻周瑜的美称、昵称。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firstLine="42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板书：摹（英雄）周瑜之像 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4、小乔出嫁时，周瑜24岁，指挥赤壁之战时，周瑜34岁，苏东坡刻画了周瑜这样的英雄形象，目的是什么？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明确：提示——标题是赤壁怀古，咏史怀古词。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同类对比：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3360" w:firstLineChars="1600"/>
        <w:jc w:val="both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咏怀古迹·其三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jc w:val="center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作者：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instrText xml:space="preserve"> HYPERLINK "https://so.gushiwen.org/authorv_515ea88d1858.aspx" </w:instrTex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杜甫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fldChar w:fldCharType="end"/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jc w:val="center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群山万壑赴荆门，生长明妃尚有村。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一去紫台连朔漠，独留青冢向黄昏。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画图省识春风面，环佩空归月夜魂。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千载琵琶作胡语，分明怨恨曲中论。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firstLine="420" w:firstLineChars="2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《咏怀古迹 其三》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是杜甫经过昭君村时所作的咏史诗。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借昭君之事，浇心中块垒，抒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发漂泊无依、怀才不遇、壮志难酬之苦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。同样，苏轼想借周瑜之事，浇心中块垒。跟《咏怀古迹》不同的是，杜甫借与王昭君的相似之点来写自己的怀才不遇，苏东坡在这里是用周瑜跟自己的相反人生的人生形成对比。怀古只是一种手段，总的来说作者是在怀古伤今（借古讽今）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5、咏史怀古类诗词的结构是临旧地——思古人——忆古事——抒己怀，苏轼临赤壁旧地，思古人周郎，抒什么样的情感呢？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明确：失意、落寞、悲愤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引导：细化问题——故国神游的主语是谁？周瑜还是苏轼？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6、开篇的第一句话：大江东去，浪淘尽，千古风流人物，千古风流人物都淹没在历史长河中，如今都不见了，《前赤壁赋》中也有一句话表达相同的情感：酹酒临江，横槊赋诗，固一世之雄也，而今安在哉？有一种人生无常感。很多文人墨客由于遭遇不幸，郁郁不得志，而英年早逝，苏轼是如何看待并排遣心中的苦闷呢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明确:人生如梦，一尊还酹江月。梦的特点：短暂，醒来幻灭。尊：酒杯，酹将酒洒在地上，表示凭吊。这里苏轼对月祭奠，倒一杯酒，以排解心中的落寞、失意。就如他自己所说：为江上之秋风，与山间之明月，耳得之而为声，目遇之而成色，取之无禁，用之不竭。这也是抒发被贬后内心的苦闷和对宇宙、人生的一种感悟，江上的秋风有声，山间的明月有色，江山无穷，天地无私，恰恰可以徘徊期间而自得其乐。投身自然，把内心的孤寂化解出来，这才是苏轼，不同于一般诗人的地方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7、有人说词的最后一句带有浓重的悲情色彩和消极色彩，你是怎样理解的？在这首词中你看到的是一个积极还是消极的苏轼？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630" w:firstLineChars="3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浪淘尽，千古风流人物，英雄豪杰最终都将被历史的潮水冲洗掉，人生不如意十之八九，现在被贬，没有建功立业又怎样呢？对月祭奠，排解忧愁。最后一句可能略带消沉之意，正是因为他积极入世的精神，他想为朝廷做一点事情，他有目标，追求不能够实现，愤懑，他不是怨天尤人，而是追求用世，渴望建功立业，而产生这样一种失意，在略带消沉的意味中，你要读出积极入世的心态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630" w:firstLineChars="30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所以苏轼抒发的是达观失意之情。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七、课堂小结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词的上阕通过一系列的宏大的意象：东去的大江、穿空的乱石、拍岸的怒涛，绘赤壁雄奇之景，描绘赤壁雄奇之景，主要是为了衬托下面周瑜的英雄画像，这是上阕作者写景的目的，起衬托的作用，摹英雄周瑜之象=形，展现了一位少年得志、风流潇洒、指挥若定，立下赫赫战功的周郎形象，跟自己的失意形成对比。但他积极追求入世，抒失意达观之情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八、林语堂对苏轼的评价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林语堂先生在序言里说:苏东坡是一个不可救药的乐天派，一个伟大的人道主义者，一个百姓的朋友，一个大文豪，大书法家，创新的画家，造酒实验家，一个工程师，一个假道学的憎恨者，一个瑜伽术修行者，佛教徒，巨儒政治家，一个皇帝的秘书，酒仙，心肠慈悲的法官，一个政治上的坚持己见者，一个月夜的漫步者，一个诗人，一个生性诙谐爱开玩笑的人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 w:firstLine="420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他认为苏东坡比中国其他诗人更具有多面性天才的丰富感、变化感和幽默感,智能优异,心灵却像天真的小孩---正如耶稣所说"具有蟒蛇的智慧,兼有鸽子的温厚敦柔"。这无疑是对苏东坡的最为精妙的概括。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再次诵读，感受苏东坡的豪放之风。</w:t>
      </w:r>
    </w:p>
    <w:p>
      <w:pPr>
        <w:pStyle w:val="4"/>
        <w:numPr>
          <w:ilvl w:val="0"/>
          <w:numId w:val="4"/>
        </w:numPr>
        <w:spacing w:before="0" w:beforeAutospacing="0" w:after="75" w:afterAutospacing="0" w:line="360" w:lineRule="auto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板书设计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念奴娇 赤壁怀古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苏轼 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绘赤壁雄奇之景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摹英雄周瑜之象</w:t>
      </w:r>
    </w:p>
    <w:p>
      <w:pPr>
        <w:pStyle w:val="4"/>
        <w:numPr>
          <w:numId w:val="0"/>
        </w:numPr>
        <w:spacing w:before="0" w:beforeAutospacing="0" w:after="75" w:afterAutospacing="0" w:line="360" w:lineRule="auto"/>
        <w:jc w:val="center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抒达观失意之情</w:t>
      </w:r>
    </w:p>
    <w:p>
      <w:pPr>
        <w:pStyle w:val="4"/>
        <w:numPr>
          <w:ilvl w:val="0"/>
          <w:numId w:val="0"/>
        </w:numPr>
        <w:spacing w:before="0" w:beforeAutospacing="0" w:after="75" w:afterAutospacing="0" w:line="360" w:lineRule="auto"/>
        <w:ind w:leftChars="0"/>
        <w:rPr>
          <w:rFonts w:hint="eastAsia" w:ascii="宋体" w:hAnsi="宋体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A1ABE"/>
    <w:multiLevelType w:val="singleLevel"/>
    <w:tmpl w:val="8C0A1AB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EF3179"/>
    <w:multiLevelType w:val="singleLevel"/>
    <w:tmpl w:val="C4EF31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C49BB6"/>
    <w:multiLevelType w:val="singleLevel"/>
    <w:tmpl w:val="06C49B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AA55E6"/>
    <w:multiLevelType w:val="singleLevel"/>
    <w:tmpl w:val="3AAA55E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0C68"/>
    <w:rsid w:val="01680571"/>
    <w:rsid w:val="036F02C2"/>
    <w:rsid w:val="04E23A5E"/>
    <w:rsid w:val="05E2141D"/>
    <w:rsid w:val="06785D55"/>
    <w:rsid w:val="069955F0"/>
    <w:rsid w:val="087B5490"/>
    <w:rsid w:val="08F13D6A"/>
    <w:rsid w:val="09360BF3"/>
    <w:rsid w:val="095300C9"/>
    <w:rsid w:val="09AE7A34"/>
    <w:rsid w:val="0A486307"/>
    <w:rsid w:val="0B860CC5"/>
    <w:rsid w:val="0BBB0039"/>
    <w:rsid w:val="0BEB05F7"/>
    <w:rsid w:val="0CF45454"/>
    <w:rsid w:val="0D6402AD"/>
    <w:rsid w:val="0DAE4F49"/>
    <w:rsid w:val="0FC653E9"/>
    <w:rsid w:val="102574F8"/>
    <w:rsid w:val="110D25EB"/>
    <w:rsid w:val="11FD3DDB"/>
    <w:rsid w:val="13CA1461"/>
    <w:rsid w:val="15764CDB"/>
    <w:rsid w:val="15B77A27"/>
    <w:rsid w:val="16EE4929"/>
    <w:rsid w:val="17C165B3"/>
    <w:rsid w:val="17CD13B5"/>
    <w:rsid w:val="194F6221"/>
    <w:rsid w:val="19920953"/>
    <w:rsid w:val="19B74A72"/>
    <w:rsid w:val="1A895062"/>
    <w:rsid w:val="1AD71D01"/>
    <w:rsid w:val="1B7F72BE"/>
    <w:rsid w:val="1CD90FC9"/>
    <w:rsid w:val="1CF67A6F"/>
    <w:rsid w:val="1D1647BF"/>
    <w:rsid w:val="1DC9253A"/>
    <w:rsid w:val="1E055088"/>
    <w:rsid w:val="1FF25BB0"/>
    <w:rsid w:val="20416E92"/>
    <w:rsid w:val="226769C1"/>
    <w:rsid w:val="22963A8A"/>
    <w:rsid w:val="24B63A96"/>
    <w:rsid w:val="25895E85"/>
    <w:rsid w:val="25D15EC1"/>
    <w:rsid w:val="269117ED"/>
    <w:rsid w:val="27EB5C5C"/>
    <w:rsid w:val="28413755"/>
    <w:rsid w:val="28B75171"/>
    <w:rsid w:val="28B95BA4"/>
    <w:rsid w:val="28D37655"/>
    <w:rsid w:val="29941D1F"/>
    <w:rsid w:val="2B3F73DB"/>
    <w:rsid w:val="2C2B6ECD"/>
    <w:rsid w:val="2CF1529C"/>
    <w:rsid w:val="2DB20824"/>
    <w:rsid w:val="2E6129E9"/>
    <w:rsid w:val="2F466146"/>
    <w:rsid w:val="2FB133CA"/>
    <w:rsid w:val="2FDD54C4"/>
    <w:rsid w:val="30DC280B"/>
    <w:rsid w:val="31DA75DA"/>
    <w:rsid w:val="325C3824"/>
    <w:rsid w:val="32862579"/>
    <w:rsid w:val="334E2E6A"/>
    <w:rsid w:val="33757937"/>
    <w:rsid w:val="338C21CC"/>
    <w:rsid w:val="34102F54"/>
    <w:rsid w:val="352E1FDF"/>
    <w:rsid w:val="357E7E01"/>
    <w:rsid w:val="35B618D8"/>
    <w:rsid w:val="35E04AF0"/>
    <w:rsid w:val="362645DD"/>
    <w:rsid w:val="369B64E1"/>
    <w:rsid w:val="379A1335"/>
    <w:rsid w:val="38D738B2"/>
    <w:rsid w:val="3A6170CA"/>
    <w:rsid w:val="3A947B10"/>
    <w:rsid w:val="3A984B79"/>
    <w:rsid w:val="3AA95DCF"/>
    <w:rsid w:val="3AFD484B"/>
    <w:rsid w:val="3B811C5A"/>
    <w:rsid w:val="3C5A43EF"/>
    <w:rsid w:val="3CB32827"/>
    <w:rsid w:val="3D8764D1"/>
    <w:rsid w:val="3D8A6E58"/>
    <w:rsid w:val="3E60523F"/>
    <w:rsid w:val="3ED104E8"/>
    <w:rsid w:val="3F215A12"/>
    <w:rsid w:val="419B4E52"/>
    <w:rsid w:val="43396A92"/>
    <w:rsid w:val="43AE586B"/>
    <w:rsid w:val="43D12853"/>
    <w:rsid w:val="46267525"/>
    <w:rsid w:val="46797078"/>
    <w:rsid w:val="46B603FC"/>
    <w:rsid w:val="495C51CE"/>
    <w:rsid w:val="496D300C"/>
    <w:rsid w:val="497E3E0C"/>
    <w:rsid w:val="4ACB40E2"/>
    <w:rsid w:val="4C596FDE"/>
    <w:rsid w:val="4C745CBA"/>
    <w:rsid w:val="4C9F01DB"/>
    <w:rsid w:val="4CF55EC9"/>
    <w:rsid w:val="4DC61DE6"/>
    <w:rsid w:val="4DD7769E"/>
    <w:rsid w:val="4E6E3414"/>
    <w:rsid w:val="4ED54F3B"/>
    <w:rsid w:val="4F3501A9"/>
    <w:rsid w:val="4F3C4392"/>
    <w:rsid w:val="4F9A6E3D"/>
    <w:rsid w:val="50861F78"/>
    <w:rsid w:val="50BD4FCD"/>
    <w:rsid w:val="50BE7B08"/>
    <w:rsid w:val="50E13192"/>
    <w:rsid w:val="51895015"/>
    <w:rsid w:val="52314E92"/>
    <w:rsid w:val="527D0636"/>
    <w:rsid w:val="530047B2"/>
    <w:rsid w:val="53DD327C"/>
    <w:rsid w:val="56143127"/>
    <w:rsid w:val="56E45B3E"/>
    <w:rsid w:val="57454827"/>
    <w:rsid w:val="58715155"/>
    <w:rsid w:val="596C4D59"/>
    <w:rsid w:val="5A5B5D7F"/>
    <w:rsid w:val="5A5C3B6C"/>
    <w:rsid w:val="5BF67A2C"/>
    <w:rsid w:val="5CB2476B"/>
    <w:rsid w:val="5E273337"/>
    <w:rsid w:val="5E370358"/>
    <w:rsid w:val="5EB579F8"/>
    <w:rsid w:val="5F253541"/>
    <w:rsid w:val="5F791D70"/>
    <w:rsid w:val="60BB542A"/>
    <w:rsid w:val="61685BB7"/>
    <w:rsid w:val="623D1C5E"/>
    <w:rsid w:val="62C65A4E"/>
    <w:rsid w:val="62D46120"/>
    <w:rsid w:val="63BD30FE"/>
    <w:rsid w:val="649E155A"/>
    <w:rsid w:val="64D40BDD"/>
    <w:rsid w:val="655762DA"/>
    <w:rsid w:val="65FC138D"/>
    <w:rsid w:val="66354C4B"/>
    <w:rsid w:val="665351A8"/>
    <w:rsid w:val="68614FCD"/>
    <w:rsid w:val="6B21044F"/>
    <w:rsid w:val="6C5B1A43"/>
    <w:rsid w:val="6C7E57E6"/>
    <w:rsid w:val="6CD83B9E"/>
    <w:rsid w:val="6D2E509C"/>
    <w:rsid w:val="6DA8490E"/>
    <w:rsid w:val="6DBB20EA"/>
    <w:rsid w:val="6DFA4910"/>
    <w:rsid w:val="6E4828A7"/>
    <w:rsid w:val="6F606D60"/>
    <w:rsid w:val="6FBA0D22"/>
    <w:rsid w:val="70651A73"/>
    <w:rsid w:val="72972F42"/>
    <w:rsid w:val="73964088"/>
    <w:rsid w:val="76C278B8"/>
    <w:rsid w:val="76E179EE"/>
    <w:rsid w:val="772025B4"/>
    <w:rsid w:val="777418B9"/>
    <w:rsid w:val="78646BA7"/>
    <w:rsid w:val="7B8269CC"/>
    <w:rsid w:val="7B99743B"/>
    <w:rsid w:val="7C87741B"/>
    <w:rsid w:val="7CCB6233"/>
    <w:rsid w:val="7D000572"/>
    <w:rsid w:val="7D716AA9"/>
    <w:rsid w:val="7DEA5605"/>
    <w:rsid w:val="7E186A15"/>
    <w:rsid w:val="7E335273"/>
    <w:rsid w:val="7E7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F0F0F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character" w:customStyle="1" w:styleId="13">
    <w:name w:val="apple-converted-space"/>
    <w:qFormat/>
    <w:uiPriority w:val="0"/>
    <w:rPr>
      <w:rFonts w:cs="Times New Roman"/>
    </w:rPr>
  </w:style>
  <w:style w:type="character" w:customStyle="1" w:styleId="14">
    <w:name w:val="mip-carousel-current-indicator"/>
    <w:basedOn w:val="5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2020-11-12T06:56:50Z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