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厚德·创新</w:t>
      </w:r>
    </w:p>
    <w:p>
      <w:pPr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——浙大研修学习碎思</w:t>
      </w:r>
    </w:p>
    <w:p>
      <w:pPr>
        <w:jc w:val="center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泰山小学   黄丽娟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西子湖畔，秋水长天。离开校园十余载，再次走进校园，有一种莫名的亲切，更何况是位列全国第三的浙江大学，更让人产生一种仰望和敬畏，于是内心默默叮嘱自己，势必好好学习内化，做到不须此行。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浙大美，美在传承中有创新，求是中蕴厚德。几天学习下来，每一天都像是被吸饱了水的海绵，内心充盈而富足。脑海中无数盏沉睡的小灯泡因“听君一席话”而瞬间被激活和点亮，也因“一番嬉笑怒骂”，平日里积累的教育自信逐渐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瓦解。也许一次学习就是一次换血，一次重生。以下截取两个片断，谈谈所感：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立德树人，厚德载物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2019年6月23日，中共中央国务院提出《关于深化教育教学改革全面提高义务教育质量的意见》中提出：“坚持立德树人，着力培养担当民族复兴大任的时代新人……着力在坚定理想信念、厚植爱国主义情怀、加强品德修养、增长知识见识、培养奋斗精神、增强综合素养上下功夫；坚持德育为先，教育引导学生爱党爱国爱人民爱社会主义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刘力教授在讲座中一针见血地指出了目前基础教育存在的主要问题，基本的价值观和基本的公民素养培养方面的缺失，培养了一批“精致的利己主义者”（钱理群）。基础教育在“德”这个根子上出现了病症，而《意见》无疑是开出了一剂药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在应试教育导向下，人们以升学率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、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就业率来衡量教育的质量和课程的功能，工具理性至上，传承与发展民族精神的文化自觉不足，课程教学的文化逻辑式微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，导致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“中国所遇到的一个真正的爱国危机”即大批精英流失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这是一个历史性的大课题！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此时，我们不妨来看看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同样面对本民族传统精神文化被西方精神文化蚕食，青少年缺乏民族价值观和国家认同，最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优秀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的精英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们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都外流出去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的俄罗斯，他们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先后在1999年和2009年出台国家文件，提出了“精神道德教育”的概念和构想，重点突出了“基本民族价值”和“民族德育典范”两个核心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有很强的价值取向和现实意义，值得借鉴。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回到现实中，我认为，首先我们要对国家教育改革系列文件政策，包括立德树人的任务要理解到位。其次，在学校德育践行的过程中，为了每一个学生的发展，要坚持德育为魂，通过形式多样的活动，帮助孩子们扣好人生的第一粒扣子。第三，在学科课堂教育过程中，我们要不断挖掘并探索学科育人价值，始终把育人放在教学的前面。最后，教育大计，教师为本，在培养学生的同时，紧抓师德建设这一教师发展的核心，持续关注新时期的师德内涵，培养师德师能并进的四有好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继往开来，变革创新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祝怀新教授在他的《变革时代的创新思维与校长领导力》讲座中讲到了一则外行打败内行的奇怪现象：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柯达公司发明了数码相机，最终却被智能手机给干掉；手机行业霸主诺基亚被生产电脑的苹果公司连根拔起；邮政不改革，快递业改变它；银行不改革，蚂蚁金服改变它；通信不改革，社交软件改变它。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这则现象充分说明了这个世界正在惩罚着一成不变的人，变革时代呼唤创新思维。回顾人类的每一种行为，每一个进步，都与自己的思维能力息息相关，而创新的核心便是创新思维。缺失了创新思维，就会陷入“功能固着”的境地，解决问题时只看到某些事物的通常功能，而看不到它的其他功能；陷入“接受主义”，成为你说什么，便是什么的“雇员”角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教育是创新性很强的行业，从学生到教师到领导无不需要创新。我认为，创新型管理能力才是最强的领导力，因为有创新性的管理才能培养出创新性的教师，有创新性的教师才能培养出创新性的学生。我们要打破自身的接受主义思维，从“遵照执行”的从业观转向“研究者”的专业观，与此同时，反思和研究是通向“解放”，实现“创新”的有效途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身为教师，如何理解并践行创新，我想，我们应主动做一个真诚的自我反思者和自我革命者，从接受主义、经验主义的泥沼中跳出来，始终留一只眼睛看自己，行有不得，反求诸己，不断拓展新的疆域，打开新的视界，开创一个又一个新的可能，实现一次又一次自我的突破，我想这就是创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师者谆谆，言犹在耳。且学且思，且思且行。记得有人曾经这样说过，人可以不成功，但是不能不成长。借浙大学习的机会，愿我们能用高尚的师德，崭新的理念，饱满的激情，无穷的智慧，创新的精神，捧着一颗初心，砥砺前行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53DE9"/>
    <w:rsid w:val="1EF83653"/>
    <w:rsid w:val="26153DE9"/>
    <w:rsid w:val="35A92C93"/>
    <w:rsid w:val="4A1B48DF"/>
    <w:rsid w:val="60766D79"/>
    <w:rsid w:val="68541B5E"/>
    <w:rsid w:val="799A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2020-11-22T10:52:00Z</dcterms:created>
  <dc:creator>WPS_141067391</dc:creator>
  <cp:lastModifiedBy>WPS_141067391</cp:lastModifiedBy>
  <dcterms:modified xsi:type="dcterms:W3CDTF">2020-11-23T00:17:07Z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