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41" w:rsidRDefault="008F1793">
      <w:pPr>
        <w:spacing w:line="7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关于举办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经开区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2020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</w:p>
    <w:p w:rsidR="007C1641" w:rsidRDefault="008F1793">
      <w:pPr>
        <w:spacing w:line="7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全民终身学习活动周的通知</w:t>
      </w:r>
    </w:p>
    <w:p w:rsidR="007C1641" w:rsidRDefault="007C1641"/>
    <w:p w:rsidR="007C1641" w:rsidRDefault="008F1793">
      <w:pPr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各中小学及有关学校，各社区教育机构、非学历教育机构：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为全面落实国家“十三五”规划和教育规划纲要关于“建设学习型社会”的战略任务，加快</w:t>
      </w:r>
      <w:r>
        <w:rPr>
          <w:rFonts w:ascii="仿宋_GB2312" w:eastAsia="仿宋_GB2312" w:hAnsi="Calibri" w:cs="Times New Roman" w:hint="eastAsia"/>
        </w:rPr>
        <w:t>构建服务全民终身学习的教育体系，助推我区</w:t>
      </w:r>
      <w:r>
        <w:rPr>
          <w:rFonts w:ascii="仿宋_GB2312" w:eastAsia="仿宋_GB2312" w:hAnsi="Calibri" w:cs="Times New Roman" w:hint="eastAsia"/>
        </w:rPr>
        <w:t>教育强区建设进程，根据省、市统一部署，我</w:t>
      </w:r>
      <w:r>
        <w:rPr>
          <w:rFonts w:ascii="仿宋_GB2312" w:eastAsia="仿宋_GB2312" w:hAnsi="Calibri" w:cs="Times New Roman" w:hint="eastAsia"/>
        </w:rPr>
        <w:t>区将</w:t>
      </w:r>
      <w:r>
        <w:rPr>
          <w:rFonts w:ascii="仿宋_GB2312" w:eastAsia="仿宋_GB2312" w:hAnsi="Calibri" w:cs="Times New Roman" w:hint="eastAsia"/>
        </w:rPr>
        <w:t>举办</w:t>
      </w:r>
      <w:r>
        <w:rPr>
          <w:rFonts w:ascii="仿宋_GB2312" w:eastAsia="仿宋_GB2312" w:hAnsi="Calibri" w:cs="Times New Roman" w:hint="eastAsia"/>
        </w:rPr>
        <w:t>2020</w:t>
      </w:r>
      <w:r>
        <w:rPr>
          <w:rFonts w:ascii="仿宋_GB2312" w:eastAsia="仿宋_GB2312" w:hAnsi="Calibri" w:cs="Times New Roman" w:hint="eastAsia"/>
        </w:rPr>
        <w:t>年全民终身学习活动周（以下简称“活动周”）</w:t>
      </w:r>
      <w:r>
        <w:rPr>
          <w:rFonts w:ascii="仿宋_GB2312" w:eastAsia="仿宋_GB2312" w:hAnsi="Calibri" w:cs="Times New Roman" w:hint="eastAsia"/>
        </w:rPr>
        <w:t>。</w:t>
      </w:r>
      <w:r>
        <w:rPr>
          <w:rFonts w:ascii="仿宋_GB2312" w:eastAsia="仿宋_GB2312" w:hAnsi="Calibri" w:cs="Times New Roman" w:hint="eastAsia"/>
        </w:rPr>
        <w:t>有关事项通知如下：</w:t>
      </w:r>
    </w:p>
    <w:p w:rsidR="007C1641" w:rsidRDefault="008F1793">
      <w:pPr>
        <w:ind w:firstLineChars="200" w:firstLine="640"/>
        <w:jc w:val="both"/>
        <w:rPr>
          <w:rFonts w:ascii="黑体" w:eastAsia="黑体" w:hAnsi="Calibri" w:cs="Times New Roman"/>
        </w:rPr>
      </w:pPr>
      <w:r>
        <w:rPr>
          <w:rFonts w:ascii="黑体" w:eastAsia="黑体" w:hAnsi="Calibri" w:cs="Times New Roman" w:hint="eastAsia"/>
        </w:rPr>
        <w:t>一、主题和时间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1.</w:t>
      </w:r>
      <w:r>
        <w:rPr>
          <w:rFonts w:ascii="楷体" w:eastAsia="楷体" w:hAnsi="楷体" w:cs="楷体" w:hint="eastAsia"/>
          <w:b/>
          <w:bCs/>
        </w:rPr>
        <w:t>主题：</w:t>
      </w:r>
      <w:r>
        <w:rPr>
          <w:rFonts w:ascii="仿宋_GB2312" w:eastAsia="仿宋_GB2312" w:hAnsi="Calibri" w:cs="Times New Roman" w:hint="eastAsia"/>
        </w:rPr>
        <w:t>全民</w:t>
      </w:r>
      <w:r>
        <w:rPr>
          <w:rFonts w:ascii="仿宋_GB2312" w:eastAsia="仿宋_GB2312" w:hAnsi="Calibri" w:cs="Times New Roman" w:hint="eastAsia"/>
        </w:rPr>
        <w:t>智学，助力“双战双赢”。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2.</w:t>
      </w:r>
      <w:r>
        <w:rPr>
          <w:rFonts w:ascii="楷体" w:eastAsia="楷体" w:hAnsi="楷体" w:cs="楷体" w:hint="eastAsia"/>
          <w:b/>
          <w:bCs/>
        </w:rPr>
        <w:t>时间：</w:t>
      </w:r>
      <w:r>
        <w:rPr>
          <w:rFonts w:ascii="仿宋_GB2312" w:eastAsia="仿宋_GB2312" w:hAnsi="Calibri" w:cs="Times New Roman" w:hint="eastAsia"/>
        </w:rPr>
        <w:t>11</w:t>
      </w:r>
      <w:r>
        <w:rPr>
          <w:rFonts w:ascii="仿宋_GB2312" w:eastAsia="仿宋_GB2312" w:hAnsi="Calibri" w:cs="Times New Roman" w:hint="eastAsia"/>
        </w:rPr>
        <w:t>月</w:t>
      </w:r>
      <w:r>
        <w:rPr>
          <w:rFonts w:ascii="仿宋_GB2312" w:eastAsia="仿宋_GB2312" w:hAnsi="Calibri" w:cs="Times New Roman" w:hint="eastAsia"/>
        </w:rPr>
        <w:t>14</w:t>
      </w:r>
      <w:r>
        <w:rPr>
          <w:rFonts w:ascii="仿宋_GB2312" w:eastAsia="仿宋_GB2312" w:hAnsi="Calibri" w:cs="Times New Roman" w:hint="eastAsia"/>
        </w:rPr>
        <w:t>日</w:t>
      </w:r>
      <w:r>
        <w:rPr>
          <w:rFonts w:ascii="仿宋_GB2312" w:eastAsia="仿宋_GB2312" w:hAnsi="Calibri" w:cs="Times New Roman" w:hint="eastAsia"/>
        </w:rPr>
        <w:t>-11</w:t>
      </w:r>
      <w:r>
        <w:rPr>
          <w:rFonts w:ascii="仿宋_GB2312" w:eastAsia="仿宋_GB2312" w:hAnsi="Calibri" w:cs="Times New Roman" w:hint="eastAsia"/>
        </w:rPr>
        <w:t>月</w:t>
      </w:r>
      <w:r>
        <w:rPr>
          <w:rFonts w:ascii="仿宋_GB2312" w:eastAsia="仿宋_GB2312" w:hAnsi="Calibri" w:cs="Times New Roman" w:hint="eastAsia"/>
        </w:rPr>
        <w:t>20</w:t>
      </w:r>
      <w:r>
        <w:rPr>
          <w:rFonts w:ascii="仿宋_GB2312" w:eastAsia="仿宋_GB2312" w:hAnsi="Calibri" w:cs="Times New Roman" w:hint="eastAsia"/>
        </w:rPr>
        <w:t>日</w:t>
      </w:r>
      <w:r>
        <w:rPr>
          <w:rFonts w:ascii="仿宋_GB2312" w:eastAsia="仿宋_GB2312" w:hAnsi="Calibri" w:cs="Times New Roman" w:hint="eastAsia"/>
        </w:rPr>
        <w:t>。活动周启动仪</w:t>
      </w:r>
      <w:r>
        <w:rPr>
          <w:rFonts w:ascii="仿宋_GB2312" w:eastAsia="仿宋_GB2312" w:hAnsi="Calibri" w:cs="Times New Roman" w:hint="eastAsia"/>
        </w:rPr>
        <w:t>式在</w:t>
      </w:r>
      <w:r>
        <w:rPr>
          <w:rFonts w:ascii="仿宋_GB2312" w:eastAsia="仿宋_GB2312" w:hAnsi="Calibri" w:cs="Times New Roman" w:hint="eastAsia"/>
        </w:rPr>
        <w:t>遥观镇</w:t>
      </w:r>
      <w:r>
        <w:rPr>
          <w:rFonts w:ascii="仿宋_GB2312" w:eastAsia="仿宋_GB2312" w:hAnsi="Calibri" w:cs="Times New Roman" w:hint="eastAsia"/>
        </w:rPr>
        <w:t>举行（具体</w:t>
      </w:r>
      <w:r>
        <w:rPr>
          <w:rFonts w:ascii="仿宋_GB2312" w:eastAsia="仿宋_GB2312" w:hAnsi="Calibri" w:cs="Times New Roman" w:hint="eastAsia"/>
        </w:rPr>
        <w:t>时间等</w:t>
      </w:r>
      <w:r>
        <w:rPr>
          <w:rFonts w:ascii="仿宋_GB2312" w:eastAsia="仿宋_GB2312" w:hAnsi="Calibri" w:cs="Times New Roman" w:hint="eastAsia"/>
        </w:rPr>
        <w:t>事项另行通知）。</w:t>
      </w:r>
    </w:p>
    <w:p w:rsidR="007C1641" w:rsidRDefault="008F1793">
      <w:pPr>
        <w:ind w:firstLineChars="200" w:firstLine="640"/>
        <w:jc w:val="both"/>
        <w:rPr>
          <w:rFonts w:ascii="黑体" w:eastAsia="黑体" w:hAnsi="Calibri" w:cs="Times New Roman"/>
        </w:rPr>
      </w:pPr>
      <w:r>
        <w:rPr>
          <w:rFonts w:ascii="黑体" w:eastAsia="黑体" w:hAnsi="Calibri" w:cs="Times New Roman" w:hint="eastAsia"/>
        </w:rPr>
        <w:t>二、活动内容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1.</w:t>
      </w:r>
      <w:r>
        <w:rPr>
          <w:rFonts w:ascii="楷体" w:eastAsia="楷体" w:hAnsi="楷体" w:cs="楷体" w:hint="eastAsia"/>
          <w:b/>
          <w:bCs/>
        </w:rPr>
        <w:t>突出主题，创新线上线下教育培训活动</w:t>
      </w:r>
      <w:r>
        <w:rPr>
          <w:rFonts w:ascii="楷体" w:eastAsia="楷体" w:hAnsi="楷体" w:cs="楷体" w:hint="eastAsia"/>
          <w:b/>
          <w:bCs/>
        </w:rPr>
        <w:t>。</w:t>
      </w:r>
      <w:r>
        <w:rPr>
          <w:rFonts w:ascii="仿宋_GB2312" w:eastAsia="仿宋_GB2312" w:hAnsi="Calibri" w:cs="Times New Roman" w:hint="eastAsia"/>
        </w:rPr>
        <w:t>落实中央“六稳”“六保”和省委全力夺取“双胜利”专项行动部署要求，创新“互联网</w:t>
      </w:r>
      <w:r>
        <w:rPr>
          <w:rFonts w:ascii="仿宋_GB2312" w:eastAsia="仿宋_GB2312" w:hAnsi="Calibri" w:cs="Times New Roman" w:hint="eastAsia"/>
        </w:rPr>
        <w:t>+</w:t>
      </w:r>
      <w:r>
        <w:rPr>
          <w:rFonts w:ascii="仿宋_GB2312" w:eastAsia="仿宋_GB2312" w:hAnsi="Calibri" w:cs="Times New Roman" w:hint="eastAsia"/>
        </w:rPr>
        <w:t>社区教育</w:t>
      </w:r>
      <w:r>
        <w:rPr>
          <w:rFonts w:ascii="仿宋_GB2312" w:eastAsia="仿宋_GB2312" w:hAnsi="Calibri" w:cs="Times New Roman" w:hint="eastAsia"/>
        </w:rPr>
        <w:t>”</w:t>
      </w:r>
      <w:r>
        <w:rPr>
          <w:rFonts w:ascii="仿宋_GB2312" w:eastAsia="仿宋_GB2312" w:hAnsi="Calibri" w:cs="Times New Roman" w:hint="eastAsia"/>
        </w:rPr>
        <w:t>模式，面向企业职工、农民工、退役军人、青少年及老年人群等广大社区居民，通过线上线下相结合的形式组织开展好各类讲座、论坛、培训、观摩、展览等学习活动，积极开展“国情教育、科学普及、创业再就业、职业技能提升、抗疫防疫、环境保护”等社区教育学习和宣传活动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2.</w:t>
      </w:r>
      <w:r>
        <w:rPr>
          <w:rFonts w:ascii="楷体" w:eastAsia="楷体" w:hAnsi="楷体" w:cs="楷体" w:hint="eastAsia"/>
          <w:b/>
          <w:bCs/>
        </w:rPr>
        <w:t>促进开放，为社区居民提供丰富多彩课程。</w:t>
      </w:r>
      <w:r>
        <w:rPr>
          <w:rFonts w:ascii="仿宋_GB2312" w:eastAsia="仿宋_GB2312" w:hAnsi="Calibri" w:cs="Times New Roman" w:hint="eastAsia"/>
        </w:rPr>
        <w:t>各级各类</w:t>
      </w:r>
      <w:r>
        <w:rPr>
          <w:rFonts w:ascii="仿宋_GB2312" w:eastAsia="仿宋_GB2312" w:hAnsi="Calibri" w:cs="Times New Roman" w:hint="eastAsia"/>
        </w:rPr>
        <w:lastRenderedPageBreak/>
        <w:t>学校</w:t>
      </w:r>
      <w:r>
        <w:rPr>
          <w:rFonts w:ascii="仿宋_GB2312" w:eastAsia="仿宋_GB2312" w:hAnsi="Calibri" w:cs="Times New Roman" w:hint="eastAsia"/>
        </w:rPr>
        <w:t>和其他社会教育机构要积极参与活动周</w:t>
      </w:r>
      <w:r>
        <w:rPr>
          <w:rFonts w:ascii="仿宋_GB2312" w:eastAsia="仿宋_GB2312" w:hAnsi="Calibri" w:cs="Times New Roman" w:hint="eastAsia"/>
        </w:rPr>
        <w:t>,</w:t>
      </w:r>
      <w:r>
        <w:rPr>
          <w:rFonts w:ascii="仿宋_GB2312" w:eastAsia="仿宋_GB2312" w:hAnsi="Calibri" w:cs="Times New Roman" w:hint="eastAsia"/>
        </w:rPr>
        <w:t>向社区开放教育资源，充分发挥设备设施、</w:t>
      </w:r>
      <w:r>
        <w:rPr>
          <w:rFonts w:ascii="仿宋_GB2312" w:eastAsia="仿宋_GB2312" w:hAnsi="Calibri" w:cs="Times New Roman" w:hint="eastAsia"/>
        </w:rPr>
        <w:t>教学资源、师资优势</w:t>
      </w:r>
      <w:r>
        <w:rPr>
          <w:rFonts w:ascii="仿宋_GB2312" w:eastAsia="仿宋_GB2312" w:hAnsi="Calibri" w:cs="Times New Roman" w:hint="eastAsia"/>
        </w:rPr>
        <w:t>,</w:t>
      </w:r>
      <w:r>
        <w:rPr>
          <w:rFonts w:ascii="仿宋_GB2312" w:eastAsia="仿宋_GB2312" w:hAnsi="Calibri" w:cs="Times New Roman" w:hint="eastAsia"/>
        </w:rPr>
        <w:t>开发当地产业发展和居民急需的课程，利用网络学习平台送网课到家、微课到手机，满足社区居民时时处处学习的需求。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3.</w:t>
      </w:r>
      <w:r>
        <w:rPr>
          <w:rFonts w:ascii="楷体" w:eastAsia="楷体" w:hAnsi="楷体" w:cs="楷体" w:hint="eastAsia"/>
          <w:b/>
          <w:bCs/>
        </w:rPr>
        <w:t>创新机制，加快优质学习资源开发利用。</w:t>
      </w:r>
      <w:r>
        <w:rPr>
          <w:rFonts w:ascii="仿宋_GB2312" w:eastAsia="仿宋_GB2312" w:hAnsi="Calibri" w:cs="Times New Roman" w:hint="eastAsia"/>
        </w:rPr>
        <w:t>各单位要积极探索社区教育资源共建共享机制，重点打造一批社区教育和老年教育特色品牌项目，推动优质学习资源进社区。推动图书馆、科技馆、文化馆、博物馆和体育馆等公共场馆参与活动周，开展各类“主题活动”“专题讲座”“观摩体验”等学习活动，加强数字化学习资源的利用。积极引导社区居民用好“学习强国”“中国社区教育网”“江苏学习在线”“常州终身教育在线”等</w:t>
      </w:r>
      <w:r>
        <w:rPr>
          <w:rFonts w:ascii="仿宋_GB2312" w:eastAsia="仿宋_GB2312" w:hAnsi="Calibri" w:cs="Times New Roman" w:hint="eastAsia"/>
        </w:rPr>
        <w:t>学习平台资源。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4.</w:t>
      </w:r>
      <w:r>
        <w:rPr>
          <w:rFonts w:ascii="楷体" w:eastAsia="楷体" w:hAnsi="楷体" w:cs="楷体" w:hint="eastAsia"/>
          <w:b/>
          <w:bCs/>
        </w:rPr>
        <w:t>全民阅读，共同培育书香社会。</w:t>
      </w:r>
      <w:r>
        <w:rPr>
          <w:rFonts w:ascii="仿宋_GB2312" w:eastAsia="仿宋_GB2312" w:hAnsi="Calibri" w:cs="Times New Roman" w:hint="eastAsia"/>
        </w:rPr>
        <w:t>机关、企事业单位、社区、社会组织，组织开展好书推荐、好书诵读、书友会、书香之家等线上线下学习活动，吸引更多的社区居民参与多读书、读好书活动，更好地营造全民参与、全民阅读、全民智学的氛围。</w:t>
      </w:r>
    </w:p>
    <w:p w:rsidR="007C1641" w:rsidRDefault="008F1793">
      <w:pPr>
        <w:ind w:firstLineChars="200" w:firstLine="640"/>
        <w:jc w:val="both"/>
        <w:rPr>
          <w:rFonts w:ascii="黑体" w:eastAsia="黑体" w:hAnsi="Calibri" w:cs="Times New Roman"/>
        </w:rPr>
      </w:pPr>
      <w:r>
        <w:rPr>
          <w:rFonts w:ascii="黑体" w:eastAsia="黑体" w:hAnsi="Calibri" w:cs="Times New Roman" w:hint="eastAsia"/>
        </w:rPr>
        <w:t>四、具体要求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1.</w:t>
      </w:r>
      <w:r>
        <w:rPr>
          <w:rFonts w:ascii="楷体" w:eastAsia="楷体" w:hAnsi="楷体" w:cs="楷体" w:hint="eastAsia"/>
          <w:b/>
          <w:bCs/>
        </w:rPr>
        <w:t>加强组织领导。</w:t>
      </w:r>
      <w:r>
        <w:rPr>
          <w:rFonts w:ascii="仿宋_GB2312" w:eastAsia="仿宋_GB2312" w:hAnsi="Calibri" w:cs="Times New Roman" w:hint="eastAsia"/>
        </w:rPr>
        <w:t>举办全民终身学习活动周是贯彻落实党和政府关于推动全民学习，完善终身教育体系，建设学习型社会要求的重要举措。各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、各单位要高度重视，按照全</w:t>
      </w:r>
      <w:r>
        <w:rPr>
          <w:rFonts w:ascii="仿宋_GB2312" w:eastAsia="仿宋_GB2312" w:hAnsi="Calibri" w:cs="Times New Roman" w:hint="eastAsia"/>
        </w:rPr>
        <w:t>区</w:t>
      </w:r>
      <w:r>
        <w:rPr>
          <w:rFonts w:ascii="仿宋_GB2312" w:eastAsia="仿宋_GB2312" w:hAnsi="Calibri" w:cs="Times New Roman" w:hint="eastAsia"/>
        </w:rPr>
        <w:t>统一部署，</w:t>
      </w:r>
      <w:r>
        <w:rPr>
          <w:rFonts w:ascii="仿宋_GB2312" w:eastAsia="仿宋_GB2312" w:hAnsi="Calibri" w:cs="Times New Roman" w:hint="eastAsia"/>
        </w:rPr>
        <w:t>结合</w:t>
      </w:r>
      <w:r>
        <w:rPr>
          <w:rFonts w:ascii="仿宋_GB2312" w:eastAsia="仿宋_GB2312" w:hAnsi="Calibri" w:cs="Times New Roman" w:hint="eastAsia"/>
        </w:rPr>
        <w:t>本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和本单位的实际情况和特点，成立活动领导机构，落实活动经费，加强组织、协调和指导，为活动顺</w:t>
      </w:r>
      <w:r>
        <w:rPr>
          <w:rFonts w:ascii="仿宋_GB2312" w:eastAsia="仿宋_GB2312" w:hAnsi="Calibri" w:cs="Times New Roman" w:hint="eastAsia"/>
        </w:rPr>
        <w:t>利开展提供保障。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lastRenderedPageBreak/>
        <w:t>2.</w:t>
      </w:r>
      <w:r>
        <w:rPr>
          <w:rFonts w:ascii="楷体" w:eastAsia="楷体" w:hAnsi="楷体" w:cs="楷体" w:hint="eastAsia"/>
          <w:b/>
          <w:bCs/>
        </w:rPr>
        <w:t>落实防控举措。</w:t>
      </w:r>
      <w:r>
        <w:rPr>
          <w:rFonts w:ascii="仿宋_GB2312" w:eastAsia="仿宋_GB2312" w:hAnsi="Calibri" w:cs="Times New Roman" w:hint="eastAsia"/>
        </w:rPr>
        <w:t>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、各单位要结合疫情防控常态化要求，根据教育部和省教育厅以及市疫情防控要求，落实落细活动周工作方案。在活动开展过程中，要明确疫情防控主体责任，严格执行有关疫情防控规定，落实各项防控措施。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3.</w:t>
      </w:r>
      <w:r>
        <w:rPr>
          <w:rFonts w:ascii="楷体" w:eastAsia="楷体" w:hAnsi="楷体" w:cs="楷体" w:hint="eastAsia"/>
          <w:b/>
          <w:bCs/>
        </w:rPr>
        <w:t>营造良好氛围。</w:t>
      </w:r>
      <w:r>
        <w:rPr>
          <w:rFonts w:ascii="仿宋_GB2312" w:eastAsia="仿宋_GB2312" w:hAnsi="Calibri" w:cs="Times New Roman" w:hint="eastAsia"/>
        </w:rPr>
        <w:t>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要充分借助新闻媒体广泛宣传，营造氛围。要充分展示终身教育与终身学习的成果，要组织志愿者进社区，设计宣传版面、发放学习资料、悬挂宣传标语等，宣传终身学习理念，营造浓厚的全民终身学习氛围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4.</w:t>
      </w:r>
      <w:r>
        <w:rPr>
          <w:rFonts w:ascii="楷体" w:eastAsia="楷体" w:hAnsi="楷体" w:cs="楷体" w:hint="eastAsia"/>
          <w:b/>
          <w:bCs/>
        </w:rPr>
        <w:t>加强宣传引领。</w:t>
      </w:r>
      <w:r>
        <w:rPr>
          <w:rFonts w:ascii="仿宋_GB2312" w:eastAsia="仿宋_GB2312" w:hAnsi="Calibri" w:cs="Times New Roman" w:hint="eastAsia"/>
        </w:rPr>
        <w:t>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要广泛征集、深入发掘、持续宣传展示一批在疫情防控时期创新方法学习、坚持主动学习、带动群众学习、事迹突出、故事感人的典型人物，充分发挥“百姓学习之星”“终身学习品牌项目”的示范引领作用。宣传展示创新教育培训方式，通过互联网</w:t>
      </w:r>
      <w:r>
        <w:rPr>
          <w:rFonts w:ascii="仿宋_GB2312" w:eastAsia="仿宋_GB2312" w:hAnsi="Calibri" w:cs="Times New Roman" w:hint="eastAsia"/>
        </w:rPr>
        <w:t>+</w:t>
      </w:r>
      <w:r>
        <w:rPr>
          <w:rFonts w:ascii="仿宋_GB2312" w:eastAsia="仿宋_GB2312" w:hAnsi="Calibri" w:cs="Times New Roman" w:hint="eastAsia"/>
        </w:rPr>
        <w:t>、线上线下结合，在疫情防控的严峻形势中坚持停课不停学</w:t>
      </w:r>
      <w:r>
        <w:rPr>
          <w:rFonts w:ascii="仿宋_GB2312" w:eastAsia="仿宋_GB2312" w:hAnsi="Calibri" w:cs="Times New Roman" w:hint="eastAsia"/>
        </w:rPr>
        <w:t>,</w:t>
      </w:r>
      <w:r>
        <w:rPr>
          <w:rFonts w:ascii="仿宋_GB2312" w:eastAsia="仿宋_GB2312" w:hAnsi="Calibri" w:cs="Times New Roman" w:hint="eastAsia"/>
        </w:rPr>
        <w:t>在服务抗击疫情人民战争、总体战、阻击战中作出贡献的优秀工作案例和典型故事。宣传展示推动社区教育、老年教育、农民教育、从业人员教育等优秀工作案例和典型故事。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</w:rPr>
      </w:pPr>
      <w:r>
        <w:rPr>
          <w:rFonts w:ascii="楷体" w:eastAsia="楷体" w:hAnsi="楷体" w:cs="楷体" w:hint="eastAsia"/>
          <w:b/>
          <w:bCs/>
        </w:rPr>
        <w:t>5.</w:t>
      </w:r>
      <w:r>
        <w:rPr>
          <w:rFonts w:ascii="楷体" w:eastAsia="楷体" w:hAnsi="楷体" w:cs="楷体" w:hint="eastAsia"/>
          <w:b/>
          <w:bCs/>
        </w:rPr>
        <w:t>确保工作实效。</w:t>
      </w:r>
      <w:r>
        <w:rPr>
          <w:rFonts w:ascii="仿宋_GB2312" w:eastAsia="仿宋_GB2312" w:hAnsi="Calibri" w:cs="Times New Roman" w:hint="eastAsia"/>
        </w:rPr>
        <w:t>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、各单位要帮助和指导</w:t>
      </w:r>
      <w:r>
        <w:rPr>
          <w:rFonts w:ascii="仿宋_GB2312" w:eastAsia="仿宋_GB2312" w:hAnsi="Calibri" w:cs="Times New Roman" w:hint="eastAsia"/>
        </w:rPr>
        <w:t>社区</w:t>
      </w:r>
      <w:r>
        <w:rPr>
          <w:rFonts w:ascii="仿宋_GB2312" w:eastAsia="仿宋_GB2312" w:hAnsi="Calibri" w:cs="Times New Roman" w:hint="eastAsia"/>
        </w:rPr>
        <w:t>（</w:t>
      </w:r>
      <w:r>
        <w:rPr>
          <w:rFonts w:ascii="仿宋_GB2312" w:eastAsia="仿宋_GB2312" w:hAnsi="Calibri" w:cs="Times New Roman" w:hint="eastAsia"/>
        </w:rPr>
        <w:t>村委</w:t>
      </w:r>
      <w:r>
        <w:rPr>
          <w:rFonts w:ascii="仿宋_GB2312" w:eastAsia="仿宋_GB2312" w:hAnsi="Calibri" w:cs="Times New Roman" w:hint="eastAsia"/>
        </w:rPr>
        <w:t>）开展活动，组织和发</w:t>
      </w:r>
      <w:r>
        <w:rPr>
          <w:rFonts w:ascii="仿宋_GB2312" w:eastAsia="仿宋_GB2312" w:hAnsi="Calibri" w:cs="Times New Roman" w:hint="eastAsia"/>
        </w:rPr>
        <w:t>动社区居民参与到活动中来，要充分利用社会资源开展丰富多彩的学习教育活动。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各学校要与所在社区共同开展终身学习主题教育活动，从强化教师的终身教育观、帮助学生确立终身学习理念、培养学生学习兴趣、学习能力、学习品质以及为社区居民的学</w:t>
      </w:r>
      <w:r>
        <w:rPr>
          <w:rFonts w:ascii="仿宋_GB2312" w:eastAsia="仿宋_GB2312" w:hAnsi="Calibri" w:cs="Times New Roman" w:hint="eastAsia"/>
        </w:rPr>
        <w:lastRenderedPageBreak/>
        <w:t>习提供服务支持等方面，积极开展“四个一”（一次国旗下讲话、一次主题讲座、一次主题班会、一次主题板报宣传）等相关主题活动。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各社会办学单位要积极做好各类公益培训活动，要特别关注零就业家庭、农民工、老年人、残疾人、特困家庭学生等社会弱势群体，倡导活动周期间至少举办一次免费惠民培训班，提高他</w:t>
      </w:r>
      <w:r>
        <w:rPr>
          <w:rFonts w:ascii="仿宋_GB2312" w:eastAsia="仿宋_GB2312" w:hAnsi="Calibri" w:cs="Times New Roman" w:hint="eastAsia"/>
        </w:rPr>
        <w:t>们的就业能力和生活质量。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各有关单位要围绕活动周主题，积极开展学习型组织建设活动，并在搞好本单位学习活动的同时，积极支持并参与所在地社区教育学习活动。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、各单位于</w:t>
      </w:r>
      <w:r>
        <w:rPr>
          <w:rFonts w:ascii="仿宋_GB2312" w:eastAsia="仿宋_GB2312" w:hAnsi="Calibri" w:cs="Times New Roman" w:hint="eastAsia"/>
        </w:rPr>
        <w:t>10</w:t>
      </w:r>
      <w:r>
        <w:rPr>
          <w:rFonts w:ascii="仿宋_GB2312" w:eastAsia="仿宋_GB2312" w:hAnsi="Calibri" w:cs="Times New Roman" w:hint="eastAsia"/>
        </w:rPr>
        <w:t>月</w:t>
      </w:r>
      <w:r>
        <w:rPr>
          <w:rFonts w:ascii="仿宋_GB2312" w:eastAsia="仿宋_GB2312" w:hAnsi="Calibri" w:cs="Times New Roman" w:hint="eastAsia"/>
        </w:rPr>
        <w:t>1</w:t>
      </w:r>
      <w:r>
        <w:rPr>
          <w:rFonts w:ascii="仿宋_GB2312" w:eastAsia="仿宋_GB2312" w:hAnsi="Calibri" w:cs="Times New Roman" w:hint="eastAsia"/>
        </w:rPr>
        <w:t>3</w:t>
      </w:r>
      <w:r>
        <w:rPr>
          <w:rFonts w:ascii="仿宋_GB2312" w:eastAsia="仿宋_GB2312" w:hAnsi="Calibri" w:cs="Times New Roman" w:hint="eastAsia"/>
        </w:rPr>
        <w:t>日前将活动周工作方案、活动周主要活动安排表（附件</w:t>
      </w:r>
      <w:r>
        <w:rPr>
          <w:rFonts w:ascii="仿宋_GB2312" w:eastAsia="仿宋_GB2312" w:hAnsi="Calibri" w:cs="Times New Roman" w:hint="eastAsia"/>
        </w:rPr>
        <w:t>1</w:t>
      </w:r>
      <w:r>
        <w:rPr>
          <w:rFonts w:ascii="仿宋_GB2312" w:eastAsia="仿宋_GB2312" w:hAnsi="Calibri" w:cs="Times New Roman" w:hint="eastAsia"/>
        </w:rPr>
        <w:t>），非学历教育机构公益培训项目安排表（附件</w:t>
      </w:r>
      <w:r>
        <w:rPr>
          <w:rFonts w:ascii="仿宋_GB2312" w:eastAsia="仿宋_GB2312" w:hAnsi="Calibri" w:cs="Times New Roman" w:hint="eastAsia"/>
        </w:rPr>
        <w:t>3</w:t>
      </w:r>
      <w:r>
        <w:rPr>
          <w:rFonts w:ascii="仿宋_GB2312" w:eastAsia="仿宋_GB2312" w:hAnsi="Calibri" w:cs="Times New Roman" w:hint="eastAsia"/>
        </w:rPr>
        <w:t>，民办教育培训机构以</w:t>
      </w:r>
      <w:r>
        <w:rPr>
          <w:rFonts w:ascii="仿宋_GB2312" w:eastAsia="仿宋_GB2312" w:hAnsi="Calibri" w:cs="Times New Roman" w:hint="eastAsia"/>
        </w:rPr>
        <w:t>属地</w:t>
      </w:r>
      <w:r>
        <w:rPr>
          <w:rFonts w:ascii="仿宋_GB2312" w:eastAsia="仿宋_GB2312" w:hAnsi="Calibri" w:cs="Times New Roman" w:hint="eastAsia"/>
        </w:rPr>
        <w:t>为单位），报送</w:t>
      </w:r>
      <w:r>
        <w:rPr>
          <w:rFonts w:ascii="仿宋_GB2312" w:eastAsia="仿宋_GB2312" w:hAnsi="Calibri" w:cs="Times New Roman" w:hint="eastAsia"/>
        </w:rPr>
        <w:t>区教师发展中心（社区培训学院）</w:t>
      </w:r>
      <w:r>
        <w:rPr>
          <w:rFonts w:ascii="仿宋_GB2312" w:eastAsia="仿宋_GB2312" w:hAnsi="Calibri" w:cs="Times New Roman" w:hint="eastAsia"/>
        </w:rPr>
        <w:t>（只需发电子邮件，邮箱为：</w:t>
      </w:r>
      <w:r>
        <w:rPr>
          <w:rFonts w:ascii="仿宋_GB2312" w:eastAsia="仿宋_GB2312" w:hAnsi="Calibri" w:cs="Times New Roman" w:hint="eastAsia"/>
        </w:rPr>
        <w:t>413217925</w:t>
      </w:r>
      <w:r>
        <w:rPr>
          <w:rFonts w:ascii="仿宋_GB2312" w:eastAsia="仿宋_GB2312" w:hAnsi="Calibri" w:cs="Times New Roman" w:hint="eastAsia"/>
        </w:rPr>
        <w:t>@qq.com</w:t>
      </w:r>
      <w:r>
        <w:rPr>
          <w:rFonts w:ascii="仿宋_GB2312" w:eastAsia="仿宋_GB2312" w:hAnsi="Calibri" w:cs="Times New Roman" w:hint="eastAsia"/>
        </w:rPr>
        <w:t>，</w:t>
      </w:r>
      <w:r>
        <w:rPr>
          <w:rFonts w:ascii="仿宋_GB2312" w:eastAsia="仿宋_GB2312" w:hAnsi="Calibri" w:cs="Times New Roman" w:hint="eastAsia"/>
        </w:rPr>
        <w:t>联系人：陈啸峰，</w:t>
      </w:r>
      <w:r>
        <w:rPr>
          <w:rFonts w:ascii="仿宋_GB2312" w:eastAsia="仿宋_GB2312" w:hAnsi="Calibri" w:cs="Times New Roman" w:hint="eastAsia"/>
        </w:rPr>
        <w:t>联系电话：</w:t>
      </w:r>
      <w:r>
        <w:rPr>
          <w:rFonts w:ascii="仿宋_GB2312" w:eastAsia="仿宋_GB2312" w:hAnsi="Calibri" w:cs="Times New Roman" w:hint="eastAsia"/>
        </w:rPr>
        <w:t>18796938475</w:t>
      </w:r>
      <w:r>
        <w:rPr>
          <w:rFonts w:ascii="仿宋_GB2312" w:eastAsia="仿宋_GB2312" w:hAnsi="Calibri" w:cs="Times New Roman" w:hint="eastAsia"/>
        </w:rPr>
        <w:t>），</w:t>
      </w:r>
      <w:r>
        <w:rPr>
          <w:rFonts w:ascii="仿宋_GB2312" w:eastAsia="仿宋_GB2312" w:hAnsi="Calibri" w:cs="Times New Roman" w:hint="eastAsia"/>
        </w:rPr>
        <w:t>区社会事业局</w:t>
      </w:r>
      <w:r>
        <w:rPr>
          <w:rFonts w:ascii="仿宋_GB2312" w:eastAsia="仿宋_GB2312" w:hAnsi="Calibri" w:cs="Times New Roman" w:hint="eastAsia"/>
        </w:rPr>
        <w:t>将对各</w:t>
      </w:r>
      <w:r>
        <w:rPr>
          <w:rFonts w:ascii="仿宋_GB2312" w:eastAsia="仿宋_GB2312" w:hAnsi="Calibri" w:cs="Times New Roman" w:hint="eastAsia"/>
        </w:rPr>
        <w:t>单位</w:t>
      </w:r>
      <w:r>
        <w:rPr>
          <w:rFonts w:ascii="仿宋_GB2312" w:eastAsia="仿宋_GB2312" w:hAnsi="Calibri" w:cs="Times New Roman" w:hint="eastAsia"/>
        </w:rPr>
        <w:t>在活动周期间安排的活动进行视导并组织媒体</w:t>
      </w:r>
      <w:r>
        <w:rPr>
          <w:rFonts w:ascii="仿宋_GB2312" w:eastAsia="仿宋_GB2312" w:hAnsi="Calibri" w:cs="Times New Roman" w:hint="eastAsia"/>
        </w:rPr>
        <w:t>对特色活动进行重点宣传。</w:t>
      </w:r>
    </w:p>
    <w:p w:rsidR="007C1641" w:rsidRDefault="008F1793">
      <w:pPr>
        <w:ind w:firstLineChars="200" w:firstLine="643"/>
        <w:jc w:val="both"/>
        <w:rPr>
          <w:rFonts w:ascii="仿宋_GB2312" w:eastAsia="仿宋_GB2312" w:hAnsi="Calibri" w:cs="Times New Roman"/>
          <w:u w:val="single"/>
        </w:rPr>
      </w:pPr>
      <w:r>
        <w:rPr>
          <w:rFonts w:ascii="楷体" w:eastAsia="楷体" w:hAnsi="楷体" w:cs="楷体" w:hint="eastAsia"/>
          <w:b/>
          <w:bCs/>
        </w:rPr>
        <w:t>6.</w:t>
      </w:r>
      <w:r>
        <w:rPr>
          <w:rFonts w:ascii="楷体" w:eastAsia="楷体" w:hAnsi="楷体" w:cs="楷体" w:hint="eastAsia"/>
          <w:b/>
          <w:bCs/>
        </w:rPr>
        <w:t>及时总结经验。</w:t>
      </w:r>
      <w:r>
        <w:rPr>
          <w:rFonts w:ascii="仿宋_GB2312" w:eastAsia="仿宋_GB2312" w:hAnsi="Calibri" w:cs="Times New Roman" w:hint="eastAsia"/>
        </w:rPr>
        <w:t>活动周活动结束后，各</w:t>
      </w:r>
      <w:r>
        <w:rPr>
          <w:rFonts w:ascii="仿宋_GB2312" w:eastAsia="仿宋_GB2312" w:hAnsi="Calibri" w:cs="Times New Roman" w:hint="eastAsia"/>
        </w:rPr>
        <w:t>校</w:t>
      </w:r>
      <w:r>
        <w:rPr>
          <w:rFonts w:ascii="仿宋_GB2312" w:eastAsia="仿宋_GB2312" w:hAnsi="Calibri" w:cs="Times New Roman" w:hint="eastAsia"/>
        </w:rPr>
        <w:t>、各单位要及时总结经验，于</w:t>
      </w:r>
      <w:r>
        <w:rPr>
          <w:rFonts w:ascii="仿宋_GB2312" w:eastAsia="仿宋_GB2312" w:hAnsi="Calibri" w:cs="Times New Roman" w:hint="eastAsia"/>
        </w:rPr>
        <w:t>11</w:t>
      </w:r>
      <w:r>
        <w:rPr>
          <w:rFonts w:ascii="仿宋_GB2312" w:eastAsia="仿宋_GB2312" w:hAnsi="Calibri" w:cs="Times New Roman" w:hint="eastAsia"/>
        </w:rPr>
        <w:t>月</w:t>
      </w:r>
      <w:r>
        <w:rPr>
          <w:rFonts w:ascii="仿宋_GB2312" w:eastAsia="仿宋_GB2312" w:hAnsi="Calibri" w:cs="Times New Roman" w:hint="eastAsia"/>
        </w:rPr>
        <w:t>2</w:t>
      </w:r>
      <w:r>
        <w:rPr>
          <w:rFonts w:ascii="仿宋_GB2312" w:eastAsia="仿宋_GB2312" w:hAnsi="Calibri" w:cs="Times New Roman" w:hint="eastAsia"/>
        </w:rPr>
        <w:t>3</w:t>
      </w:r>
      <w:r>
        <w:rPr>
          <w:rFonts w:ascii="仿宋_GB2312" w:eastAsia="仿宋_GB2312" w:hAnsi="Calibri" w:cs="Times New Roman" w:hint="eastAsia"/>
        </w:rPr>
        <w:t>日前将总结材料（文字、</w:t>
      </w:r>
      <w:r>
        <w:rPr>
          <w:rFonts w:ascii="仿宋_GB2312" w:eastAsia="仿宋_GB2312" w:hAnsi="Calibri" w:cs="Times New Roman" w:hint="eastAsia"/>
        </w:rPr>
        <w:t>5</w:t>
      </w:r>
      <w:r>
        <w:rPr>
          <w:rFonts w:ascii="仿宋_GB2312" w:eastAsia="仿宋_GB2312" w:hAnsi="Calibri" w:cs="Times New Roman" w:hint="eastAsia"/>
        </w:rPr>
        <w:t>张配套照片或不超过</w:t>
      </w:r>
      <w:r>
        <w:rPr>
          <w:rFonts w:ascii="仿宋_GB2312" w:eastAsia="仿宋_GB2312" w:hAnsi="Calibri" w:cs="Times New Roman" w:hint="eastAsia"/>
        </w:rPr>
        <w:t>5</w:t>
      </w:r>
      <w:r>
        <w:rPr>
          <w:rFonts w:ascii="仿宋_GB2312" w:eastAsia="仿宋_GB2312" w:hAnsi="Calibri" w:cs="Times New Roman" w:hint="eastAsia"/>
        </w:rPr>
        <w:t>分钟的活动记录视频）、典型活动案例以及活动周情况统计表（附件</w:t>
      </w:r>
      <w:r>
        <w:rPr>
          <w:rFonts w:ascii="仿宋_GB2312" w:eastAsia="仿宋_GB2312" w:hAnsi="Calibri" w:cs="Times New Roman" w:hint="eastAsia"/>
        </w:rPr>
        <w:t>2</w:t>
      </w:r>
      <w:r>
        <w:rPr>
          <w:rFonts w:ascii="仿宋_GB2312" w:eastAsia="仿宋_GB2312" w:hAnsi="Calibri" w:cs="Times New Roman" w:hint="eastAsia"/>
        </w:rPr>
        <w:t>）报送</w:t>
      </w:r>
      <w:r>
        <w:rPr>
          <w:rFonts w:ascii="仿宋_GB2312" w:eastAsia="仿宋_GB2312" w:hAnsi="Calibri" w:cs="Times New Roman" w:hint="eastAsia"/>
        </w:rPr>
        <w:t>区教师发展中心（社区培训学院）</w:t>
      </w:r>
      <w:r>
        <w:rPr>
          <w:rFonts w:ascii="仿宋_GB2312" w:eastAsia="仿宋_GB2312" w:hAnsi="Calibri" w:cs="Times New Roman" w:hint="eastAsia"/>
        </w:rPr>
        <w:t>（只需发电子邮件，邮箱为：</w:t>
      </w:r>
      <w:r>
        <w:rPr>
          <w:rFonts w:ascii="仿宋_GB2312" w:eastAsia="仿宋_GB2312" w:hAnsi="Calibri" w:cs="Times New Roman" w:hint="eastAsia"/>
        </w:rPr>
        <w:t>413217925</w:t>
      </w:r>
      <w:r>
        <w:rPr>
          <w:rFonts w:ascii="仿宋_GB2312" w:eastAsia="仿宋_GB2312" w:hAnsi="Calibri" w:cs="Times New Roman" w:hint="eastAsia"/>
        </w:rPr>
        <w:t>@qq.com</w:t>
      </w:r>
      <w:r>
        <w:rPr>
          <w:rFonts w:ascii="仿宋_GB2312" w:eastAsia="仿宋_GB2312" w:hAnsi="Calibri" w:cs="Times New Roman" w:hint="eastAsia"/>
        </w:rPr>
        <w:t>，</w:t>
      </w:r>
      <w:r>
        <w:rPr>
          <w:rFonts w:ascii="仿宋_GB2312" w:eastAsia="仿宋_GB2312" w:hAnsi="Calibri" w:cs="Times New Roman" w:hint="eastAsia"/>
        </w:rPr>
        <w:t>联系人：陈啸峰，</w:t>
      </w:r>
      <w:r>
        <w:rPr>
          <w:rFonts w:ascii="仿宋_GB2312" w:eastAsia="仿宋_GB2312" w:hAnsi="Calibri" w:cs="Times New Roman" w:hint="eastAsia"/>
        </w:rPr>
        <w:t>联系电话：</w:t>
      </w:r>
      <w:r>
        <w:rPr>
          <w:rFonts w:ascii="仿宋_GB2312" w:eastAsia="仿宋_GB2312" w:hAnsi="Calibri" w:cs="Times New Roman" w:hint="eastAsia"/>
        </w:rPr>
        <w:t>18796938475</w:t>
      </w:r>
      <w:r>
        <w:rPr>
          <w:rFonts w:ascii="仿宋_GB2312" w:eastAsia="仿宋_GB2312" w:hAnsi="Calibri" w:cs="Times New Roman" w:hint="eastAsia"/>
        </w:rPr>
        <w:t>）。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各校</w:t>
      </w:r>
      <w:r>
        <w:rPr>
          <w:rFonts w:ascii="仿宋_GB2312" w:eastAsia="仿宋_GB2312" w:hAnsi="Calibri" w:cs="Times New Roman" w:hint="eastAsia"/>
        </w:rPr>
        <w:t>、各单位举办活动</w:t>
      </w:r>
      <w:r>
        <w:rPr>
          <w:rFonts w:ascii="仿宋_GB2312" w:eastAsia="仿宋_GB2312" w:hAnsi="Calibri" w:cs="Times New Roman" w:hint="eastAsia"/>
        </w:rPr>
        <w:t>周</w:t>
      </w:r>
      <w:r>
        <w:rPr>
          <w:rFonts w:ascii="仿宋_GB2312" w:eastAsia="仿宋_GB2312" w:hAnsi="Calibri" w:cs="Times New Roman" w:hint="eastAsia"/>
        </w:rPr>
        <w:t>要严格遵守中央八项规定和有</w:t>
      </w:r>
      <w:r>
        <w:rPr>
          <w:rFonts w:ascii="仿宋_GB2312" w:eastAsia="仿宋_GB2312" w:hAnsi="Calibri" w:cs="Times New Roman" w:hint="eastAsia"/>
        </w:rPr>
        <w:lastRenderedPageBreak/>
        <w:t>关要求，廉洁节俭办活动，确保活动周取得实效。</w:t>
      </w:r>
    </w:p>
    <w:p w:rsidR="007C1641" w:rsidRDefault="007C1641">
      <w:pPr>
        <w:ind w:firstLineChars="200" w:firstLine="640"/>
        <w:jc w:val="both"/>
        <w:rPr>
          <w:rFonts w:ascii="仿宋_GB2312" w:eastAsia="仿宋_GB2312" w:hAnsi="Calibri" w:cs="Times New Roman" w:hint="eastAsia"/>
        </w:rPr>
      </w:pPr>
    </w:p>
    <w:p w:rsidR="002A18AB" w:rsidRDefault="002A18AB" w:rsidP="002A18AB">
      <w:pPr>
        <w:ind w:firstLineChars="200" w:firstLine="640"/>
        <w:jc w:val="right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江苏常州经济开发区社会事业局</w:t>
      </w:r>
    </w:p>
    <w:p w:rsidR="002A18AB" w:rsidRDefault="002A18AB" w:rsidP="002A18AB">
      <w:pPr>
        <w:ind w:firstLineChars="1500" w:firstLine="480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2020年10月10日</w:t>
      </w:r>
    </w:p>
    <w:p w:rsidR="002A18AB" w:rsidRDefault="002A18AB">
      <w:pPr>
        <w:ind w:firstLineChars="200" w:firstLine="640"/>
        <w:jc w:val="both"/>
        <w:rPr>
          <w:rFonts w:ascii="仿宋_GB2312" w:eastAsia="仿宋_GB2312" w:hAnsi="Calibri" w:cs="Times New Roman" w:hint="eastAsia"/>
        </w:rPr>
      </w:pP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</w:rPr>
        <w:t>附件：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1.2020</w:t>
      </w:r>
      <w:r>
        <w:rPr>
          <w:rFonts w:ascii="仿宋_GB2312" w:eastAsia="仿宋_GB2312" w:hAnsi="Calibri" w:cs="Times New Roman" w:hint="eastAsia"/>
        </w:rPr>
        <w:t>年全民终身学习活动周主要活动安排表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2.2020</w:t>
      </w:r>
      <w:r>
        <w:rPr>
          <w:rFonts w:ascii="仿宋_GB2312" w:eastAsia="仿宋_GB2312" w:hAnsi="Calibri" w:cs="Times New Roman" w:hint="eastAsia"/>
        </w:rPr>
        <w:t>年全民终身学习活动周情况统计表</w:t>
      </w:r>
    </w:p>
    <w:p w:rsidR="007C1641" w:rsidRDefault="008F1793">
      <w:pPr>
        <w:ind w:firstLineChars="200" w:firstLine="640"/>
        <w:jc w:val="both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>3.2020</w:t>
      </w:r>
      <w:r>
        <w:rPr>
          <w:rFonts w:ascii="仿宋_GB2312" w:eastAsia="仿宋_GB2312" w:hAnsi="Calibri" w:cs="Times New Roman" w:hint="eastAsia"/>
        </w:rPr>
        <w:t>年非学历教育机构公益培训项目安排表</w:t>
      </w:r>
    </w:p>
    <w:p w:rsidR="007C1641" w:rsidRDefault="007C1641">
      <w:pPr>
        <w:ind w:firstLineChars="200" w:firstLine="640"/>
        <w:jc w:val="both"/>
        <w:rPr>
          <w:rFonts w:ascii="仿宋_GB2312" w:eastAsia="仿宋_GB2312" w:hAnsi="Calibri" w:cs="Times New Roman"/>
        </w:rPr>
      </w:pPr>
    </w:p>
    <w:p w:rsidR="007C1641" w:rsidRDefault="008F1793">
      <w:pPr>
        <w:wordWrap w:val="0"/>
        <w:ind w:firstLineChars="200" w:firstLine="640"/>
        <w:jc w:val="right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t xml:space="preserve">    </w:t>
      </w:r>
    </w:p>
    <w:sectPr w:rsidR="007C16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93" w:rsidRDefault="008F1793">
      <w:pPr>
        <w:spacing w:line="240" w:lineRule="auto"/>
      </w:pPr>
      <w:r>
        <w:separator/>
      </w:r>
    </w:p>
  </w:endnote>
  <w:endnote w:type="continuationSeparator" w:id="0">
    <w:p w:rsidR="008F1793" w:rsidRDefault="008F1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41" w:rsidRDefault="008F17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641" w:rsidRDefault="008F1793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18AB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C1641" w:rsidRDefault="008F1793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A18AB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93" w:rsidRDefault="008F1793">
      <w:pPr>
        <w:spacing w:line="240" w:lineRule="auto"/>
      </w:pPr>
      <w:r>
        <w:separator/>
      </w:r>
    </w:p>
  </w:footnote>
  <w:footnote w:type="continuationSeparator" w:id="0">
    <w:p w:rsidR="008F1793" w:rsidRDefault="008F1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5BA4"/>
    <w:rsid w:val="002A18AB"/>
    <w:rsid w:val="00422D29"/>
    <w:rsid w:val="004D5BED"/>
    <w:rsid w:val="007C1641"/>
    <w:rsid w:val="008F1793"/>
    <w:rsid w:val="04390E55"/>
    <w:rsid w:val="058E7948"/>
    <w:rsid w:val="05F82EE3"/>
    <w:rsid w:val="0EEF1C96"/>
    <w:rsid w:val="11D13D21"/>
    <w:rsid w:val="12FE1FC0"/>
    <w:rsid w:val="1AEF64F4"/>
    <w:rsid w:val="1F3C5D27"/>
    <w:rsid w:val="216E3598"/>
    <w:rsid w:val="22031850"/>
    <w:rsid w:val="2A5933D0"/>
    <w:rsid w:val="302F247F"/>
    <w:rsid w:val="31B0725D"/>
    <w:rsid w:val="32224B0D"/>
    <w:rsid w:val="38970CC8"/>
    <w:rsid w:val="3BE51519"/>
    <w:rsid w:val="3D395BA4"/>
    <w:rsid w:val="3DA83A5E"/>
    <w:rsid w:val="3F3B0936"/>
    <w:rsid w:val="41846E61"/>
    <w:rsid w:val="41925720"/>
    <w:rsid w:val="42E317E2"/>
    <w:rsid w:val="43E97B8B"/>
    <w:rsid w:val="486B2F19"/>
    <w:rsid w:val="4B8B496B"/>
    <w:rsid w:val="4C4022AD"/>
    <w:rsid w:val="509D387A"/>
    <w:rsid w:val="52E44E6C"/>
    <w:rsid w:val="52FF0B93"/>
    <w:rsid w:val="538C140D"/>
    <w:rsid w:val="54F45E81"/>
    <w:rsid w:val="552C44B2"/>
    <w:rsid w:val="56C42CE1"/>
    <w:rsid w:val="57A77AE3"/>
    <w:rsid w:val="5C375930"/>
    <w:rsid w:val="633B0D45"/>
    <w:rsid w:val="66FC1ADA"/>
    <w:rsid w:val="67645457"/>
    <w:rsid w:val="6A471E67"/>
    <w:rsid w:val="72CF7EC8"/>
    <w:rsid w:val="79AC0EB7"/>
    <w:rsid w:val="7C52743F"/>
    <w:rsid w:val="7DBB5E95"/>
    <w:rsid w:val="7E8F7344"/>
    <w:rsid w:val="7E92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0" w:lineRule="exact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outlineLvl w:val="0"/>
    </w:pPr>
    <w:rPr>
      <w:rFonts w:eastAsia="宋体" w:cs="宋体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黑体" w:eastAsia="黑体" w:hAnsi="黑体" w:cs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 w:cs="楷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0" w:lineRule="exact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outlineLvl w:val="0"/>
    </w:pPr>
    <w:rPr>
      <w:rFonts w:eastAsia="宋体" w:cs="宋体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黑体" w:eastAsia="黑体" w:hAnsi="黑体" w:cs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 w:cs="楷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陈啸峰</dc:creator>
  <cp:lastModifiedBy>何运耿</cp:lastModifiedBy>
  <cp:revision>3</cp:revision>
  <dcterms:created xsi:type="dcterms:W3CDTF">2020-10-09T06:54:00Z</dcterms:created>
  <dcterms:modified xsi:type="dcterms:W3CDTF">2020-10-10T00:05:00Z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