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hAnsi="楷体" w:eastAsia="仿宋_GB2312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教学设计表</w:t>
      </w:r>
    </w:p>
    <w:tbl>
      <w:tblPr>
        <w:tblStyle w:val="3"/>
        <w:tblpPr w:leftFromText="180" w:rightFromText="180" w:vertAnchor="text" w:horzAnchor="margin" w:tblpX="1" w:tblpY="128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楷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b/>
                <w:sz w:val="24"/>
                <w:szCs w:val="22"/>
              </w:rPr>
              <w:t>一、基本信息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武进区雪堰中心小学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《飞吧，飞吧》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秦娣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苏少版音乐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第四单元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课时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 xml:space="preserve">第   </w:t>
            </w: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楷体" w:eastAsia="仿宋_GB2312"/>
                <w:sz w:val="24"/>
                <w:szCs w:val="22"/>
              </w:rPr>
              <w:t xml:space="preserve">  课时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四年级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9039" w:type="dxa"/>
            <w:gridSpan w:val="9"/>
          </w:tcPr>
          <w:p>
            <w:pPr>
              <w:adjustRightInd w:val="0"/>
              <w:snapToGrid w:val="0"/>
              <w:spacing w:before="156" w:beforeLines="50" w:after="93" w:afterLines="30"/>
              <w:rPr>
                <w:rFonts w:ascii="仿宋_GB2312" w:hAnsi="楷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b/>
                <w:sz w:val="24"/>
                <w:szCs w:val="22"/>
              </w:rPr>
              <w:t>二、教学目标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能用连贯、和协的声音演唱歌曲《飞吧，飞吧》，并通过小组合作、自主学习、合作演唱等，掌握二声部的合唱。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根据学生已有的知识经验进行小组合作，二度创作，自主选择用不同的形式表现歌曲。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ascii="宋体" w:hAnsi="宋体"/>
                <w:szCs w:val="21"/>
              </w:rPr>
              <w:t>熟练掌握</w:t>
            </w:r>
            <w:r>
              <w:rPr>
                <w:rFonts w:hint="eastAsia" w:ascii="宋体" w:hAnsi="宋体"/>
                <w:szCs w:val="21"/>
                <w:lang w:eastAsia="zh-CN"/>
              </w:rPr>
              <w:t>希沃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、励课</w:t>
            </w:r>
            <w:r>
              <w:rPr>
                <w:rFonts w:hint="eastAsia" w:ascii="宋体" w:hAnsi="宋体"/>
                <w:szCs w:val="21"/>
                <w:lang w:eastAsia="zh-CN"/>
              </w:rPr>
              <w:t>中的学习工具为自身的音乐学习服务，利用网络的搜索功能了解相关的音乐知识。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充分利用平板中的学习资源和乐器工具等，进行自主学习，完成歌曲的练唱、合作演唱与音乐创编</w:t>
            </w:r>
          </w:p>
          <w:p>
            <w:pPr>
              <w:adjustRightInd w:val="0"/>
              <w:snapToGrid w:val="0"/>
              <w:spacing w:before="156" w:beforeLines="50" w:after="93" w:afterLines="30"/>
              <w:rPr>
                <w:rFonts w:ascii="仿宋_GB2312" w:hAnsi="楷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039" w:type="dxa"/>
            <w:gridSpan w:val="9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after="93" w:afterLines="30"/>
              <w:rPr>
                <w:rFonts w:hint="eastAsia" w:ascii="仿宋_GB2312" w:hAnsi="楷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b/>
                <w:sz w:val="24"/>
                <w:szCs w:val="22"/>
              </w:rPr>
              <w:t>学习者分析</w:t>
            </w:r>
          </w:p>
          <w:p>
            <w:pPr>
              <w:adjustRightInd w:val="0"/>
              <w:snapToGrid w:val="0"/>
              <w:spacing w:after="93" w:afterLines="30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b w:val="0"/>
                <w:bCs/>
                <w:sz w:val="24"/>
                <w:szCs w:val="22"/>
                <w:lang w:eastAsia="zh-CN"/>
              </w:rPr>
              <w:t>四年级的学生已积累了相关的音乐理论立知识，掌握了一定的歌唱技术，能够安静聆听音乐，能用正确的声音演唱歌曲。同时他们对于新事物兴趣深厚，善思考爱表现。如电脑、平板、手机更是他们生活中非常熟悉的、能熟练操作的玩具。让他们在游戏中利用这些技术与音乐学习相结合，更能激发他们学习音乐的兴趣。但他们在团队合作、自主学习音乐这方面的能力还比较薄弱，因此，通过老师要发挥主导作用，积极引导学生学会在团队合作中、借助新技术进行个性化的学习，逐步提高自主学习音乐的能力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39" w:type="dxa"/>
            <w:gridSpan w:val="9"/>
          </w:tcPr>
          <w:p>
            <w:pPr>
              <w:adjustRightInd w:val="0"/>
              <w:snapToGrid w:val="0"/>
              <w:spacing w:after="93" w:afterLines="30"/>
              <w:rPr>
                <w:rFonts w:ascii="仿宋_GB2312" w:hAnsi="楷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b/>
                <w:sz w:val="24"/>
                <w:szCs w:val="22"/>
              </w:rPr>
              <w:t>四、教材分析</w:t>
            </w:r>
          </w:p>
          <w:p>
            <w:pPr>
              <w:adjustRightInd w:val="0"/>
              <w:snapToGrid w:val="0"/>
              <w:spacing w:after="93" w:afterLines="30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《飞吧，飞吧》是苏少版四年级上册第四单元一首古老的德国民歌。歌曲主题鲜明，音乐语言简练，结构规整，三拍子适合表现飞翔的动感。两个乐句，每句六小节。二声部利用模进旋律之间的三度音程叠置，构成和声，并加以延续。声部织体，有单有合，不复杂但有变化，使音乐富有立体感和趣味性。旋律流畅易唱，音域不宽，适宜作为儿童合唱的入门教材。</w:t>
            </w:r>
          </w:p>
          <w:p>
            <w:pPr>
              <w:adjustRightInd w:val="0"/>
              <w:snapToGrid w:val="0"/>
              <w:spacing w:after="93" w:afterLines="30"/>
              <w:rPr>
                <w:rFonts w:ascii="仿宋_GB2312" w:hAnsi="楷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39" w:type="dxa"/>
            <w:gridSpan w:val="9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after="93" w:afterLines="30"/>
              <w:ind w:left="0" w:leftChars="0" w:firstLine="0" w:firstLineChars="0"/>
              <w:rPr>
                <w:rFonts w:hint="eastAsia" w:ascii="仿宋_GB2312" w:hAnsi="楷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b/>
                <w:sz w:val="24"/>
                <w:szCs w:val="22"/>
              </w:rPr>
              <w:t>教学重难点分析及解决措施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after="93" w:afterLines="30"/>
              <w:ind w:leftChars="0"/>
              <w:rPr>
                <w:rFonts w:hint="eastAsia" w:ascii="仿宋_GB2312" w:hAnsi="楷体" w:eastAsia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bCs/>
                <w:sz w:val="24"/>
                <w:szCs w:val="22"/>
                <w:lang w:val="en-US" w:eastAsia="zh-CN"/>
              </w:rPr>
              <w:t>能用连贯、和协的声音唱好两声部的合唱。通过自主学习，成果展示，师生点评等方式唱好歌曲的音准、节奏和声部的配合。</w:t>
            </w:r>
          </w:p>
          <w:p>
            <w:pPr>
              <w:adjustRightInd w:val="0"/>
              <w:snapToGrid w:val="0"/>
              <w:spacing w:after="93" w:afterLines="30"/>
              <w:rPr>
                <w:rFonts w:hint="eastAsia" w:ascii="仿宋_GB2312" w:hAnsi="楷体" w:eastAsia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bCs/>
                <w:sz w:val="24"/>
                <w:szCs w:val="22"/>
                <w:lang w:val="en-US" w:eastAsia="zh-CN"/>
              </w:rPr>
              <w:t>用不同的方式表现歌曲。借助IPAD中的乐器演奏、资料包素材进行创编，再通过组与组的叠加合作演唱、演奏等，完成歌曲的创。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9"/>
          </w:tcPr>
          <w:p>
            <w:pPr>
              <w:adjustRightInd w:val="0"/>
              <w:snapToGrid w:val="0"/>
              <w:spacing w:after="93" w:afterLines="30"/>
              <w:rPr>
                <w:rFonts w:ascii="仿宋_GB2312" w:hAnsi="楷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b/>
                <w:sz w:val="24"/>
                <w:szCs w:val="22"/>
              </w:rPr>
              <w:t>六、教学设计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教学环节</w:t>
            </w:r>
          </w:p>
        </w:tc>
        <w:tc>
          <w:tcPr>
            <w:tcW w:w="150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起止时间（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szCs w:val="21"/>
              </w:rPr>
              <w:t>’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szCs w:val="21"/>
              </w:rPr>
              <w:t xml:space="preserve">”- 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szCs w:val="21"/>
              </w:rPr>
              <w:t>’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szCs w:val="21"/>
              </w:rPr>
              <w:t>”）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  <w:highlight w:val="cya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学生活动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 xml:space="preserve">媒体作用及分析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一温故知新复习听辨歌曲</w:t>
            </w:r>
          </w:p>
        </w:tc>
        <w:tc>
          <w:tcPr>
            <w:tcW w:w="150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1－3分钟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复习旧知，听辨演唱方式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女声独唱《落水天》</w:t>
            </w: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2、领唱与齐唱《丰收歌》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3、童声合唱《飞吧，飞吧》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聆听三个音乐片断并完成连线题，再上传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作业</w:t>
            </w:r>
          </w:p>
        </w:tc>
        <w:tc>
          <w:tcPr>
            <w:tcW w:w="1507" w:type="dxa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利用励课平台下发资料到学生的IPAD中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2、一名学生在希沃平台操作完成匹配题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二、新歌教学（一）单声部学习</w:t>
            </w:r>
          </w:p>
        </w:tc>
        <w:tc>
          <w:tcPr>
            <w:tcW w:w="150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3－12分钟</w:t>
            </w:r>
          </w:p>
        </w:tc>
        <w:tc>
          <w:tcPr>
            <w:tcW w:w="1506" w:type="dxa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完整感受歌曲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小组合作，自由选择学习内容，自主学习歌曲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第一声部谱、词学习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第二声部谱、词学习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小组合作，自由选择其中一个内容进行合作练习演唱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</w:p>
        </w:tc>
        <w:tc>
          <w:tcPr>
            <w:tcW w:w="1507" w:type="dxa"/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利用AU软件制作学习音频等资料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励课发送学习资源到IPAD，让学生自主唱歌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新歌教学（二）小组展示学习成果</w:t>
            </w:r>
          </w:p>
        </w:tc>
        <w:tc>
          <w:tcPr>
            <w:tcW w:w="150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12－22分钟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通过小组展示，师生点评、生生互评、练习指正，唱准音准、节奏、声音等。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各小组展示学习内容（单声部）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1、小组展示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2、生生点评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3、练习用正确的声音唱准音准、节奏等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励课表扬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新歌教学（三）二声部合唱</w:t>
            </w:r>
          </w:p>
        </w:tc>
        <w:tc>
          <w:tcPr>
            <w:tcW w:w="1507" w:type="dxa"/>
            <w:gridSpan w:val="2"/>
            <w:tcBorders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22－28分钟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指导学生能用连贯、和协的声音演唱歌曲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二部合唱练习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学生与原唱合作练习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分声部合作练习</w:t>
            </w:r>
          </w:p>
        </w:tc>
        <w:tc>
          <w:tcPr>
            <w:tcW w:w="150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用批注功能，分析两个声部的异同，帮助学生完成演唱。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三、</w:t>
            </w: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1、</w:t>
            </w: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拓展创编</w:t>
            </w:r>
          </w:p>
        </w:tc>
        <w:tc>
          <w:tcPr>
            <w:tcW w:w="150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28－35分钟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通过小组合作、选择一项，有序进行演唱、演奏与创编活动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用各种方式表现歌曲：打击乐、轮唱、</w:t>
            </w: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rap说唱</w:t>
            </w: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）等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小组创编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小组展示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学生点评</w:t>
            </w:r>
          </w:p>
        </w:tc>
        <w:tc>
          <w:tcPr>
            <w:tcW w:w="1507" w:type="dxa"/>
            <w:tcBorders/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IPAD“库乐队”软件中的的打击使用</w:t>
            </w:r>
          </w:p>
          <w:p>
            <w:pPr>
              <w:numPr>
                <w:ilvl w:val="0"/>
                <w:numId w:val="11"/>
              </w:num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全镜TV拍摄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四、分享收获、小结结束</w:t>
            </w:r>
          </w:p>
        </w:tc>
        <w:tc>
          <w:tcPr>
            <w:tcW w:w="1507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35－40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通过分享收获，巩固本课要点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分享收获，游戏</w:t>
            </w: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PK</w:t>
            </w:r>
          </w:p>
          <w:p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老师小结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>1、两生上台进行归类游戏比赛</w:t>
            </w: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分享收获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楷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b/>
                <w:sz w:val="24"/>
                <w:szCs w:val="22"/>
              </w:rPr>
              <w:t>六、教学流程图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39" w:type="dxa"/>
            <w:gridSpan w:val="9"/>
            <w:vAlign w:val="center"/>
          </w:tcPr>
          <w:p>
            <w:pPr>
              <w:jc w:val="lef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drawing>
                <wp:inline distT="0" distB="0" distL="114300" distR="114300">
                  <wp:extent cx="5602605" cy="5216525"/>
                  <wp:effectExtent l="0" t="0" r="0" b="10795"/>
                  <wp:docPr id="1" name="图片 1" descr="思维导图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思维导图新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605" cy="521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line="440" w:lineRule="exact"/>
        <w:rPr>
          <w:rFonts w:ascii="仿宋_GB2312" w:hAnsi="楷体" w:eastAsia="仿宋_GB2312"/>
          <w:kern w:val="0"/>
          <w:szCs w:val="22"/>
        </w:rPr>
      </w:pPr>
      <w:r>
        <w:rPr>
          <w:rFonts w:hint="eastAsia" w:ascii="仿宋_GB2312" w:hAnsi="楷体" w:eastAsia="仿宋_GB2312"/>
          <w:kern w:val="0"/>
          <w:szCs w:val="22"/>
        </w:rPr>
        <w:t>注：此模板可另附纸。打包上传作品时只提交此表格。</w:t>
      </w:r>
      <w:bookmarkStart w:id="2" w:name="_GoBack"/>
      <w:bookmarkEnd w:id="2"/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hAnsi="楷体" w:eastAsia="方正小标宋简体"/>
          <w:sz w:val="32"/>
          <w:szCs w:val="32"/>
        </w:rPr>
      </w:pPr>
    </w:p>
    <w:p>
      <w:pPr>
        <w:adjustRightInd w:val="0"/>
        <w:snapToGrid w:val="0"/>
        <w:spacing w:line="440" w:lineRule="exact"/>
        <w:jc w:val="center"/>
        <w:rPr>
          <w:rFonts w:ascii="仿宋_GB2312" w:hAnsi="楷体" w:eastAsia="仿宋_GB2312"/>
          <w:spacing w:val="-20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教学反思表</w:t>
      </w:r>
    </w:p>
    <w:tbl>
      <w:tblPr>
        <w:tblStyle w:val="3"/>
        <w:tblW w:w="9007" w:type="dxa"/>
        <w:tblInd w:w="-2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828"/>
        <w:gridCol w:w="963"/>
        <w:gridCol w:w="2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bookmarkStart w:id="0" w:name="TeacherName"/>
            <w:bookmarkEnd w:id="0"/>
            <w:r>
              <w:rPr>
                <w:rFonts w:hint="eastAsia" w:ascii="仿宋_GB2312" w:hAnsi="楷体" w:eastAsia="仿宋_GB2312"/>
                <w:sz w:val="24"/>
                <w:szCs w:val="22"/>
              </w:rPr>
              <w:t>学校</w:t>
            </w:r>
          </w:p>
        </w:tc>
        <w:tc>
          <w:tcPr>
            <w:tcW w:w="751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武进区雪堰中心小学</w:t>
            </w:r>
            <w:r>
              <w:rPr>
                <w:rFonts w:hint="eastAsia" w:ascii="仿宋_GB2312" w:hAnsi="楷体" w:eastAsia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课名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bookmarkStart w:id="1" w:name="thinking_1"/>
            <w:bookmarkEnd w:id="1"/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《飞吧，飞吧》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教师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秦娣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学科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音乐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年级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  <w:lang w:eastAsia="zh-CN"/>
              </w:rPr>
              <w:t>四年级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 xml:space="preserve">1.教师教学环节行为的思考  （重点在创新点）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007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 xml:space="preserve">2.学生学习环节行为的思考  （重点在学生个性化学习、小组学习及探究）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/>
                <w:sz w:val="24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3. 应用了哪种新媒体和新技术的哪些功能？</w:t>
            </w:r>
            <w:r>
              <w:rPr>
                <w:rFonts w:ascii="仿宋_GB2312" w:hAnsi="楷体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2"/>
              </w:rPr>
              <w:t>对教学策略与方法的实施、教学重难点的解决、师生深层次互动，生成性问题解决等。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/>
                <w:szCs w:val="22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4. 新技术应用于教学的创新点及达成度思考(教学组织创新、教学设计创新等)。对新技术教学适用性思考及改进建议或意见。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楷体" w:eastAsia="仿宋_GB2312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仿宋_GB2312" w:hAnsi="楷体" w:eastAsia="仿宋_GB2312"/>
          <w:kern w:val="0"/>
          <w:szCs w:val="22"/>
        </w:rPr>
      </w:pPr>
      <w:r>
        <w:rPr>
          <w:rFonts w:hint="eastAsia" w:ascii="仿宋_GB2312" w:hAnsi="楷体" w:eastAsia="仿宋_GB2312"/>
          <w:kern w:val="0"/>
          <w:szCs w:val="22"/>
        </w:rPr>
        <w:t>注：此模板可另附纸，打包上传作品时只提交此表格。字数800-1000字。</w:t>
      </w:r>
    </w:p>
    <w:p>
      <w:pPr>
        <w:spacing w:line="500" w:lineRule="exact"/>
        <w:ind w:firstLine="640" w:firstLineChars="200"/>
        <w:rPr>
          <w:rFonts w:ascii="仿宋_GB2312" w:hAnsi="楷体" w:eastAsia="仿宋_GB2312" w:cs="仿宋_GB2312"/>
          <w:sz w:val="32"/>
          <w:szCs w:val="32"/>
        </w:rPr>
      </w:pPr>
    </w:p>
    <w:p>
      <w:pPr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97614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A0F3C"/>
    <w:multiLevelType w:val="singleLevel"/>
    <w:tmpl w:val="B95A0F3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578DA3"/>
    <w:multiLevelType w:val="singleLevel"/>
    <w:tmpl w:val="EB578D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D21421E"/>
    <w:multiLevelType w:val="singleLevel"/>
    <w:tmpl w:val="ED21421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1D998E"/>
    <w:multiLevelType w:val="singleLevel"/>
    <w:tmpl w:val="FD1D998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158A24"/>
    <w:multiLevelType w:val="singleLevel"/>
    <w:tmpl w:val="FF158A2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F8F0829"/>
    <w:multiLevelType w:val="multilevel"/>
    <w:tmpl w:val="0F8F082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A1FD3E"/>
    <w:multiLevelType w:val="singleLevel"/>
    <w:tmpl w:val="16A1FD3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EEE9372"/>
    <w:multiLevelType w:val="singleLevel"/>
    <w:tmpl w:val="2EEE937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941CD36"/>
    <w:multiLevelType w:val="singleLevel"/>
    <w:tmpl w:val="4941CD3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A29C7A0"/>
    <w:multiLevelType w:val="singleLevel"/>
    <w:tmpl w:val="4A29C7A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9218EE6"/>
    <w:multiLevelType w:val="singleLevel"/>
    <w:tmpl w:val="69218EE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BDE72A5"/>
    <w:multiLevelType w:val="singleLevel"/>
    <w:tmpl w:val="7BDE72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D4"/>
    <w:rsid w:val="00301024"/>
    <w:rsid w:val="00305B27"/>
    <w:rsid w:val="00343617"/>
    <w:rsid w:val="004861D4"/>
    <w:rsid w:val="008B7996"/>
    <w:rsid w:val="00CC3316"/>
    <w:rsid w:val="03CE2B4C"/>
    <w:rsid w:val="10A72332"/>
    <w:rsid w:val="11413778"/>
    <w:rsid w:val="14866748"/>
    <w:rsid w:val="182B0A3B"/>
    <w:rsid w:val="18BC0373"/>
    <w:rsid w:val="1A175D38"/>
    <w:rsid w:val="1F7A3FE4"/>
    <w:rsid w:val="2EAE149E"/>
    <w:rsid w:val="2EBE6998"/>
    <w:rsid w:val="2FA202D7"/>
    <w:rsid w:val="303A255E"/>
    <w:rsid w:val="352064EB"/>
    <w:rsid w:val="376C3EE9"/>
    <w:rsid w:val="39AB0A52"/>
    <w:rsid w:val="3D4D21C5"/>
    <w:rsid w:val="40B547DB"/>
    <w:rsid w:val="48344954"/>
    <w:rsid w:val="4BEA0C58"/>
    <w:rsid w:val="512E3342"/>
    <w:rsid w:val="549B4813"/>
    <w:rsid w:val="61D5040E"/>
    <w:rsid w:val="677A512E"/>
    <w:rsid w:val="687C6ABB"/>
    <w:rsid w:val="78014AE4"/>
    <w:rsid w:val="7E7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</Words>
  <Characters>509</Characters>
  <Lines>4</Lines>
  <Paragraphs>1</Paragraphs>
  <TotalTime>322</TotalTime>
  <ScaleCrop>false</ScaleCrop>
  <LinksUpToDate>false</LinksUpToDate>
  <CharactersWithSpaces>597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2019-09-23T23:46:00Z</dcterms:created>
  <dc:creator>leonov</dc:creator>
  <cp:lastModifiedBy>Administrator</cp:lastModifiedBy>
  <dcterms:modified xsi:type="dcterms:W3CDTF">2019-10-15T07:56:32Z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