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ascii="宋体"/>
          <w:b/>
          <w:sz w:val="36"/>
        </w:rPr>
      </w:pPr>
      <w:r>
        <w:rPr>
          <w:rFonts w:hint="eastAsia" w:ascii="宋体" w:hAnsi="宋体"/>
          <w:b/>
          <w:sz w:val="36"/>
        </w:rPr>
        <w:t>标</w:t>
      </w:r>
      <w:r>
        <w:rPr>
          <w:rFonts w:ascii="宋体" w:hAnsi="宋体"/>
          <w:b/>
          <w:sz w:val="36"/>
        </w:rPr>
        <w:t xml:space="preserve">    </w:t>
      </w:r>
      <w:r>
        <w:rPr>
          <w:rFonts w:hint="eastAsia" w:ascii="宋体" w:hAnsi="宋体"/>
          <w:b/>
          <w:sz w:val="36"/>
        </w:rPr>
        <w:t>号：BJZC-20201105</w:t>
      </w:r>
    </w:p>
    <w:p>
      <w:pPr>
        <w:overflowPunct w:val="0"/>
        <w:spacing w:line="720" w:lineRule="auto"/>
        <w:rPr>
          <w:rFonts w:ascii="宋体"/>
          <w:b/>
          <w:sz w:val="36"/>
        </w:rPr>
      </w:pPr>
      <w:r>
        <w:rPr>
          <w:rFonts w:hint="eastAsia" w:ascii="宋体" w:hAnsi="宋体"/>
          <w:b/>
          <w:sz w:val="36"/>
        </w:rPr>
        <w:t>采购单位：常州市北郊高级中学</w:t>
      </w:r>
    </w:p>
    <w:p>
      <w:pPr>
        <w:overflowPunct w:val="0"/>
        <w:spacing w:line="720" w:lineRule="auto"/>
        <w:rPr>
          <w:rFonts w:ascii="宋体"/>
          <w:b/>
          <w:sz w:val="36"/>
        </w:rPr>
      </w:pPr>
      <w:r>
        <w:rPr>
          <w:rFonts w:hint="eastAsia" w:ascii="宋体" w:hAnsi="宋体"/>
          <w:b/>
          <w:sz w:val="36"/>
        </w:rPr>
        <w:t>采购内容：学生社会实践活动服务项目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b/>
          <w:sz w:val="36"/>
        </w:rPr>
      </w:pPr>
      <w:r>
        <w:rPr>
          <w:rFonts w:hint="eastAsia" w:ascii="宋体" w:hAnsi="宋体"/>
          <w:b/>
          <w:sz w:val="36"/>
        </w:rPr>
        <w:t>常州市北郊高级中学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b/>
          <w:sz w:val="36"/>
        </w:rPr>
        <w:t>二〇二〇年十一月</w:t>
      </w:r>
    </w:p>
    <w:p>
      <w:pPr>
        <w:spacing w:line="500" w:lineRule="exact"/>
        <w:jc w:val="center"/>
        <w:rPr>
          <w:rFonts w:ascii="宋体"/>
          <w:b/>
          <w:sz w:val="32"/>
        </w:rPr>
      </w:pPr>
      <w:r>
        <w:rPr>
          <w:rFonts w:hint="eastAsia" w:ascii="宋体" w:hAnsi="宋体"/>
          <w:b/>
          <w:sz w:val="32"/>
        </w:rPr>
        <w:t>前附表</w:t>
      </w:r>
    </w:p>
    <w:tbl>
      <w:tblPr>
        <w:tblStyle w:val="15"/>
        <w:tblW w:w="84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b/>
              </w:rPr>
            </w:pPr>
            <w:r>
              <w:rPr>
                <w:rFonts w:hint="eastAsia" w:ascii="宋体" w:hAnsi="宋体"/>
                <w:b/>
              </w:rPr>
              <w:t>项号</w:t>
            </w:r>
          </w:p>
        </w:tc>
        <w:tc>
          <w:tcPr>
            <w:tcW w:w="7680" w:type="dxa"/>
            <w:vAlign w:val="center"/>
          </w:tcPr>
          <w:p>
            <w:pPr>
              <w:overflowPunct w:val="0"/>
              <w:spacing w:line="336" w:lineRule="auto"/>
              <w:jc w:val="center"/>
              <w:rPr>
                <w:rFonts w:ascii="宋体"/>
                <w:b/>
              </w:rPr>
            </w:pPr>
            <w:r>
              <w:rPr>
                <w:rFonts w:hint="eastAsia" w:ascii="宋体" w:hAnsi="宋体"/>
                <w:b/>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20" w:type="dxa"/>
            <w:vAlign w:val="center"/>
          </w:tcPr>
          <w:p>
            <w:pPr>
              <w:overflowPunct w:val="0"/>
              <w:spacing w:line="336" w:lineRule="auto"/>
              <w:jc w:val="center"/>
              <w:rPr>
                <w:rFonts w:ascii="宋体" w:hAnsi="宋体"/>
              </w:rPr>
            </w:pPr>
            <w:r>
              <w:rPr>
                <w:rFonts w:ascii="宋体" w:hAnsi="宋体"/>
              </w:rPr>
              <w:t>1</w:t>
            </w:r>
          </w:p>
        </w:tc>
        <w:tc>
          <w:tcPr>
            <w:tcW w:w="7680" w:type="dxa"/>
            <w:vAlign w:val="center"/>
          </w:tcPr>
          <w:p>
            <w:pPr>
              <w:overflowPunct w:val="0"/>
              <w:spacing w:line="336" w:lineRule="auto"/>
              <w:rPr>
                <w:rFonts w:ascii="宋体"/>
              </w:rPr>
            </w:pPr>
            <w:r>
              <w:rPr>
                <w:rFonts w:hint="eastAsia" w:ascii="宋体" w:hAnsi="宋体"/>
              </w:rPr>
              <w:t>采购内容：常州市北郊高级中学学生社会实践活动服务项目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2</w:t>
            </w:r>
          </w:p>
        </w:tc>
        <w:tc>
          <w:tcPr>
            <w:tcW w:w="7680"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3</w:t>
            </w:r>
          </w:p>
        </w:tc>
        <w:tc>
          <w:tcPr>
            <w:tcW w:w="7680" w:type="dxa"/>
          </w:tcPr>
          <w:p>
            <w:pPr>
              <w:pStyle w:val="8"/>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4</w:t>
            </w:r>
          </w:p>
        </w:tc>
        <w:tc>
          <w:tcPr>
            <w:tcW w:w="7680" w:type="dxa"/>
            <w:vAlign w:val="center"/>
          </w:tcPr>
          <w:p>
            <w:pPr>
              <w:overflowPunct w:val="0"/>
              <w:spacing w:line="336" w:lineRule="auto"/>
              <w:rPr>
                <w:rFonts w:ascii="宋体"/>
                <w:b/>
              </w:rPr>
            </w:pPr>
            <w:r>
              <w:rPr>
                <w:rFonts w:hint="eastAsia" w:ascii="宋体" w:hAnsi="宋体"/>
              </w:rPr>
              <w:t>竞争性磋商文件费用：零元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5</w:t>
            </w:r>
          </w:p>
        </w:tc>
        <w:tc>
          <w:tcPr>
            <w:tcW w:w="7680" w:type="dxa"/>
            <w:vAlign w:val="center"/>
          </w:tcPr>
          <w:p>
            <w:pPr>
              <w:overflowPunct w:val="0"/>
              <w:spacing w:line="336" w:lineRule="auto"/>
              <w:rPr>
                <w:rFonts w:ascii="宋体"/>
              </w:rPr>
            </w:pPr>
            <w:r>
              <w:rPr>
                <w:rFonts w:hint="eastAsia" w:ascii="宋体" w:hAnsi="宋体"/>
              </w:rPr>
              <w:t>竞争性磋商文件发售时间：2020年11月5日至20</w:t>
            </w:r>
            <w:r>
              <w:rPr>
                <w:rFonts w:ascii="宋体" w:hAnsi="宋体"/>
              </w:rPr>
              <w:t>20</w:t>
            </w:r>
            <w:r>
              <w:rPr>
                <w:rFonts w:hint="eastAsia" w:ascii="宋体" w:hAnsi="宋体"/>
              </w:rPr>
              <w:t>年11月10日</w:t>
            </w:r>
          </w:p>
          <w:p>
            <w:pPr>
              <w:overflowPunct w:val="0"/>
              <w:spacing w:line="324" w:lineRule="auto"/>
              <w:rPr>
                <w:rFonts w:ascii="宋体"/>
                <w:szCs w:val="21"/>
              </w:rPr>
            </w:pPr>
            <w:r>
              <w:rPr>
                <w:rFonts w:hint="eastAsia" w:ascii="宋体" w:hAnsi="宋体"/>
                <w:szCs w:val="21"/>
              </w:rPr>
              <w:t>报名截止时间：</w:t>
            </w:r>
            <w:r>
              <w:rPr>
                <w:rFonts w:hint="eastAsia" w:ascii="宋体" w:hAnsi="宋体"/>
              </w:rPr>
              <w:t>20</w:t>
            </w:r>
            <w:r>
              <w:rPr>
                <w:rFonts w:ascii="宋体" w:hAnsi="宋体"/>
              </w:rPr>
              <w:t>20</w:t>
            </w:r>
            <w:r>
              <w:rPr>
                <w:rFonts w:hint="eastAsia" w:ascii="宋体" w:hAnsi="宋体"/>
              </w:rPr>
              <w:t>年11月10日</w:t>
            </w:r>
          </w:p>
          <w:p>
            <w:pPr>
              <w:overflowPunct w:val="0"/>
              <w:spacing w:line="336" w:lineRule="auto"/>
              <w:rPr>
                <w:rFonts w:ascii="宋体"/>
              </w:rPr>
            </w:pPr>
            <w:r>
              <w:rPr>
                <w:rFonts w:hint="eastAsia" w:ascii="宋体" w:hAnsi="宋体"/>
              </w:rPr>
              <w:t>磋商供应商对竞争性磋商文件如有疑问，请将疑问于20</w:t>
            </w:r>
            <w:r>
              <w:rPr>
                <w:rFonts w:ascii="宋体" w:hAnsi="宋体"/>
              </w:rPr>
              <w:t>20</w:t>
            </w:r>
            <w:r>
              <w:rPr>
                <w:rFonts w:hint="eastAsia" w:ascii="宋体" w:hAnsi="宋体"/>
              </w:rPr>
              <w:t>年11月10日上午</w:t>
            </w:r>
            <w:r>
              <w:rPr>
                <w:rFonts w:ascii="宋体" w:hAnsi="宋体"/>
              </w:rPr>
              <w:t>11:00</w:t>
            </w:r>
            <w:r>
              <w:rPr>
                <w:rFonts w:hint="eastAsia" w:ascii="宋体" w:hAnsi="宋体"/>
              </w:rPr>
              <w:t>前向常州北郊高级中学提出。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7</w:t>
            </w:r>
          </w:p>
        </w:tc>
        <w:tc>
          <w:tcPr>
            <w:tcW w:w="7680"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hint="eastAsia" w:ascii="宋体" w:hAnsi="宋体"/>
              </w:rPr>
              <w:t>20</w:t>
            </w:r>
            <w:r>
              <w:rPr>
                <w:rFonts w:ascii="宋体" w:hAnsi="宋体"/>
              </w:rPr>
              <w:t>20</w:t>
            </w:r>
            <w:r>
              <w:rPr>
                <w:rFonts w:hint="eastAsia" w:ascii="宋体" w:hAnsi="宋体"/>
              </w:rPr>
              <w:t>年11月13日</w:t>
            </w:r>
            <w:r>
              <w:rPr>
                <w:rFonts w:hint="eastAsia" w:ascii="宋体" w:hAnsi="宋体"/>
                <w:szCs w:val="21"/>
              </w:rPr>
              <w:t>下午</w:t>
            </w:r>
            <w:r>
              <w:rPr>
                <w:rFonts w:ascii="宋体" w:hAnsi="宋体"/>
                <w:szCs w:val="21"/>
              </w:rPr>
              <w:t>2:00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hint="eastAsia" w:ascii="宋体" w:hAnsi="宋体"/>
              </w:rPr>
              <w:t>20</w:t>
            </w:r>
            <w:r>
              <w:rPr>
                <w:rFonts w:ascii="宋体" w:hAnsi="宋体"/>
              </w:rPr>
              <w:t>20</w:t>
            </w:r>
            <w:r>
              <w:rPr>
                <w:rFonts w:hint="eastAsia" w:ascii="宋体" w:hAnsi="宋体"/>
              </w:rPr>
              <w:t>年11月13日</w:t>
            </w:r>
            <w:r>
              <w:rPr>
                <w:rFonts w:hint="eastAsia" w:ascii="宋体" w:hAnsi="宋体"/>
                <w:szCs w:val="21"/>
              </w:rPr>
              <w:t>下午</w:t>
            </w:r>
            <w:r>
              <w:rPr>
                <w:rFonts w:ascii="宋体" w:hAnsi="宋体"/>
                <w:szCs w:val="21"/>
              </w:rPr>
              <w:t>1:40</w:t>
            </w:r>
            <w:r>
              <w:rPr>
                <w:rFonts w:hint="eastAsia" w:ascii="宋体" w:hAnsi="宋体"/>
                <w:szCs w:val="21"/>
              </w:rPr>
              <w:t>至</w:t>
            </w:r>
            <w:r>
              <w:rPr>
                <w:rFonts w:ascii="宋体" w:hAnsi="宋体"/>
                <w:szCs w:val="21"/>
              </w:rPr>
              <w:t>2:00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递交地点：常州市北郊高级中学 学生发展处 行政楼203室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8</w:t>
            </w:r>
          </w:p>
        </w:tc>
        <w:tc>
          <w:tcPr>
            <w:tcW w:w="7680" w:type="dxa"/>
            <w:vAlign w:val="center"/>
          </w:tcPr>
          <w:p>
            <w:pPr>
              <w:overflowPunct w:val="0"/>
              <w:spacing w:line="336" w:lineRule="auto"/>
              <w:rPr>
                <w:rFonts w:ascii="宋体"/>
              </w:rPr>
            </w:pPr>
            <w:r>
              <w:rPr>
                <w:rFonts w:hint="eastAsia" w:ascii="宋体" w:hAnsi="宋体"/>
              </w:rPr>
              <w:t>磋商开始时间：</w:t>
            </w:r>
            <w:r>
              <w:rPr>
                <w:rFonts w:hint="eastAsia" w:ascii="宋体" w:hAnsi="宋体"/>
                <w:b/>
                <w:bCs/>
                <w:szCs w:val="21"/>
              </w:rPr>
              <w:t>2020年11月13日下午</w:t>
            </w:r>
            <w:r>
              <w:rPr>
                <w:rFonts w:ascii="宋体" w:hAnsi="宋体"/>
                <w:b/>
                <w:bCs/>
                <w:szCs w:val="21"/>
              </w:rPr>
              <w:t>2:00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磋商地点：常州市北郊高级中学 行政楼二楼会议室</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9</w:t>
            </w:r>
          </w:p>
        </w:tc>
        <w:tc>
          <w:tcPr>
            <w:tcW w:w="7680" w:type="dxa"/>
            <w:vAlign w:val="center"/>
          </w:tcPr>
          <w:p>
            <w:pPr>
              <w:overflowPunct w:val="0"/>
              <w:spacing w:line="336" w:lineRule="auto"/>
              <w:rPr>
                <w:rFonts w:ascii="宋体"/>
              </w:rPr>
            </w:pPr>
            <w:r>
              <w:rPr>
                <w:rFonts w:hint="eastAsia" w:ascii="宋体" w:hAnsi="宋体"/>
              </w:rPr>
              <w:t>履约保证金：略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hAnsi="宋体"/>
              </w:rPr>
            </w:pPr>
            <w:r>
              <w:rPr>
                <w:rFonts w:ascii="宋体" w:hAnsi="宋体"/>
              </w:rPr>
              <w:t>10</w:t>
            </w:r>
          </w:p>
        </w:tc>
        <w:tc>
          <w:tcPr>
            <w:tcW w:w="7680"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11</w:t>
            </w:r>
          </w:p>
        </w:tc>
        <w:tc>
          <w:tcPr>
            <w:tcW w:w="7680" w:type="dxa"/>
            <w:vAlign w:val="center"/>
          </w:tcPr>
          <w:p>
            <w:pPr>
              <w:overflowPunct w:val="0"/>
              <w:spacing w:line="336" w:lineRule="auto"/>
              <w:rPr>
                <w:rFonts w:ascii="宋体"/>
              </w:rPr>
            </w:pPr>
            <w:r>
              <w:rPr>
                <w:rFonts w:hint="eastAsia" w:ascii="宋体" w:hAnsi="宋体"/>
              </w:rPr>
              <w:t>成交服务费：</w:t>
            </w:r>
            <w:r>
              <w:rPr>
                <w:rFonts w:hint="eastAsia" w:ascii="宋体" w:hAnsi="宋体"/>
                <w:szCs w:val="21"/>
              </w:rPr>
              <w:t>详见第二章“我校服务费”条款</w:t>
            </w: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rPr>
          <w:rFonts w:ascii="宋体" w:hAnsi="宋体"/>
          <w:b/>
          <w:sz w:val="44"/>
        </w:rPr>
      </w:pPr>
      <w:r>
        <w:rPr>
          <w:rFonts w:hint="eastAsia" w:ascii="宋体" w:hAnsi="宋体"/>
          <w:b/>
          <w:sz w:val="44"/>
        </w:rPr>
        <w:br w:type="page"/>
      </w: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r>
        <w:rPr>
          <w:rFonts w:hint="eastAsia" w:ascii="宋体" w:hAns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ascii="宋体"/>
          <w:sz w:val="24"/>
        </w:rPr>
      </w:pPr>
      <w:r>
        <w:rPr>
          <w:rFonts w:hint="eastAsia" w:ascii="宋体" w:hAnsi="宋体"/>
          <w:sz w:val="24"/>
        </w:rPr>
        <w:t>编号：BJZC20</w:t>
      </w:r>
      <w:r>
        <w:rPr>
          <w:rFonts w:ascii="宋体" w:hAnsi="宋体"/>
          <w:sz w:val="24"/>
        </w:rPr>
        <w:t>201105</w:t>
      </w:r>
    </w:p>
    <w:p>
      <w:pPr>
        <w:overflowPunct w:val="0"/>
        <w:spacing w:line="360" w:lineRule="auto"/>
        <w:ind w:firstLine="480" w:firstLineChars="200"/>
        <w:rPr>
          <w:rFonts w:ascii="宋体"/>
          <w:sz w:val="24"/>
        </w:rPr>
      </w:pPr>
      <w:r>
        <w:rPr>
          <w:rFonts w:hint="eastAsia" w:ascii="宋体" w:hAnsi="宋体"/>
          <w:sz w:val="24"/>
          <w:lang w:eastAsia="zh-CN"/>
        </w:rPr>
        <w:t>受</w:t>
      </w:r>
      <w:r>
        <w:rPr>
          <w:rFonts w:hint="eastAsia" w:ascii="宋体" w:hAnsi="宋体"/>
          <w:sz w:val="24"/>
        </w:rPr>
        <w:t>常州市北郊高级中学校采购管理室委托，对采购单位常州市北郊高级中学2019-2020年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80" w:firstLineChars="200"/>
        <w:rPr>
          <w:rFonts w:ascii="宋体"/>
          <w:sz w:val="24"/>
        </w:rPr>
      </w:pPr>
      <w:r>
        <w:rPr>
          <w:rFonts w:hint="eastAsia" w:ascii="宋体" w:hAnsi="宋体"/>
          <w:sz w:val="24"/>
        </w:rPr>
        <w:t>常州市北郊高级中学</w:t>
      </w:r>
      <w:r>
        <w:rPr>
          <w:rFonts w:ascii="宋体" w:hAnsi="宋体"/>
          <w:sz w:val="24"/>
        </w:rPr>
        <w:t>2020</w:t>
      </w:r>
      <w:r>
        <w:rPr>
          <w:rFonts w:hint="eastAsia" w:ascii="宋体" w:hAnsi="宋体"/>
          <w:sz w:val="24"/>
        </w:rPr>
        <w:t>年学生社会实践活动。</w:t>
      </w:r>
    </w:p>
    <w:p>
      <w:pPr>
        <w:spacing w:line="360" w:lineRule="auto"/>
        <w:ind w:firstLine="480" w:firstLineChars="200"/>
        <w:rPr>
          <w:rFonts w:ascii="宋体"/>
          <w:sz w:val="24"/>
        </w:rPr>
      </w:pPr>
      <w:r>
        <w:rPr>
          <w:rFonts w:hint="eastAsia" w:ascii="宋体" w:hAnsi="宋体"/>
          <w:sz w:val="24"/>
        </w:rPr>
        <w:t>项目预算及最高限价：100元/人。</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ascii="宋体"/>
          <w:sz w:val="24"/>
        </w:rPr>
      </w:pPr>
      <w:r>
        <w:rPr>
          <w:rFonts w:ascii="宋体" w:hAnsi="宋体"/>
          <w:sz w:val="24"/>
        </w:rPr>
        <w:t>4.1</w:t>
      </w:r>
      <w:r>
        <w:rPr>
          <w:rFonts w:hint="eastAsia" w:ascii="宋体" w:hAnsi="宋体"/>
          <w:kern w:val="0"/>
          <w:sz w:val="24"/>
        </w:rPr>
        <w:t>供应商应可在投标开始前从北郊高中网站上下载</w:t>
      </w:r>
      <w:r>
        <w:rPr>
          <w:rFonts w:hint="eastAsia" w:ascii="宋体" w:hAnsi="宋体"/>
          <w:sz w:val="24"/>
        </w:rPr>
        <w:t>竞争性磋商文件。</w:t>
      </w:r>
    </w:p>
    <w:p>
      <w:pPr>
        <w:spacing w:line="360" w:lineRule="auto"/>
        <w:ind w:firstLine="480" w:firstLineChars="200"/>
        <w:rPr>
          <w:rFonts w:ascii="宋体" w:hAnsi="宋体"/>
          <w:kern w:val="0"/>
          <w:sz w:val="24"/>
        </w:rPr>
      </w:pPr>
      <w:r>
        <w:rPr>
          <w:rFonts w:hint="eastAsia" w:ascii="宋体" w:hAnsi="宋体"/>
          <w:kern w:val="0"/>
          <w:sz w:val="24"/>
        </w:rPr>
        <w:t>4.2竞争性磋商文件下载时间：2020年11月5日至2020年11月10日</w:t>
      </w:r>
    </w:p>
    <w:p>
      <w:pPr>
        <w:spacing w:line="360" w:lineRule="auto"/>
        <w:ind w:firstLine="480" w:firstLineChars="200"/>
        <w:rPr>
          <w:rFonts w:ascii="宋体" w:hAnsi="宋体"/>
          <w:kern w:val="0"/>
          <w:sz w:val="24"/>
        </w:rPr>
      </w:pPr>
      <w:r>
        <w:rPr>
          <w:rFonts w:hint="eastAsia" w:ascii="宋体" w:hAnsi="宋体"/>
          <w:kern w:val="0"/>
          <w:sz w:val="24"/>
        </w:rPr>
        <w:t>报名截止时间：2020年11月13日</w:t>
      </w:r>
    </w:p>
    <w:p>
      <w:pPr>
        <w:spacing w:line="360" w:lineRule="auto"/>
        <w:ind w:firstLine="480" w:firstLineChars="200"/>
        <w:rPr>
          <w:rFonts w:ascii="宋体" w:hAnsi="宋体"/>
          <w:sz w:val="24"/>
        </w:rPr>
      </w:pPr>
      <w:r>
        <w:rPr>
          <w:rFonts w:hint="eastAsia" w:ascii="宋体" w:hAnsi="宋体"/>
          <w:sz w:val="24"/>
        </w:rPr>
        <w:t>5.保证金：略。</w:t>
      </w:r>
    </w:p>
    <w:p>
      <w:pPr>
        <w:spacing w:line="360" w:lineRule="auto"/>
        <w:ind w:firstLine="480" w:firstLineChars="200"/>
        <w:rPr>
          <w:rFonts w:ascii="宋体" w:hAnsi="宋体"/>
          <w:kern w:val="0"/>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hint="eastAsia" w:ascii="宋体" w:hAnsi="宋体"/>
          <w:kern w:val="0"/>
          <w:sz w:val="24"/>
        </w:rPr>
        <w:t>2020年11月13日</w:t>
      </w:r>
    </w:p>
    <w:p>
      <w:pPr>
        <w:spacing w:line="360" w:lineRule="auto"/>
        <w:ind w:firstLine="480" w:firstLineChars="200"/>
        <w:rPr>
          <w:rFonts w:ascii="宋体"/>
          <w:sz w:val="24"/>
        </w:rPr>
      </w:pPr>
      <w:r>
        <w:rPr>
          <w:rFonts w:hint="eastAsia" w:ascii="宋体" w:hAnsi="宋体"/>
          <w:sz w:val="24"/>
        </w:rPr>
        <w:t>上午</w:t>
      </w:r>
      <w:r>
        <w:rPr>
          <w:rFonts w:ascii="宋体" w:hAnsi="宋体"/>
          <w:sz w:val="24"/>
        </w:rPr>
        <w:t>11:00</w:t>
      </w:r>
      <w:r>
        <w:rPr>
          <w:rFonts w:hint="eastAsia" w:ascii="宋体" w:hAnsi="宋体"/>
          <w:sz w:val="24"/>
        </w:rPr>
        <w:t>前通过书面形式向常州市北郊高级中学提出。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ascii="宋体" w:hAnsi="宋体"/>
          <w:kern w:val="0"/>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磋商响应文件递交截止时间：</w:t>
      </w:r>
      <w:r>
        <w:rPr>
          <w:rFonts w:hint="eastAsia" w:ascii="宋体" w:hAnsi="宋体"/>
          <w:kern w:val="0"/>
          <w:sz w:val="24"/>
        </w:rPr>
        <w:t>2020年11月13日</w:t>
      </w:r>
      <w:r>
        <w:rPr>
          <w:rFonts w:hint="eastAsia" w:ascii="宋体" w:hAnsi="宋体"/>
          <w:sz w:val="24"/>
        </w:rPr>
        <w:t xml:space="preserve">下午2:00（北京时间）  </w:t>
      </w:r>
    </w:p>
    <w:p>
      <w:pPr>
        <w:spacing w:line="360" w:lineRule="auto"/>
        <w:ind w:firstLine="480" w:firstLineChars="200"/>
        <w:rPr>
          <w:rFonts w:ascii="宋体" w:hAnsi="宋体"/>
          <w:kern w:val="0"/>
          <w:sz w:val="24"/>
        </w:rPr>
      </w:pPr>
      <w:r>
        <w:rPr>
          <w:rFonts w:hint="eastAsia" w:ascii="宋体" w:hAnsi="宋体"/>
          <w:sz w:val="24"/>
        </w:rPr>
        <w:t>7.2纸质版磋商响应文件接收时间：</w:t>
      </w:r>
      <w:r>
        <w:rPr>
          <w:rFonts w:hint="eastAsia" w:ascii="宋体" w:hAnsi="宋体"/>
          <w:kern w:val="0"/>
          <w:sz w:val="24"/>
        </w:rPr>
        <w:t>2020年11月13日</w:t>
      </w:r>
      <w:r>
        <w:rPr>
          <w:rFonts w:hint="eastAsia" w:ascii="宋体" w:hAnsi="宋体"/>
          <w:sz w:val="24"/>
        </w:rPr>
        <w:t>下午1:40至2:00（北京时间）</w:t>
      </w:r>
    </w:p>
    <w:p>
      <w:pPr>
        <w:spacing w:line="360" w:lineRule="auto"/>
        <w:ind w:firstLine="480" w:firstLineChars="200"/>
        <w:rPr>
          <w:rFonts w:ascii="宋体" w:hAnsi="宋体"/>
          <w:kern w:val="0"/>
          <w:sz w:val="24"/>
        </w:rPr>
      </w:pPr>
      <w:r>
        <w:rPr>
          <w:rFonts w:hint="eastAsia" w:ascii="宋体" w:hAnsi="宋体"/>
          <w:sz w:val="24"/>
        </w:rPr>
        <w:t>8.磋商开始时间：</w:t>
      </w:r>
      <w:r>
        <w:rPr>
          <w:rFonts w:hint="eastAsia" w:ascii="宋体" w:hAnsi="宋体"/>
          <w:kern w:val="0"/>
          <w:sz w:val="24"/>
        </w:rPr>
        <w:t>2020年11月13日</w:t>
      </w:r>
      <w:r>
        <w:rPr>
          <w:rFonts w:hint="eastAsia" w:ascii="宋体" w:hAnsi="宋体"/>
          <w:sz w:val="24"/>
        </w:rPr>
        <w:t>下午2:00（北京时间）</w:t>
      </w:r>
    </w:p>
    <w:p>
      <w:pPr>
        <w:spacing w:line="360" w:lineRule="auto"/>
        <w:ind w:firstLine="480" w:firstLineChars="200"/>
        <w:rPr>
          <w:rFonts w:ascii="宋体" w:hAnsi="宋体"/>
          <w:sz w:val="24"/>
        </w:rPr>
      </w:pPr>
      <w:r>
        <w:rPr>
          <w:rFonts w:hint="eastAsia" w:ascii="宋体" w:hAnsi="宋体"/>
          <w:sz w:val="24"/>
        </w:rPr>
        <w:t>磋商地点：常州市北郊高级中学行政楼2楼会议室</w:t>
      </w:r>
    </w:p>
    <w:p>
      <w:pPr>
        <w:spacing w:line="360" w:lineRule="auto"/>
        <w:ind w:firstLine="480" w:firstLineChars="200"/>
        <w:rPr>
          <w:rFonts w:ascii="宋体"/>
          <w:sz w:val="24"/>
        </w:rPr>
      </w:pPr>
      <w:r>
        <w:rPr>
          <w:rFonts w:ascii="宋体" w:hAnsi="宋体"/>
          <w:sz w:val="24"/>
        </w:rPr>
        <w:t>9</w:t>
      </w:r>
      <w:r>
        <w:rPr>
          <w:rFonts w:ascii="宋体"/>
          <w:sz w:val="24"/>
        </w:rPr>
        <w:t>.</w:t>
      </w:r>
      <w:r>
        <w:rPr>
          <w:rFonts w:hint="eastAsia" w:ascii="宋体" w:hAnsi="宋体"/>
          <w:sz w:val="24"/>
        </w:rPr>
        <w:t>竞争性磋商文件售后一概不退。磋商单位递交的磋商响应文件概不退还。</w:t>
      </w:r>
    </w:p>
    <w:p>
      <w:pPr>
        <w:spacing w:line="360" w:lineRule="auto"/>
        <w:ind w:firstLine="480" w:firstLineChars="200"/>
        <w:rPr>
          <w:rFonts w:ascii="宋体"/>
          <w:sz w:val="24"/>
        </w:rPr>
      </w:pPr>
      <w:r>
        <w:rPr>
          <w:rFonts w:ascii="宋体" w:hAnsi="宋体"/>
          <w:sz w:val="24"/>
        </w:rPr>
        <w:t>1</w:t>
      </w:r>
      <w:r>
        <w:rPr>
          <w:rFonts w:ascii="宋体"/>
          <w:sz w:val="24"/>
        </w:rPr>
        <w:t>0.</w:t>
      </w:r>
      <w:r>
        <w:rPr>
          <w:rFonts w:hint="eastAsia" w:ascii="宋体" w:hAnsi="宋体"/>
          <w:sz w:val="24"/>
        </w:rPr>
        <w:t>联系方式</w:t>
      </w:r>
    </w:p>
    <w:p>
      <w:pPr>
        <w:spacing w:line="360" w:lineRule="auto"/>
        <w:ind w:firstLine="480" w:firstLineChars="200"/>
        <w:rPr>
          <w:rFonts w:ascii="宋体"/>
          <w:sz w:val="24"/>
        </w:rPr>
      </w:pPr>
      <w:r>
        <w:rPr>
          <w:rFonts w:hint="eastAsia" w:ascii="宋体" w:hAnsi="宋体"/>
          <w:sz w:val="24"/>
        </w:rPr>
        <w:t>地址：常州市新北区辽河路218号</w:t>
      </w:r>
      <w:r>
        <w:rPr>
          <w:rFonts w:ascii="宋体" w:hAnsi="宋体"/>
          <w:sz w:val="24"/>
        </w:rPr>
        <w:t xml:space="preserve">  </w:t>
      </w:r>
      <w:bookmarkStart w:id="2" w:name="_GoBack"/>
      <w:bookmarkEnd w:id="2"/>
    </w:p>
    <w:p>
      <w:pPr>
        <w:spacing w:line="360" w:lineRule="auto"/>
        <w:ind w:firstLine="480" w:firstLineChars="200"/>
        <w:rPr>
          <w:rFonts w:ascii="宋体"/>
          <w:sz w:val="24"/>
        </w:rPr>
      </w:pPr>
      <w:r>
        <w:rPr>
          <w:rFonts w:hint="eastAsia" w:ascii="宋体" w:hAnsi="宋体"/>
          <w:sz w:val="24"/>
        </w:rPr>
        <w:t>邮政编码：</w:t>
      </w:r>
      <w:r>
        <w:rPr>
          <w:rFonts w:ascii="宋体" w:hAnsi="宋体"/>
          <w:sz w:val="24"/>
        </w:rPr>
        <w:t>2130</w:t>
      </w:r>
      <w:r>
        <w:rPr>
          <w:rFonts w:hint="eastAsia" w:ascii="宋体" w:hAnsi="宋体"/>
          <w:sz w:val="24"/>
        </w:rPr>
        <w:t>31</w:t>
      </w:r>
    </w:p>
    <w:p>
      <w:pPr>
        <w:spacing w:line="360" w:lineRule="auto"/>
        <w:ind w:firstLine="480" w:firstLineChars="200"/>
        <w:rPr>
          <w:rFonts w:ascii="宋体"/>
          <w:sz w:val="24"/>
        </w:rPr>
      </w:pPr>
      <w:r>
        <w:rPr>
          <w:rFonts w:hint="eastAsia" w:ascii="宋体" w:hAnsi="宋体"/>
          <w:sz w:val="24"/>
        </w:rPr>
        <w:t>业务电话：</w:t>
      </w:r>
      <w:r>
        <w:rPr>
          <w:rFonts w:ascii="宋体" w:hAnsi="宋体"/>
          <w:sz w:val="24"/>
        </w:rPr>
        <w:t xml:space="preserve">0519-85518965 </w:t>
      </w:r>
      <w:r>
        <w:rPr>
          <w:rFonts w:hint="eastAsia" w:ascii="宋体" w:hAnsi="宋体"/>
          <w:sz w:val="24"/>
        </w:rPr>
        <w:t>联系人：陈先生</w:t>
      </w:r>
    </w:p>
    <w:p>
      <w:pPr>
        <w:spacing w:line="360" w:lineRule="auto"/>
        <w:ind w:firstLine="480" w:firstLineChars="200"/>
        <w:rPr>
          <w:rFonts w:ascii="宋体"/>
          <w:sz w:val="24"/>
        </w:rPr>
      </w:pPr>
      <w:r>
        <w:rPr>
          <w:rFonts w:hint="eastAsia" w:ascii="宋体" w:hAnsi="宋体"/>
          <w:sz w:val="24"/>
        </w:rPr>
        <w:t>网址：</w:t>
      </w:r>
      <w:r>
        <w:rPr>
          <w:rFonts w:ascii="宋体" w:hAnsi="宋体"/>
          <w:sz w:val="24"/>
        </w:rPr>
        <w:t>http://www.</w:t>
      </w:r>
      <w:r>
        <w:rPr>
          <w:rFonts w:hint="eastAsia" w:ascii="宋体" w:hAnsi="宋体"/>
          <w:sz w:val="24"/>
        </w:rPr>
        <w:t>czbjzx</w:t>
      </w:r>
      <w:r>
        <w:rPr>
          <w:rFonts w:ascii="宋体" w:hAnsi="宋体"/>
          <w:sz w:val="24"/>
        </w:rPr>
        <w:t xml:space="preserve">.com/ </w:t>
      </w: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本竞争性磋商文件仅适用于本次竞争性磋商邀请书中所叙述的常州市北郊高级中学2019年学生社会实践活动的采购。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本竞争性磋商文件的解释权属于常州市北郊高级中学。</w:t>
      </w:r>
    </w:p>
    <w:p>
      <w:pPr>
        <w:spacing w:line="500" w:lineRule="exact"/>
        <w:rPr>
          <w:rFonts w:ascii="宋体"/>
          <w:b/>
          <w:sz w:val="24"/>
        </w:rPr>
      </w:pPr>
      <w:r>
        <w:rPr>
          <w:rFonts w:ascii="宋体" w:hAnsi="宋体"/>
          <w:b/>
          <w:sz w:val="24"/>
        </w:rPr>
        <w:t>2.</w:t>
      </w:r>
      <w:r>
        <w:rPr>
          <w:rFonts w:hint="eastAsia" w:ascii="宋体" w:hAnsi="宋体"/>
          <w:b/>
          <w:sz w:val="24"/>
        </w:rPr>
        <w:t>定义</w:t>
      </w:r>
    </w:p>
    <w:p>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hint="eastAsia" w:ascii="宋体" w:hAnsi="宋体"/>
          <w:sz w:val="24"/>
        </w:rPr>
        <w:t>“我校”系指受采购单位委托组织本次竞争性磋商的常州市北郊高级中学。</w:t>
      </w:r>
    </w:p>
    <w:p>
      <w:pPr>
        <w:spacing w:line="500" w:lineRule="exact"/>
        <w:ind w:firstLine="480" w:firstLineChars="200"/>
        <w:rPr>
          <w:rFonts w:ascii="宋体"/>
          <w:sz w:val="24"/>
        </w:rPr>
      </w:pPr>
      <w:r>
        <w:rPr>
          <w:rFonts w:ascii="宋体" w:hAnsi="宋体"/>
          <w:sz w:val="24"/>
        </w:rPr>
        <w:t>2</w:t>
      </w:r>
      <w:r>
        <w:rPr>
          <w:rFonts w:ascii="宋体"/>
          <w:sz w:val="24"/>
        </w:rPr>
        <w:t>.</w:t>
      </w:r>
      <w:r>
        <w:rPr>
          <w:rFonts w:ascii="宋体" w:hAnsi="宋体"/>
          <w:sz w:val="24"/>
        </w:rPr>
        <w:t>2</w:t>
      </w:r>
      <w:r>
        <w:rPr>
          <w:rFonts w:hint="eastAsia" w:ascii="宋体" w:hAnsi="宋体"/>
          <w:sz w:val="24"/>
        </w:rPr>
        <w:t>“磋商供应商”系指接受竞争性磋商邀请并向我校提交响应竞争性磋商文件的法人或其他组织。</w:t>
      </w:r>
    </w:p>
    <w:p>
      <w:pPr>
        <w:spacing w:line="500" w:lineRule="exact"/>
        <w:ind w:firstLine="480" w:firstLineChars="200"/>
        <w:rPr>
          <w:rFonts w:ascii="宋体"/>
          <w:sz w:val="24"/>
        </w:rPr>
      </w:pPr>
      <w:r>
        <w:rPr>
          <w:rFonts w:ascii="宋体" w:hAnsi="宋体"/>
          <w:sz w:val="24"/>
        </w:rPr>
        <w:t>2.3</w:t>
      </w:r>
      <w:r>
        <w:rPr>
          <w:rFonts w:hint="eastAsia" w:ascii="宋体" w:hAnsi="宋体"/>
          <w:sz w:val="24"/>
        </w:rPr>
        <w:t>“采购单位”系指拟购买本次竞争性磋商内容所列货物及相关服务的常州市北郊高级中学。</w:t>
      </w:r>
    </w:p>
    <w:p>
      <w:pPr>
        <w:spacing w:line="500" w:lineRule="exact"/>
        <w:ind w:firstLine="480"/>
        <w:rPr>
          <w:rFonts w:ascii="宋体"/>
          <w:sz w:val="24"/>
        </w:rPr>
      </w:pPr>
      <w:r>
        <w:rPr>
          <w:rFonts w:ascii="宋体" w:hAnsi="宋体"/>
          <w:sz w:val="24"/>
        </w:rPr>
        <w:t>2</w:t>
      </w:r>
      <w:r>
        <w:rPr>
          <w:rFonts w:ascii="宋体"/>
          <w:sz w:val="24"/>
        </w:rPr>
        <w:t>.</w:t>
      </w:r>
      <w:r>
        <w:rPr>
          <w:rFonts w:ascii="宋体" w:hAnsi="宋体"/>
          <w:sz w:val="24"/>
        </w:rPr>
        <w:t>4</w:t>
      </w:r>
      <w:r>
        <w:rPr>
          <w:rFonts w:hint="eastAsia" w:ascii="宋体" w:hAnsi="宋体"/>
          <w:sz w:val="24"/>
        </w:rPr>
        <w:t>“服务”系指按竞争性磋商文件规定，磋商供应商须承担的常州市北郊高级中学2019年暑期学生社会实践活动的义务。</w:t>
      </w:r>
    </w:p>
    <w:p>
      <w:pPr>
        <w:spacing w:line="500" w:lineRule="exact"/>
        <w:ind w:firstLine="480"/>
        <w:rPr>
          <w:rFonts w:ascii="宋体"/>
          <w:sz w:val="24"/>
        </w:rPr>
      </w:pPr>
      <w:r>
        <w:rPr>
          <w:rFonts w:ascii="宋体" w:hAnsi="宋体"/>
          <w:sz w:val="24"/>
        </w:rPr>
        <w:t>2.5</w:t>
      </w:r>
      <w:r>
        <w:rPr>
          <w:rFonts w:hint="eastAsia" w:ascii="宋体" w:hAnsi="宋体"/>
          <w:sz w:val="24"/>
        </w:rPr>
        <w:t>“重大违法记录”系指磋商供应商因违法经营受到刑事处罚或者责令停产停业、吊销许可证或者执照、较大数额罚款等行政处罚。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2.6</w:t>
      </w:r>
      <w:r>
        <w:rPr>
          <w:rFonts w:hint="eastAsia" w:ascii="宋体" w:hAnsi="宋体"/>
          <w:sz w:val="24"/>
        </w:rPr>
        <w:t>“不良行为记录”系指在招投标活动中因违反相关规定被政府采购及招投标监管部门列入不良行为记录名单的（包含本须知“违约责任”条款中相关内容）。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2.7</w:t>
      </w:r>
      <w:r>
        <w:rPr>
          <w:rFonts w:hint="eastAsia" w:ascii="宋体" w:hAnsi="宋体"/>
          <w:sz w:val="24"/>
        </w:rPr>
        <w:t>“参加采购活动前三年”：以磋商响应文件递交的截止时间为时间点向前递延。</w:t>
      </w:r>
    </w:p>
    <w:p>
      <w:pPr>
        <w:spacing w:line="500" w:lineRule="exact"/>
        <w:ind w:firstLine="480"/>
        <w:rPr>
          <w:rFonts w:ascii="宋体"/>
          <w:sz w:val="24"/>
        </w:rPr>
      </w:pPr>
      <w:r>
        <w:rPr>
          <w:rFonts w:ascii="宋体" w:hAnsi="宋体"/>
          <w:sz w:val="24"/>
        </w:rPr>
        <w:t>2.8</w:t>
      </w:r>
      <w:r>
        <w:rPr>
          <w:rFonts w:hint="eastAsia" w:ascii="宋体" w:hAnsi="宋体"/>
          <w:sz w:val="24"/>
        </w:rPr>
        <w:t>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pPr>
      <w:r>
        <w:rPr>
          <w:rFonts w:hint="eastAsia"/>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2"/>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我校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2020年11月10日上午11：00前通过书面形式向我校提出，否则视为无效疑问或澄清。为避免不正当竞争或可能泄露采购单位机密等不利情形，我校对磋商供应商的疑问可以作选择性答复。若我校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若磋商供应商认为采购单位设置的特殊资质、条件等存在歧视或不公正待遇的，应在上述期限内提出异议或澄清，并针对我校的答复作出是否继续参与磋商的决定。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竞争性磋商文件发出后，在规定磋商响应文件递交时间截止前任何时间，我校无论出于自己的考虑，还是出于对磋商供应商提问的澄清，均可以用补充文件的方式对竞争性磋商文件进行修改，并发布公告。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我校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rPr>
        <w:t>我校对磋商供应商误读、误解竞争性磋商文件、澄清纪要或修改补充通知等而导致的不利后果，不负任何责任。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rPr>
          <w:rFonts w:ascii="宋体"/>
          <w:b/>
          <w:sz w:val="24"/>
        </w:rPr>
      </w:pPr>
    </w:p>
    <w:p>
      <w:pPr>
        <w:spacing w:line="500" w:lineRule="exact"/>
        <w:rPr>
          <w:rFonts w:ascii="宋体"/>
          <w:b/>
          <w:sz w:val="32"/>
        </w:rPr>
      </w:pPr>
    </w:p>
    <w:p>
      <w:pPr>
        <w:spacing w:line="500" w:lineRule="exact"/>
        <w:ind w:firstLine="354"/>
        <w:jc w:val="center"/>
        <w:rPr>
          <w:rFonts w:ascii="宋体"/>
          <w:b/>
          <w:sz w:val="32"/>
        </w:rPr>
      </w:pPr>
      <w:r>
        <w:rPr>
          <w:rFonts w:ascii="宋体" w:hAnsi="宋体"/>
          <w:b/>
          <w:sz w:val="32"/>
        </w:rPr>
        <w:t>C</w:t>
      </w:r>
      <w:r>
        <w:rPr>
          <w:rFonts w:hint="eastAsia" w:ascii="宋体" w:hAnsi="宋体"/>
          <w:b/>
          <w:sz w:val="32"/>
        </w:rPr>
        <w:t>、磋商响应文件的编制</w:t>
      </w:r>
    </w:p>
    <w:p>
      <w:pPr>
        <w:pStyle w:val="7"/>
        <w:spacing w:line="360" w:lineRule="auto"/>
        <w:rPr>
          <w:b/>
        </w:rPr>
      </w:pPr>
      <w:r>
        <w:rPr>
          <w:b/>
        </w:rPr>
        <w:t>10.</w:t>
      </w:r>
      <w:r>
        <w:rPr>
          <w:rFonts w:hint="eastAsia"/>
          <w:b/>
        </w:rPr>
        <w:t>磋商语言及度量衡单位</w:t>
      </w:r>
    </w:p>
    <w:p>
      <w:pPr>
        <w:pStyle w:val="7"/>
        <w:spacing w:line="360" w:lineRule="auto"/>
        <w:ind w:firstLine="480" w:firstLineChars="200"/>
      </w:pPr>
      <w:r>
        <w:t>10.1</w:t>
      </w:r>
      <w:r>
        <w:rPr>
          <w:rFonts w:hint="eastAsia"/>
        </w:rPr>
        <w:t>参加磋商供应商提交的磋商响应文件以及参加磋商供应商与我校就有关磋商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7"/>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5"/>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5"/>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磋商供应商应对竞争性磋商文件内所要采购的全部内容进行报价，只投其中部分内容者，其磋商响应文件将被拒绝。一项内容只允许一个报价，我校不接受任何有选择性的报价或附条件的报价。</w:t>
      </w:r>
    </w:p>
    <w:p>
      <w:pPr>
        <w:pStyle w:val="5"/>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我校可与磋商供应商协商延长磋商响应文件的有效期。这种要求和答复都应以书面形式进行。同意延长有效期的磋商供应商不能修改磋商响应文件。未以书面形式答复或拒绝接受延期要求的磋商供应商将被拒绝。</w:t>
      </w:r>
    </w:p>
    <w:p>
      <w:pPr>
        <w:pStyle w:val="7"/>
        <w:spacing w:line="360" w:lineRule="auto"/>
        <w:rPr>
          <w:b/>
        </w:rPr>
      </w:pPr>
      <w:r>
        <w:rPr>
          <w:b/>
        </w:rPr>
        <w:t>15.</w:t>
      </w:r>
      <w:r>
        <w:rPr>
          <w:rFonts w:hint="eastAsia"/>
          <w:b/>
        </w:rPr>
        <w:t>磋商保证金</w:t>
      </w:r>
    </w:p>
    <w:p>
      <w:pPr>
        <w:spacing w:line="360" w:lineRule="auto"/>
        <w:ind w:firstLine="360" w:firstLineChars="150"/>
        <w:rPr>
          <w:rFonts w:ascii="宋体"/>
          <w:sz w:val="24"/>
        </w:rPr>
      </w:pPr>
      <w:r>
        <w:rPr>
          <w:rFonts w:hint="eastAsia" w:ascii="宋体" w:hAnsi="宋体"/>
          <w:sz w:val="24"/>
        </w:rPr>
        <w:t>略。</w:t>
      </w:r>
    </w:p>
    <w:p>
      <w:pPr>
        <w:pStyle w:val="7"/>
        <w:spacing w:line="360" w:lineRule="auto"/>
        <w:rPr>
          <w:b/>
        </w:rPr>
      </w:pPr>
      <w:r>
        <w:rPr>
          <w:b/>
        </w:rPr>
        <w:t>16.</w:t>
      </w:r>
      <w:r>
        <w:rPr>
          <w:rFonts w:hint="eastAsia"/>
          <w:b/>
        </w:rPr>
        <w:t>纸质版响应文件的签署及规定</w:t>
      </w:r>
    </w:p>
    <w:p>
      <w:pPr>
        <w:pStyle w:val="5"/>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响应文件因字迹潦草或表达不清所引起的后果由磋商供应商负责。</w:t>
      </w:r>
    </w:p>
    <w:p>
      <w:pPr>
        <w:pStyle w:val="7"/>
        <w:spacing w:line="500" w:lineRule="exact"/>
        <w:jc w:val="center"/>
        <w:rPr>
          <w:b/>
          <w:sz w:val="32"/>
        </w:rPr>
      </w:pPr>
    </w:p>
    <w:p>
      <w:pPr>
        <w:pStyle w:val="7"/>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pStyle w:val="7"/>
        <w:spacing w:line="480" w:lineRule="auto"/>
        <w:rPr>
          <w:b/>
        </w:rPr>
      </w:pPr>
      <w:r>
        <w:rPr>
          <w:b/>
        </w:rPr>
        <w:t>18.</w:t>
      </w:r>
      <w:r>
        <w:rPr>
          <w:rFonts w:hint="eastAsia"/>
          <w:b/>
        </w:rPr>
        <w:t>纸质版磋商响应文件的密封与递交</w:t>
      </w:r>
    </w:p>
    <w:p>
      <w:pPr>
        <w:pStyle w:val="7"/>
        <w:spacing w:before="0" w:line="360" w:lineRule="auto"/>
        <w:ind w:firstLine="480" w:firstLineChars="20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rPr>
        <w:t>我校对磋商响应文件在送达过程中的遗失或损坏不负责。</w:t>
      </w:r>
    </w:p>
    <w:p>
      <w:pPr>
        <w:pStyle w:val="7"/>
        <w:spacing w:line="480" w:lineRule="auto"/>
        <w:rPr>
          <w:b/>
        </w:rPr>
      </w:pPr>
      <w:r>
        <w:rPr>
          <w:b/>
        </w:rPr>
        <w:t>19.</w:t>
      </w:r>
      <w:r>
        <w:rPr>
          <w:rFonts w:hint="eastAsia"/>
          <w:b/>
        </w:rPr>
        <w:t>磋商响应文件递交截止时间</w:t>
      </w:r>
    </w:p>
    <w:p>
      <w:pPr>
        <w:spacing w:line="360" w:lineRule="auto"/>
        <w:ind w:firstLine="480" w:firstLineChars="200"/>
        <w:rPr>
          <w:rFonts w:ascii="宋体" w:hAnsi="宋体"/>
          <w:kern w:val="0"/>
          <w:sz w:val="24"/>
        </w:rPr>
      </w:pPr>
      <w:r>
        <w:rPr>
          <w:rFonts w:ascii="宋体" w:hAnsi="宋体"/>
          <w:sz w:val="24"/>
        </w:rPr>
        <w:t>19.1</w:t>
      </w:r>
      <w:r>
        <w:rPr>
          <w:rFonts w:hint="eastAsia" w:ascii="宋体" w:hAnsi="宋体"/>
          <w:sz w:val="24"/>
        </w:rPr>
        <w:t>磋商响应文件递交截止时间：</w:t>
      </w:r>
      <w:r>
        <w:rPr>
          <w:rFonts w:hint="eastAsia" w:ascii="宋体" w:hAnsi="宋体"/>
          <w:kern w:val="0"/>
          <w:sz w:val="24"/>
        </w:rPr>
        <w:t>2020年11月13日</w:t>
      </w:r>
      <w:r>
        <w:rPr>
          <w:rFonts w:hint="eastAsia" w:ascii="宋体" w:hAnsi="宋体"/>
          <w:sz w:val="24"/>
        </w:rPr>
        <w:t>下午</w:t>
      </w:r>
      <w:r>
        <w:rPr>
          <w:rFonts w:ascii="宋体" w:hAnsi="宋体"/>
          <w:sz w:val="24"/>
        </w:rPr>
        <w:t>2:00</w:t>
      </w:r>
      <w:r>
        <w:rPr>
          <w:rFonts w:hint="eastAsia" w:ascii="宋体" w:hAnsi="宋体"/>
          <w:sz w:val="24"/>
        </w:rPr>
        <w:t>（北京时间）</w:t>
      </w:r>
      <w:r>
        <w:rPr>
          <w:rFonts w:ascii="宋体" w:hAnsi="宋体"/>
          <w:sz w:val="24"/>
        </w:rPr>
        <w:t xml:space="preserve">  </w:t>
      </w:r>
    </w:p>
    <w:p>
      <w:pPr>
        <w:spacing w:line="360" w:lineRule="auto"/>
        <w:ind w:firstLine="480" w:firstLineChars="200"/>
        <w:rPr>
          <w:rFonts w:ascii="宋体" w:hAnsi="宋体"/>
          <w:kern w:val="0"/>
          <w:sz w:val="24"/>
        </w:rPr>
      </w:pPr>
      <w:r>
        <w:rPr>
          <w:rFonts w:ascii="宋体" w:hAnsi="宋体"/>
          <w:sz w:val="24"/>
        </w:rPr>
        <w:t>19.2</w:t>
      </w:r>
      <w:r>
        <w:rPr>
          <w:rFonts w:hint="eastAsia" w:ascii="宋体" w:hAnsi="宋体"/>
          <w:sz w:val="24"/>
        </w:rPr>
        <w:t>纸质版磋商响应文件接收时间：</w:t>
      </w:r>
      <w:r>
        <w:rPr>
          <w:rFonts w:hint="eastAsia" w:ascii="宋体" w:hAnsi="宋体"/>
          <w:kern w:val="0"/>
          <w:sz w:val="24"/>
        </w:rPr>
        <w:t>2020年11月13日</w:t>
      </w:r>
      <w:r>
        <w:rPr>
          <w:rFonts w:hint="eastAsia" w:ascii="宋体" w:hAnsi="宋体"/>
          <w:sz w:val="24"/>
        </w:rPr>
        <w:t>下午</w:t>
      </w:r>
      <w:r>
        <w:rPr>
          <w:rFonts w:ascii="宋体" w:hAnsi="宋体"/>
          <w:sz w:val="24"/>
        </w:rPr>
        <w:t>1:40</w:t>
      </w:r>
      <w:r>
        <w:rPr>
          <w:rFonts w:hint="eastAsia" w:ascii="宋体" w:hAnsi="宋体"/>
          <w:sz w:val="24"/>
        </w:rPr>
        <w:t>至</w:t>
      </w:r>
      <w:r>
        <w:rPr>
          <w:rFonts w:ascii="宋体" w:hAnsi="宋体"/>
          <w:sz w:val="24"/>
        </w:rPr>
        <w:t>2:00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按本次竞争性磋商文件规定的时间准时参加磋商，并递交响应文件。迟于磋商响应文件递交截止时间的，我校将有权拒绝接收其响应文件。公证人员或磋商单位代表检查磋商响应文件的密封情况。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rPr>
        <w:t>我校推迟响应截止时间时，将以公告的形式通知所有的磋商供应商。这种情况下，我校和磋商供应商的权利和义务将受到新的截止期的约束。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rPr>
        <w:t>我校按竞争性磋商文件规定的时间和地点组织磋商，磋商供应商须派代表参加并签名报到，磋商时有关监督部门对评审全过程进行监督。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20.</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20.1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20.1.1</w:t>
      </w:r>
      <w:r>
        <w:rPr>
          <w:rFonts w:hint="eastAsia" w:ascii="宋体" w:hAnsi="宋体"/>
          <w:sz w:val="24"/>
        </w:rPr>
        <w:t>纸质版磋商响应文件的修改、补充文件须密封送达我校，同时应在封套上标明“修改响应文件（并注明采购编号）”。</w:t>
      </w:r>
    </w:p>
    <w:p>
      <w:pPr>
        <w:spacing w:line="360" w:lineRule="auto"/>
        <w:ind w:firstLine="525"/>
        <w:rPr>
          <w:rFonts w:ascii="宋体"/>
          <w:sz w:val="24"/>
        </w:rPr>
      </w:pPr>
      <w:r>
        <w:rPr>
          <w:rFonts w:ascii="宋体" w:hAnsi="宋体"/>
          <w:sz w:val="24"/>
        </w:rPr>
        <w:t>20.1.2</w:t>
      </w:r>
      <w:r>
        <w:rPr>
          <w:rFonts w:hint="eastAsia" w:ascii="宋体" w:hAnsi="宋体"/>
          <w:sz w:val="24"/>
        </w:rPr>
        <w:t>我校以磋商响应文件递交截止时间前最后收到的磋商响应文件为准。</w:t>
      </w:r>
    </w:p>
    <w:p>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ind w:firstLine="354"/>
        <w:jc w:val="center"/>
        <w:rPr>
          <w:rFonts w:ascii="宋体"/>
          <w:b/>
          <w:sz w:val="24"/>
        </w:rPr>
      </w:pPr>
    </w:p>
    <w:p>
      <w:pPr>
        <w:spacing w:line="500" w:lineRule="exact"/>
        <w:ind w:firstLine="354"/>
        <w:jc w:val="center"/>
        <w:rPr>
          <w:rFonts w:ascii="宋体"/>
          <w:b/>
          <w:sz w:val="32"/>
        </w:rPr>
      </w:pPr>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firstLine="482" w:firstLineChars="200"/>
        <w:rPr>
          <w:rFonts w:ascii="宋体" w:hAnsi="宋体"/>
          <w:kern w:val="0"/>
          <w:sz w:val="24"/>
        </w:rPr>
      </w:pPr>
      <w:r>
        <w:rPr>
          <w:rFonts w:ascii="宋体" w:hAnsi="宋体"/>
          <w:b/>
          <w:sz w:val="24"/>
        </w:rPr>
        <w:t xml:space="preserve"> 21.1</w:t>
      </w:r>
      <w:r>
        <w:rPr>
          <w:rFonts w:hint="eastAsia" w:ascii="宋体" w:hAnsi="宋体"/>
          <w:b/>
          <w:sz w:val="24"/>
        </w:rPr>
        <w:t>磋商开始时间</w:t>
      </w:r>
      <w:r>
        <w:rPr>
          <w:rFonts w:hint="eastAsia" w:ascii="宋体" w:hAnsi="宋体"/>
          <w:sz w:val="24"/>
        </w:rPr>
        <w:t>：</w:t>
      </w:r>
      <w:r>
        <w:rPr>
          <w:rFonts w:hint="eastAsia" w:ascii="宋体" w:hAnsi="宋体"/>
          <w:kern w:val="0"/>
          <w:sz w:val="24"/>
        </w:rPr>
        <w:t>2020年11月13日</w:t>
      </w:r>
      <w:r>
        <w:rPr>
          <w:rFonts w:hint="eastAsia" w:ascii="宋体" w:hAnsi="宋体"/>
          <w:sz w:val="24"/>
        </w:rPr>
        <w:t>下午2:00（北京时间）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rPr>
        <w:t>我校按本须知规定的时间、地点主持磋商活动。磋商活动由我校、采购人、磋商供应商代表及有关方面代表参加。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rPr>
        <w:t>我校推迟磋商截止时间时，应以公告形式通知所有磋商供应商。在此情况下，参加磋商供应商的所有权利和义务以及受制的磋商开始时间均应以延长后新的磋商开始时间为准。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5"/>
        <w:overflowPunct w:val="0"/>
        <w:spacing w:line="360" w:lineRule="auto"/>
        <w:ind w:firstLine="502"/>
        <w:rPr>
          <w:rFonts w:hAnsi="宋体"/>
        </w:rPr>
      </w:pPr>
      <w:r>
        <w:rPr>
          <w:rFonts w:hAnsi="宋体"/>
          <w:szCs w:val="24"/>
        </w:rPr>
        <w:t>23.1</w:t>
      </w:r>
      <w:r>
        <w:rPr>
          <w:rFonts w:hint="eastAsia" w:hAnsi="宋体"/>
        </w:rPr>
        <w:t>我校根据本次项目的特点和有关规定组建磋商小组，磋商小组由采购单位代表、专家评委组成。</w:t>
      </w:r>
    </w:p>
    <w:p>
      <w:pPr>
        <w:pStyle w:val="5"/>
        <w:overflowPunct w:val="0"/>
        <w:spacing w:line="360" w:lineRule="auto"/>
        <w:ind w:firstLine="502"/>
        <w:rPr>
          <w:rFonts w:hAnsi="宋体"/>
        </w:rPr>
      </w:pPr>
      <w:r>
        <w:rPr>
          <w:rFonts w:hAnsi="宋体"/>
          <w:szCs w:val="24"/>
        </w:rPr>
        <w:t>23.1.1</w:t>
      </w:r>
      <w:r>
        <w:rPr>
          <w:rFonts w:hint="eastAsia" w:hAnsi="宋体"/>
        </w:rPr>
        <w:t>采购单位可以推荐代表参加磋商小组。但人数不得超过磋商小组成员总人数的三分之一。参加评审的采购单位代表，必须向我校提交采购单位代表身份授权函或证明。</w:t>
      </w:r>
    </w:p>
    <w:p>
      <w:pPr>
        <w:pStyle w:val="5"/>
        <w:overflowPunct w:val="0"/>
        <w:spacing w:line="360" w:lineRule="auto"/>
        <w:ind w:firstLine="502"/>
        <w:rPr>
          <w:rFonts w:hAnsi="宋体"/>
        </w:rPr>
      </w:pPr>
      <w:r>
        <w:rPr>
          <w:rFonts w:hAnsi="宋体"/>
          <w:szCs w:val="24"/>
        </w:rPr>
        <w:t>23.1.2</w:t>
      </w:r>
      <w:r>
        <w:rPr>
          <w:rFonts w:hint="eastAsia" w:hAnsi="宋体"/>
        </w:rPr>
        <w:t>技术复杂的项目，经磋商小组批准，采购单位代表可以推荐一名技术人员进入现场，技术人员进入现场，仅协助采购单位代表介绍竞争性磋商文件的需求、技术参数等有关事项，不得发表与采购项目无关的言论或带有倾向性的言辞，陈述完毕后应立即离开现场。</w:t>
      </w:r>
    </w:p>
    <w:p>
      <w:pPr>
        <w:pStyle w:val="5"/>
        <w:overflowPunct w:val="0"/>
        <w:spacing w:line="360" w:lineRule="auto"/>
        <w:ind w:firstLine="502"/>
        <w:jc w:val="both"/>
        <w:rPr>
          <w:rFonts w:hAnsi="宋体"/>
          <w:szCs w:val="24"/>
        </w:rPr>
      </w:pPr>
      <w:r>
        <w:rPr>
          <w:rFonts w:hAnsi="宋体"/>
          <w:szCs w:val="24"/>
        </w:rPr>
        <w:t>23.1.3</w:t>
      </w:r>
      <w:r>
        <w:rPr>
          <w:rFonts w:hint="eastAsia" w:hAnsi="宋体"/>
          <w:szCs w:val="24"/>
        </w:rPr>
        <w:t>未经磋商小组批准，采购单位的其他任何人员禁止进入评审现场。</w:t>
      </w:r>
    </w:p>
    <w:p>
      <w:pPr>
        <w:pStyle w:val="5"/>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5"/>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5"/>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5"/>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5"/>
        <w:overflowPunct w:val="0"/>
        <w:spacing w:line="360" w:lineRule="auto"/>
        <w:ind w:firstLine="502"/>
        <w:jc w:val="both"/>
        <w:rPr>
          <w:rFonts w:hAnsi="宋体"/>
          <w:szCs w:val="24"/>
        </w:rPr>
      </w:pPr>
      <w:r>
        <w:rPr>
          <w:rFonts w:hAnsi="宋体"/>
          <w:szCs w:val="24"/>
        </w:rPr>
        <w:t>23.2.4</w:t>
      </w:r>
      <w:r>
        <w:rPr>
          <w:rFonts w:hint="eastAsia" w:hAnsi="宋体"/>
          <w:szCs w:val="24"/>
        </w:rPr>
        <w:t>向我校或者有关部门报告非法干预磋商工作的行为。</w:t>
      </w:r>
    </w:p>
    <w:p>
      <w:pPr>
        <w:pStyle w:val="5"/>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5"/>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5"/>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5"/>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5"/>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pStyle w:val="5"/>
        <w:overflowPunct w:val="0"/>
        <w:spacing w:line="360" w:lineRule="auto"/>
        <w:ind w:firstLine="502"/>
        <w:jc w:val="both"/>
        <w:rPr>
          <w:rFonts w:hAnsi="宋体"/>
          <w:szCs w:val="24"/>
        </w:rPr>
      </w:pPr>
      <w:r>
        <w:rPr>
          <w:rFonts w:hAnsi="宋体"/>
          <w:szCs w:val="24"/>
        </w:rPr>
        <w:t>23.3.5</w:t>
      </w:r>
      <w:r>
        <w:rPr>
          <w:rFonts w:hint="eastAsia" w:hAnsi="宋体"/>
          <w:szCs w:val="24"/>
        </w:rPr>
        <w:t>配合相关部门的投诉处理工作；</w:t>
      </w:r>
    </w:p>
    <w:p>
      <w:pPr>
        <w:pStyle w:val="5"/>
        <w:overflowPunct w:val="0"/>
        <w:spacing w:line="360" w:lineRule="auto"/>
        <w:ind w:firstLine="502"/>
        <w:jc w:val="both"/>
        <w:rPr>
          <w:rFonts w:hAnsi="宋体"/>
          <w:szCs w:val="24"/>
        </w:rPr>
      </w:pPr>
      <w:r>
        <w:rPr>
          <w:rFonts w:hAnsi="宋体"/>
          <w:szCs w:val="24"/>
        </w:rPr>
        <w:t>23.3.6</w:t>
      </w:r>
      <w:r>
        <w:rPr>
          <w:rFonts w:hint="eastAsia" w:hAnsi="宋体"/>
          <w:szCs w:val="24"/>
        </w:rPr>
        <w:t>配合我校答复磋商供应商提出的质疑。</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5"/>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5"/>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在磋商响应文件的审查、澄清、评价和比较以及授予合同的过程中，磋商供应商对我校和磋商小组施加影响的任何行为，都将取消其成交资格。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（本项目预算价为人民币100元</w:t>
      </w:r>
      <w:r>
        <w:rPr>
          <w:rFonts w:ascii="宋体" w:hAnsi="宋体"/>
          <w:b/>
          <w:sz w:val="24"/>
        </w:rPr>
        <w:t>/</w:t>
      </w:r>
      <w:r>
        <w:rPr>
          <w:rFonts w:hint="eastAsia" w:ascii="宋体" w:hAnsi="宋体"/>
          <w:b/>
          <w:sz w:val="24"/>
        </w:rPr>
        <w:t>人）</w:t>
      </w:r>
      <w:r>
        <w:rPr>
          <w:rFonts w:hint="eastAsia" w:ascii="宋体" w:hAnsi="宋体"/>
          <w:sz w:val="24"/>
        </w:rPr>
        <w:t>，但符合《财政部关于政府采购竞争性磋商采购方式管理暂行办法有关问题的补充通知》规定的情形除外。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5"/>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5"/>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5"/>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5"/>
        <w:overflowPunct w:val="0"/>
        <w:spacing w:line="360" w:lineRule="auto"/>
        <w:ind w:firstLine="0"/>
        <w:jc w:val="both"/>
        <w:rPr>
          <w:rFonts w:hAnsi="宋体"/>
          <w:b/>
        </w:rPr>
      </w:pPr>
      <w:r>
        <w:rPr>
          <w:rFonts w:hAnsi="宋体"/>
          <w:b/>
        </w:rPr>
        <w:t>31.</w:t>
      </w:r>
      <w:r>
        <w:rPr>
          <w:rFonts w:hint="eastAsia" w:hAnsi="宋体"/>
          <w:b/>
        </w:rPr>
        <w:t>预成交结果及公示</w:t>
      </w:r>
    </w:p>
    <w:p>
      <w:pPr>
        <w:pStyle w:val="5"/>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根据磋商小组的评审意见，将预成交供应商、成交金额、评委名单、竞争性磋商文件等信息在常州市政府采购网、常州市北郊高级中学网站上公示七个工作日。</w:t>
      </w:r>
    </w:p>
    <w:p>
      <w:pPr>
        <w:pStyle w:val="5"/>
        <w:overflowPunct w:val="0"/>
        <w:spacing w:line="360" w:lineRule="auto"/>
        <w:ind w:firstLine="505"/>
        <w:jc w:val="both"/>
        <w:rPr>
          <w:rFonts w:hAnsi="宋体"/>
        </w:rPr>
      </w:pPr>
      <w:r>
        <w:rPr>
          <w:rFonts w:hint="eastAsia" w:hAnsi="宋体"/>
        </w:rPr>
        <w:t>各参加磋商供应商如对公示结果有异议，应在有效质疑期（</w:t>
      </w:r>
      <w:r>
        <w:rPr>
          <w:rFonts w:hint="eastAsia" w:hAnsi="宋体"/>
          <w:szCs w:val="24"/>
        </w:rPr>
        <w:t>预</w:t>
      </w:r>
      <w:r>
        <w:rPr>
          <w:rFonts w:hint="eastAsia" w:hAnsi="宋体"/>
        </w:rPr>
        <w:t>成交公告发布次日起七个工作日内），以书面形式向我校提出，同时出具相关证明（证据）材料，该质疑必须由磋商供应商法定代表人或参加磋商的授权委托代理人签署以及磋商供应商单位盖章方为有效。</w:t>
      </w:r>
    </w:p>
    <w:p>
      <w:pPr>
        <w:pStyle w:val="5"/>
        <w:overflowPunct w:val="0"/>
        <w:spacing w:line="360" w:lineRule="auto"/>
        <w:ind w:firstLine="505"/>
        <w:jc w:val="both"/>
        <w:rPr>
          <w:rFonts w:hAnsi="宋体"/>
        </w:rPr>
      </w:pPr>
      <w:r>
        <w:rPr>
          <w:rFonts w:hint="eastAsia" w:hAnsi="宋体"/>
        </w:rPr>
        <w:t>我校将在收到经磋商供应商法定代表人或参加磋商的授权委托代理人签署的书面质疑后的七个工作日内对质疑内容作出书面答复。</w:t>
      </w:r>
    </w:p>
    <w:p>
      <w:pPr>
        <w:pStyle w:val="5"/>
        <w:overflowPunct w:val="0"/>
        <w:spacing w:line="360" w:lineRule="auto"/>
        <w:ind w:firstLine="505"/>
        <w:jc w:val="both"/>
        <w:rPr>
          <w:rFonts w:hAnsi="宋体"/>
        </w:rPr>
      </w:pPr>
      <w:r>
        <w:rPr>
          <w:rFonts w:hint="eastAsia" w:hAnsi="宋体"/>
        </w:rPr>
        <w:t>如磋商供应商未在有效质疑期内向我校提出质疑，或该质疑未经磋商供应商法定代表人或参加磋商的授权委托代理人签署和磋商供应商单位盖章的，或未出具相关证明（证据）材料的，将被视为无有效质疑提出。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被质疑的磋商供应商应当配合我校对质疑内容调查取证，并提供所需的相关资料，否则，视同质疑成立。</w:t>
      </w:r>
    </w:p>
    <w:p>
      <w:pPr>
        <w:pStyle w:val="5"/>
        <w:overflowPunct w:val="0"/>
        <w:spacing w:line="360" w:lineRule="auto"/>
        <w:ind w:firstLine="480" w:firstLineChars="200"/>
        <w:jc w:val="both"/>
        <w:rPr>
          <w:rFonts w:hAnsi="宋体"/>
        </w:rPr>
      </w:pPr>
      <w:r>
        <w:t>31.2</w:t>
      </w:r>
      <w:r>
        <w:rPr>
          <w:rFonts w:hint="eastAsia"/>
        </w:rPr>
        <w:t>在预成交公示期间，若质疑仅是对采购单位设置的特殊资质、条件存在歧视或不公正待遇的，因该等质疑的设置已在本竞争性磋商文件第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5"/>
        <w:overflowPunct w:val="0"/>
        <w:spacing w:line="360" w:lineRule="auto"/>
        <w:ind w:firstLine="505"/>
        <w:jc w:val="both"/>
        <w:rPr>
          <w:rFonts w:hAnsi="宋体"/>
        </w:rPr>
      </w:pPr>
      <w:r>
        <w:rPr>
          <w:rFonts w:hAnsi="宋体"/>
        </w:rPr>
        <w:t>31.3</w:t>
      </w:r>
      <w:r>
        <w:rPr>
          <w:rFonts w:hint="eastAsia" w:hAnsi="宋体"/>
        </w:rPr>
        <w:t>在预成交公示期间，如有参加磋商的供应商提出有效质疑，并因此可能对成交结果产生影响，而最终被取消成交的，我校对预成交供应商不承担任何责任。</w:t>
      </w:r>
    </w:p>
    <w:p>
      <w:pPr>
        <w:pStyle w:val="5"/>
        <w:overflowPunct w:val="0"/>
        <w:spacing w:line="360" w:lineRule="auto"/>
        <w:ind w:firstLine="505"/>
        <w:rPr>
          <w:rFonts w:hAnsi="宋体"/>
        </w:rPr>
      </w:pPr>
      <w:r>
        <w:rPr>
          <w:rFonts w:hAnsi="宋体"/>
        </w:rPr>
        <w:t>31.4</w:t>
      </w:r>
      <w:r>
        <w:rPr>
          <w:rFonts w:hint="eastAsia" w:hAnsi="宋体"/>
        </w:rPr>
        <w:t>若异议供应商对我校答复不满意的，可以在答复后的十五个工作日内按有关规定，向监督部门提出书面投诉。投诉期间不影响项目的实施。</w:t>
      </w:r>
    </w:p>
    <w:p>
      <w:pPr>
        <w:pStyle w:val="5"/>
        <w:overflowPunct w:val="0"/>
        <w:spacing w:line="360" w:lineRule="auto"/>
        <w:ind w:firstLine="505"/>
        <w:rPr>
          <w:rFonts w:hAnsi="宋体"/>
        </w:rPr>
      </w:pPr>
      <w:r>
        <w:rPr>
          <w:rFonts w:hint="eastAsia" w:hAnsi="宋体"/>
        </w:rPr>
        <w:t>采购监督部门：常州市北郊高级中学 校党委</w:t>
      </w:r>
    </w:p>
    <w:p>
      <w:pPr>
        <w:pStyle w:val="5"/>
        <w:overflowPunct w:val="0"/>
        <w:spacing w:line="360" w:lineRule="auto"/>
        <w:ind w:firstLine="505"/>
        <w:rPr>
          <w:rFonts w:hAnsi="宋体"/>
        </w:rPr>
      </w:pPr>
      <w:r>
        <w:rPr>
          <w:rFonts w:hint="eastAsia" w:hAnsi="宋体"/>
        </w:rPr>
        <w:t>监督电话：</w:t>
      </w:r>
      <w:r>
        <w:rPr>
          <w:rFonts w:hAnsi="宋体"/>
        </w:rPr>
        <w:t>0519-8</w:t>
      </w:r>
      <w:r>
        <w:rPr>
          <w:rFonts w:hint="eastAsia" w:hAnsi="宋体"/>
        </w:rPr>
        <w:t>1189706</w:t>
      </w: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5"/>
        <w:overflowPunct w:val="0"/>
        <w:spacing w:line="360" w:lineRule="auto"/>
        <w:ind w:firstLine="502"/>
        <w:rPr>
          <w:rFonts w:hAnsi="宋体"/>
        </w:rPr>
      </w:pPr>
      <w:r>
        <w:rPr>
          <w:rFonts w:hAnsi="宋体"/>
        </w:rPr>
        <w:t>32.1</w:t>
      </w:r>
      <w:r>
        <w:rPr>
          <w:rFonts w:hint="eastAsia" w:hAnsi="宋体"/>
        </w:rPr>
        <w:t>在</w:t>
      </w:r>
      <w:r>
        <w:rPr>
          <w:rFonts w:hint="eastAsia" w:hAnsi="宋体"/>
          <w:szCs w:val="24"/>
        </w:rPr>
        <w:t>预</w:t>
      </w:r>
      <w:r>
        <w:rPr>
          <w:rFonts w:hint="eastAsia" w:hAnsi="宋体"/>
        </w:rPr>
        <w:t>成交公告发布次日起七个工作日期满，向成交供应商发出成交通知书。</w:t>
      </w:r>
    </w:p>
    <w:p>
      <w:pPr>
        <w:pStyle w:val="5"/>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5"/>
        <w:overflowPunct w:val="0"/>
        <w:spacing w:line="360" w:lineRule="auto"/>
        <w:ind w:firstLine="502"/>
        <w:jc w:val="both"/>
        <w:rPr>
          <w:rFonts w:hAnsi="宋体"/>
        </w:rPr>
      </w:pPr>
      <w:r>
        <w:rPr>
          <w:rFonts w:hAnsi="宋体"/>
        </w:rPr>
        <w:t>32.3</w:t>
      </w:r>
      <w:r>
        <w:rPr>
          <w:rFonts w:hint="eastAsia" w:hAnsi="宋体"/>
        </w:rPr>
        <w:t>我校及采购单位对未成交供应商不承担解释未成交原因的义务。</w:t>
      </w:r>
    </w:p>
    <w:p>
      <w:pPr>
        <w:pStyle w:val="5"/>
        <w:overflowPunct w:val="0"/>
        <w:spacing w:line="360" w:lineRule="auto"/>
        <w:ind w:firstLine="502"/>
        <w:jc w:val="both"/>
        <w:rPr>
          <w:rFonts w:hAnsi="宋体"/>
        </w:rPr>
      </w:pPr>
      <w:r>
        <w:rPr>
          <w:rFonts w:hAnsi="宋体"/>
        </w:rPr>
        <w:t>32.4</w:t>
      </w:r>
      <w:r>
        <w:rPr>
          <w:rFonts w:hint="eastAsia" w:hAnsi="宋体"/>
        </w:rPr>
        <w:t>对成交公示的质疑和回复适用本竞争性磋商文件第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5"/>
        <w:overflowPunct w:val="0"/>
        <w:spacing w:line="360" w:lineRule="auto"/>
        <w:ind w:firstLine="501" w:firstLineChars="209"/>
        <w:jc w:val="both"/>
        <w:rPr>
          <w:rFonts w:hAnsi="宋体"/>
        </w:rPr>
      </w:pPr>
      <w:r>
        <w:rPr>
          <w:rFonts w:hint="eastAsia" w:hAnsi="宋体"/>
          <w:szCs w:val="24"/>
        </w:rPr>
        <w:t>略。</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5"/>
        <w:overflowPunct w:val="0"/>
        <w:spacing w:line="360" w:lineRule="auto"/>
        <w:ind w:firstLine="502"/>
        <w:rPr>
          <w:rFonts w:hAnsi="宋体"/>
        </w:rPr>
      </w:pPr>
      <w:r>
        <w:rPr>
          <w:rFonts w:hAnsi="宋体"/>
        </w:rPr>
        <w:t>35.1</w:t>
      </w:r>
      <w:r>
        <w:rPr>
          <w:rFonts w:hint="eastAsia" w:hAnsi="宋体"/>
          <w:szCs w:val="24"/>
        </w:rPr>
        <w:t>成交供应商应当自中标通知书发出之日起三十日内，按成交通知书中规定的时间和地点与采购单位签订合同，并由成交供应商交至常州市北郊高级中学备案，否则按放弃处理。</w:t>
      </w:r>
    </w:p>
    <w:p>
      <w:pPr>
        <w:pStyle w:val="5"/>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pStyle w:val="5"/>
        <w:overflowPunct w:val="0"/>
        <w:spacing w:line="360" w:lineRule="auto"/>
        <w:ind w:firstLine="502"/>
        <w:rPr>
          <w:rFonts w:hAnsi="宋体"/>
          <w:szCs w:val="24"/>
        </w:rPr>
      </w:pPr>
      <w:r>
        <w:rPr>
          <w:rFonts w:hAnsi="宋体"/>
          <w:szCs w:val="24"/>
        </w:rPr>
        <w:t>35.3</w:t>
      </w:r>
      <w:r>
        <w:rPr>
          <w:rFonts w:hint="eastAsia" w:hAnsi="宋体"/>
          <w:szCs w:val="24"/>
        </w:rPr>
        <w:t>采购单位应当自政府采购合同签订之日起</w:t>
      </w:r>
      <w:r>
        <w:rPr>
          <w:rFonts w:hAnsi="宋体"/>
          <w:szCs w:val="24"/>
        </w:rPr>
        <w:t>2</w:t>
      </w:r>
      <w:r>
        <w:rPr>
          <w:rFonts w:hint="eastAsia" w:hAnsi="宋体"/>
          <w:szCs w:val="24"/>
        </w:rPr>
        <w:t>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b/>
          <w:sz w:val="24"/>
        </w:rPr>
      </w:pPr>
      <w:r>
        <w:rPr>
          <w:rFonts w:ascii="宋体" w:hAnsi="宋体"/>
          <w:sz w:val="24"/>
        </w:rPr>
        <w:t>35.4</w:t>
      </w:r>
      <w:r>
        <w:rPr>
          <w:rFonts w:hint="eastAsia" w:ascii="宋体" w:hAnsi="宋体"/>
          <w:sz w:val="24"/>
        </w:rPr>
        <w:t>成交供应商未按期签订采购合同的，采购人可以与排位在成交供应商之后第一位的成交候选供应商签订采购合同或重新委托进行招标。</w:t>
      </w:r>
    </w:p>
    <w:p>
      <w:pPr>
        <w:spacing w:line="360" w:lineRule="auto"/>
        <w:ind w:firstLine="480" w:firstLineChars="200"/>
        <w:rPr>
          <w:rFonts w:ascii="宋体"/>
          <w:sz w:val="24"/>
        </w:rPr>
      </w:pPr>
      <w:r>
        <w:rPr>
          <w:rFonts w:ascii="宋体" w:hAnsi="宋体"/>
          <w:sz w:val="24"/>
        </w:rPr>
        <w:t>35.4.1</w:t>
      </w:r>
      <w:r>
        <w:rPr>
          <w:rFonts w:hint="eastAsia" w:ascii="宋体" w:hAnsi="宋体"/>
          <w:sz w:val="24"/>
        </w:rPr>
        <w:t>成交供应商因不可抗力导致无法按期签订采购合同的，应当在不可抗力发生之日起</w:t>
      </w:r>
      <w:r>
        <w:rPr>
          <w:rFonts w:ascii="宋体" w:hAnsi="宋体"/>
          <w:sz w:val="24"/>
        </w:rPr>
        <w:t>5</w:t>
      </w:r>
      <w:r>
        <w:rPr>
          <w:rFonts w:hint="eastAsia" w:ascii="宋体" w:hAnsi="宋体"/>
          <w:sz w:val="24"/>
        </w:rPr>
        <w:t>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35.4.2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35.5</w:t>
      </w:r>
      <w:r>
        <w:rPr>
          <w:rFonts w:hint="eastAsia" w:ascii="宋体" w:hAnsi="宋体"/>
          <w:sz w:val="24"/>
        </w:rPr>
        <w:t>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取消本项目该供应商投标资格，并列入常州市北郊高级中学网站不良行为记录名单，在常州市北郊高级中学网站予以公布，两年内不得参与常州市北郊高级中学组织的一切项目。已经成交的，取消其成交资格。已经签约的，所签订的合同无效，同时本校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中标（成交）后，不缴付履约保证金或中标（成交）服务费的；</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向常州高级中学工作人员行贿或提供其他不正当利益的。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条规定，并且导致成交无效的，采购人可以与排位在成交供应商之后第一位的成交候选供应商签订采购合同或重新委托进行采购，原成交供应商应承担相应损失（包括但不限于以下损失）：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hint="eastAsia" w:ascii="宋体"/>
          <w:sz w:val="24"/>
        </w:rPr>
      </w:pPr>
    </w:p>
    <w:p>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pPr>
        <w:spacing w:line="360" w:lineRule="auto"/>
        <w:ind w:firstLine="549"/>
        <w:rPr>
          <w:rFonts w:ascii="宋体"/>
          <w:sz w:val="24"/>
        </w:rPr>
      </w:pPr>
      <w:r>
        <w:rPr>
          <w:rFonts w:hint="eastAsia" w:ascii="宋体" w:hAnsi="宋体"/>
          <w:sz w:val="24"/>
        </w:rPr>
        <w:t>依据《中华人民共和国政府采购法》及其他有关的法律法规的规定执行。</w:t>
      </w:r>
    </w:p>
    <w:p>
      <w:pPr>
        <w:spacing w:line="720" w:lineRule="auto"/>
        <w:jc w:val="center"/>
        <w:rPr>
          <w:rFonts w:ascii="宋体"/>
          <w:b/>
          <w:sz w:val="44"/>
        </w:rPr>
      </w:pPr>
    </w:p>
    <w:p>
      <w:pPr>
        <w:spacing w:line="720" w:lineRule="auto"/>
        <w:jc w:val="center"/>
        <w:rPr>
          <w:rFonts w:ascii="宋体"/>
          <w:b/>
          <w:sz w:val="44"/>
        </w:rPr>
        <w:sectPr>
          <w:pgSz w:w="11906" w:h="16838"/>
          <w:pgMar w:top="1361" w:right="1797" w:bottom="1361" w:left="1797" w:header="851" w:footer="992" w:gutter="0"/>
          <w:cols w:space="720" w:num="1"/>
          <w:docGrid w:type="lines" w:linePitch="312" w:charSpace="0"/>
        </w:sectPr>
      </w:pP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受常州市北郊高级中学的委托，就其单位所需的常州市北郊高级中学2018-2019学年第二学期学生社会实践活动项目进行竞争性磋商采购。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spacing w:line="500" w:lineRule="exact"/>
        <w:ind w:firstLine="480" w:firstLineChars="200"/>
        <w:rPr>
          <w:rFonts w:ascii="宋体"/>
          <w:sz w:val="24"/>
        </w:rPr>
      </w:pPr>
      <w:r>
        <w:rPr>
          <w:rFonts w:hint="eastAsia" w:ascii="宋体" w:hAnsi="宋体"/>
          <w:sz w:val="24"/>
        </w:rPr>
        <w:t>常州市北郊高级中学2020-2021学年第一学期学生社会实践活动。</w:t>
      </w:r>
    </w:p>
    <w:p>
      <w:pPr>
        <w:numPr>
          <w:ilvl w:val="0"/>
          <w:numId w:val="1"/>
        </w:numPr>
        <w:spacing w:line="500" w:lineRule="exact"/>
        <w:ind w:firstLine="482" w:firstLineChars="200"/>
        <w:rPr>
          <w:rFonts w:ascii="宋体" w:hAnsi="宋体"/>
          <w:b/>
          <w:sz w:val="24"/>
        </w:rPr>
      </w:pPr>
      <w:r>
        <w:rPr>
          <w:rFonts w:hint="eastAsia" w:ascii="宋体" w:hAnsi="宋体"/>
          <w:b/>
          <w:sz w:val="24"/>
        </w:rPr>
        <w:t>服务要求</w:t>
      </w:r>
    </w:p>
    <w:p>
      <w:pPr>
        <w:spacing w:line="360" w:lineRule="auto"/>
        <w:ind w:firstLine="420"/>
        <w:rPr>
          <w:rFonts w:ascii="宋体"/>
          <w:b/>
          <w:sz w:val="24"/>
        </w:rPr>
      </w:pPr>
      <w:r>
        <w:rPr>
          <w:rFonts w:hint="eastAsia" w:ascii="宋体" w:hAnsi="宋体"/>
          <w:b/>
          <w:sz w:val="24"/>
        </w:rPr>
        <w:t>标段</w:t>
      </w:r>
      <w:r>
        <w:rPr>
          <w:rFonts w:ascii="宋体" w:hAnsi="宋体"/>
          <w:b/>
          <w:sz w:val="24"/>
        </w:rPr>
        <w:t>1</w:t>
      </w:r>
      <w:r>
        <w:rPr>
          <w:rFonts w:hint="eastAsia" w:ascii="宋体" w:hAnsi="宋体"/>
          <w:b/>
          <w:sz w:val="24"/>
        </w:rPr>
        <w:t>：高一年级学生社会实践活动</w:t>
      </w:r>
    </w:p>
    <w:p>
      <w:pPr>
        <w:spacing w:line="360" w:lineRule="auto"/>
        <w:ind w:firstLine="420"/>
        <w:rPr>
          <w:rFonts w:ascii="宋体"/>
          <w:sz w:val="24"/>
        </w:rPr>
      </w:pPr>
      <w:r>
        <w:rPr>
          <w:rFonts w:hint="eastAsia" w:ascii="宋体" w:hAnsi="宋体"/>
          <w:sz w:val="24"/>
        </w:rPr>
        <w:t>常州市北郊高级中学2020-2021学年第一学期学生社会实践活动，高一年级预计学生</w:t>
      </w:r>
      <w:r>
        <w:rPr>
          <w:rFonts w:ascii="宋体" w:hAnsi="宋体"/>
          <w:sz w:val="24"/>
        </w:rPr>
        <w:t>1100</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ascii="宋体" w:hAnsi="宋体"/>
          <w:b/>
          <w:bCs/>
          <w:sz w:val="24"/>
          <w:u w:val="single"/>
        </w:rPr>
        <w:t>23</w:t>
      </w:r>
      <w:r>
        <w:rPr>
          <w:rFonts w:hint="eastAsia" w:ascii="宋体" w:hAnsi="宋体"/>
          <w:b/>
          <w:bCs/>
          <w:sz w:val="24"/>
          <w:u w:val="single"/>
        </w:rPr>
        <w:t>人（单独报价，按实结算）</w:t>
      </w:r>
    </w:p>
    <w:p>
      <w:pPr>
        <w:spacing w:line="360" w:lineRule="auto"/>
        <w:ind w:firstLine="420"/>
        <w:rPr>
          <w:rFonts w:ascii="宋体"/>
          <w:sz w:val="24"/>
        </w:rPr>
      </w:pPr>
      <w:r>
        <w:rPr>
          <w:rFonts w:hint="eastAsia" w:ascii="宋体" w:hAnsi="宋体"/>
          <w:sz w:val="24"/>
        </w:rPr>
        <w:t>要求：</w:t>
      </w:r>
    </w:p>
    <w:p>
      <w:pPr>
        <w:numPr>
          <w:ilvl w:val="0"/>
          <w:numId w:val="2"/>
        </w:numPr>
        <w:spacing w:line="360" w:lineRule="auto"/>
        <w:ind w:left="420" w:leftChars="200"/>
        <w:rPr>
          <w:rFonts w:ascii="宋体"/>
          <w:sz w:val="24"/>
        </w:rPr>
      </w:pPr>
      <w:r>
        <w:rPr>
          <w:rFonts w:hint="eastAsia" w:ascii="宋体" w:hAnsi="宋体"/>
          <w:sz w:val="24"/>
        </w:rPr>
        <w:t>时间：</w:t>
      </w:r>
      <w:r>
        <w:rPr>
          <w:rFonts w:ascii="宋体" w:hAnsi="宋体"/>
          <w:sz w:val="24"/>
        </w:rPr>
        <w:t>2020</w:t>
      </w:r>
      <w:r>
        <w:rPr>
          <w:rFonts w:hint="eastAsia" w:ascii="宋体" w:hAnsi="宋体"/>
          <w:sz w:val="24"/>
        </w:rPr>
        <w:t>年11月18日（全天）</w:t>
      </w:r>
    </w:p>
    <w:p>
      <w:pPr>
        <w:numPr>
          <w:ilvl w:val="0"/>
          <w:numId w:val="2"/>
        </w:numPr>
        <w:spacing w:line="360" w:lineRule="auto"/>
        <w:ind w:left="420" w:leftChars="200"/>
        <w:rPr>
          <w:rFonts w:ascii="宋体" w:hAnsi="宋体"/>
          <w:sz w:val="24"/>
        </w:rPr>
      </w:pPr>
      <w:r>
        <w:rPr>
          <w:rFonts w:hint="eastAsia" w:ascii="宋体" w:hAnsi="宋体"/>
          <w:sz w:val="24"/>
        </w:rPr>
        <w:t>主题：以“走进自然，</w:t>
      </w:r>
      <w:r>
        <w:rPr>
          <w:rFonts w:ascii="宋体" w:hAnsi="宋体"/>
          <w:sz w:val="24"/>
        </w:rPr>
        <w:t>体验农耕，拒绝浪费</w:t>
      </w:r>
      <w:r>
        <w:rPr>
          <w:rFonts w:hint="eastAsia" w:ascii="宋体" w:hAnsi="宋体"/>
          <w:sz w:val="24"/>
        </w:rPr>
        <w:t>”为主题，通过实地考察、学习体验等方式引导广大学生</w:t>
      </w:r>
      <w:r>
        <w:rPr>
          <w:rFonts w:ascii="宋体" w:hAnsi="宋体"/>
          <w:sz w:val="24"/>
        </w:rPr>
        <w:t>自觉践行社会主义核心价值观，弘扬</w:t>
      </w:r>
      <w:r>
        <w:rPr>
          <w:rFonts w:hint="eastAsia" w:ascii="宋体" w:hAnsi="宋体"/>
          <w:sz w:val="24"/>
        </w:rPr>
        <w:t>和</w:t>
      </w:r>
      <w:r>
        <w:rPr>
          <w:rFonts w:ascii="宋体" w:hAnsi="宋体"/>
          <w:sz w:val="24"/>
        </w:rPr>
        <w:t>传承中华优秀传统文化</w:t>
      </w:r>
      <w:r>
        <w:rPr>
          <w:rFonts w:hint="eastAsia" w:ascii="宋体" w:hAnsi="宋体"/>
          <w:sz w:val="24"/>
        </w:rPr>
        <w:t xml:space="preserve">。 </w:t>
      </w:r>
    </w:p>
    <w:p>
      <w:pPr>
        <w:numPr>
          <w:ilvl w:val="0"/>
          <w:numId w:val="2"/>
        </w:numPr>
        <w:spacing w:line="360" w:lineRule="auto"/>
        <w:ind w:left="420" w:leftChars="200"/>
        <w:rPr>
          <w:rFonts w:ascii="宋体"/>
          <w:sz w:val="24"/>
        </w:rPr>
      </w:pPr>
      <w:r>
        <w:rPr>
          <w:rFonts w:hint="eastAsia" w:ascii="宋体" w:hAnsi="宋体"/>
          <w:sz w:val="24"/>
        </w:rPr>
        <w:t>需求：围绕各年级活动主题，选择相关活动地点，设置相关课程内容（场馆、课程）；提供相应的导师服务，当地优秀资质公司导师或导游服务，全程提供课程讲解和活动指导；购物：全程不进购物点。</w:t>
      </w:r>
    </w:p>
    <w:p>
      <w:pPr>
        <w:numPr>
          <w:ilvl w:val="0"/>
          <w:numId w:val="2"/>
        </w:numPr>
        <w:spacing w:line="360" w:lineRule="auto"/>
        <w:ind w:left="420" w:leftChars="200"/>
        <w:rPr>
          <w:rFonts w:ascii="宋体"/>
          <w:sz w:val="24"/>
        </w:rPr>
      </w:pPr>
      <w:r>
        <w:rPr>
          <w:rFonts w:hint="eastAsia" w:ascii="宋体" w:hAnsi="宋体"/>
          <w:sz w:val="24"/>
        </w:rPr>
        <w:t>交通：有运营资质的正规运输公司，提供相应的交通服务（</w:t>
      </w:r>
      <w:r>
        <w:rPr>
          <w:rFonts w:ascii="宋体" w:hAnsi="宋体"/>
          <w:sz w:val="24"/>
        </w:rPr>
        <w:t>49</w:t>
      </w:r>
      <w:r>
        <w:rPr>
          <w:rFonts w:hint="eastAsia" w:ascii="宋体" w:hAnsi="宋体"/>
          <w:sz w:val="24"/>
        </w:rPr>
        <w:t>座空调大巴）。</w:t>
      </w:r>
    </w:p>
    <w:p>
      <w:pPr>
        <w:numPr>
          <w:ilvl w:val="0"/>
          <w:numId w:val="2"/>
        </w:numPr>
        <w:spacing w:line="360" w:lineRule="auto"/>
        <w:ind w:left="420" w:leftChars="200"/>
        <w:rPr>
          <w:rFonts w:ascii="宋体"/>
          <w:sz w:val="24"/>
        </w:rPr>
      </w:pPr>
      <w:r>
        <w:rPr>
          <w:rFonts w:hint="eastAsia" w:ascii="宋体" w:hAnsi="宋体"/>
          <w:sz w:val="24"/>
        </w:rPr>
        <w:t>保险：含意外险。</w:t>
      </w:r>
    </w:p>
    <w:p>
      <w:pPr>
        <w:spacing w:line="360" w:lineRule="auto"/>
        <w:ind w:firstLine="420"/>
        <w:rPr>
          <w:rFonts w:ascii="宋体"/>
          <w:b/>
          <w:sz w:val="24"/>
        </w:rPr>
      </w:pPr>
      <w:r>
        <w:rPr>
          <w:rFonts w:hint="eastAsia" w:ascii="宋体" w:hAnsi="宋体"/>
          <w:b/>
          <w:sz w:val="24"/>
        </w:rPr>
        <w:t>标段</w:t>
      </w:r>
      <w:r>
        <w:rPr>
          <w:rFonts w:ascii="宋体" w:hAnsi="宋体"/>
          <w:b/>
          <w:sz w:val="24"/>
        </w:rPr>
        <w:t>2</w:t>
      </w:r>
      <w:r>
        <w:rPr>
          <w:rFonts w:hint="eastAsia" w:ascii="宋体" w:hAnsi="宋体"/>
          <w:b/>
          <w:sz w:val="24"/>
        </w:rPr>
        <w:t>：高二年级学生社会实践活动</w:t>
      </w:r>
    </w:p>
    <w:p>
      <w:pPr>
        <w:spacing w:line="360" w:lineRule="auto"/>
        <w:ind w:firstLine="420"/>
        <w:rPr>
          <w:rFonts w:ascii="宋体"/>
          <w:sz w:val="24"/>
        </w:rPr>
      </w:pPr>
      <w:r>
        <w:rPr>
          <w:rFonts w:hint="eastAsia" w:ascii="宋体" w:hAnsi="宋体"/>
          <w:sz w:val="24"/>
        </w:rPr>
        <w:t>常州市北郊高级中学2020-2021学年第一学期学生社会实践活动，高二年级预计学生</w:t>
      </w:r>
      <w:r>
        <w:rPr>
          <w:rFonts w:ascii="宋体" w:hAnsi="宋体"/>
          <w:sz w:val="24"/>
        </w:rPr>
        <w:t>1050</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ascii="宋体" w:hAnsi="宋体"/>
          <w:b/>
          <w:bCs/>
          <w:sz w:val="24"/>
          <w:u w:val="single"/>
        </w:rPr>
        <w:t>23</w:t>
      </w:r>
      <w:r>
        <w:rPr>
          <w:rFonts w:hint="eastAsia" w:ascii="宋体" w:hAnsi="宋体"/>
          <w:b/>
          <w:bCs/>
          <w:sz w:val="24"/>
          <w:u w:val="single"/>
        </w:rPr>
        <w:t>人（单独报价，按实结算）</w:t>
      </w:r>
    </w:p>
    <w:p>
      <w:pPr>
        <w:spacing w:line="360" w:lineRule="auto"/>
        <w:ind w:firstLine="482" w:firstLineChars="200"/>
        <w:rPr>
          <w:rFonts w:ascii="宋体"/>
          <w:b/>
          <w:bCs/>
          <w:sz w:val="24"/>
        </w:rPr>
      </w:pPr>
      <w:r>
        <w:rPr>
          <w:rFonts w:hint="eastAsia" w:ascii="宋体" w:hAnsi="宋体"/>
          <w:b/>
          <w:bCs/>
          <w:sz w:val="24"/>
        </w:rPr>
        <w:t>具体要求：</w:t>
      </w:r>
    </w:p>
    <w:p>
      <w:pPr>
        <w:numPr>
          <w:ilvl w:val="0"/>
          <w:numId w:val="3"/>
        </w:numPr>
        <w:spacing w:line="360" w:lineRule="auto"/>
        <w:ind w:firstLine="480" w:firstLineChars="200"/>
        <w:rPr>
          <w:rFonts w:ascii="宋体"/>
          <w:sz w:val="24"/>
        </w:rPr>
      </w:pPr>
      <w:r>
        <w:rPr>
          <w:rFonts w:hint="eastAsia" w:ascii="宋体" w:hAnsi="宋体"/>
          <w:sz w:val="24"/>
        </w:rPr>
        <w:t>时间：</w:t>
      </w:r>
      <w:r>
        <w:rPr>
          <w:rFonts w:ascii="宋体" w:hAnsi="宋体"/>
          <w:sz w:val="24"/>
        </w:rPr>
        <w:t>2020</w:t>
      </w:r>
      <w:r>
        <w:rPr>
          <w:rFonts w:hint="eastAsia" w:ascii="宋体" w:hAnsi="宋体"/>
          <w:sz w:val="24"/>
        </w:rPr>
        <w:t>年11月25日（全天）</w:t>
      </w:r>
    </w:p>
    <w:p>
      <w:pPr>
        <w:numPr>
          <w:ilvl w:val="0"/>
          <w:numId w:val="3"/>
        </w:numPr>
        <w:spacing w:line="360" w:lineRule="auto"/>
        <w:ind w:firstLine="480" w:firstLineChars="200"/>
        <w:rPr>
          <w:rFonts w:ascii="宋体"/>
          <w:sz w:val="24"/>
        </w:rPr>
      </w:pPr>
      <w:r>
        <w:rPr>
          <w:rFonts w:hint="eastAsia" w:ascii="宋体" w:hAnsi="宋体"/>
          <w:sz w:val="24"/>
        </w:rPr>
        <w:t>主题：以“走进自然，</w:t>
      </w:r>
      <w:r>
        <w:rPr>
          <w:rFonts w:ascii="宋体" w:hAnsi="宋体"/>
          <w:sz w:val="24"/>
        </w:rPr>
        <w:t>体验农耕，拒绝浪费</w:t>
      </w:r>
      <w:r>
        <w:rPr>
          <w:rFonts w:hint="eastAsia" w:ascii="宋体" w:hAnsi="宋体"/>
          <w:sz w:val="24"/>
        </w:rPr>
        <w:t>”为主题，通过实地考察、学习体验等方式引导广大学生</w:t>
      </w:r>
      <w:r>
        <w:rPr>
          <w:rFonts w:ascii="宋体" w:hAnsi="宋体"/>
          <w:sz w:val="24"/>
        </w:rPr>
        <w:t>自觉践行社会主义核心价值观，弘扬</w:t>
      </w:r>
      <w:r>
        <w:rPr>
          <w:rFonts w:hint="eastAsia" w:ascii="宋体" w:hAnsi="宋体"/>
          <w:sz w:val="24"/>
        </w:rPr>
        <w:t>和</w:t>
      </w:r>
      <w:r>
        <w:rPr>
          <w:rFonts w:ascii="宋体" w:hAnsi="宋体"/>
          <w:sz w:val="24"/>
        </w:rPr>
        <w:t>传承中华优秀传统文化</w:t>
      </w:r>
      <w:r>
        <w:rPr>
          <w:rFonts w:hint="eastAsia" w:ascii="宋体" w:hAnsi="宋体"/>
          <w:sz w:val="24"/>
        </w:rPr>
        <w:t>。</w:t>
      </w:r>
    </w:p>
    <w:p>
      <w:pPr>
        <w:numPr>
          <w:ilvl w:val="0"/>
          <w:numId w:val="3"/>
        </w:numPr>
        <w:spacing w:line="360" w:lineRule="auto"/>
        <w:ind w:firstLine="480" w:firstLineChars="200"/>
        <w:rPr>
          <w:rFonts w:ascii="宋体"/>
          <w:sz w:val="24"/>
        </w:rPr>
      </w:pPr>
      <w:r>
        <w:rPr>
          <w:rFonts w:hint="eastAsia" w:ascii="宋体" w:hAnsi="宋体"/>
          <w:sz w:val="24"/>
        </w:rPr>
        <w:t>需求：围绕各年级活动主题，选择相关活动地点，设置相关课程内容（场馆、课程）；提供相应的导师服务，当地优秀资质公司导师或导游服务，全程提供课程讲解和活动指导；购物：全程不进购物点。</w:t>
      </w:r>
    </w:p>
    <w:p>
      <w:pPr>
        <w:numPr>
          <w:ilvl w:val="0"/>
          <w:numId w:val="3"/>
        </w:numPr>
        <w:spacing w:line="360" w:lineRule="auto"/>
        <w:ind w:firstLine="480" w:firstLineChars="200"/>
        <w:rPr>
          <w:rFonts w:ascii="宋体"/>
          <w:b/>
          <w:sz w:val="24"/>
        </w:rPr>
      </w:pPr>
      <w:r>
        <w:rPr>
          <w:rFonts w:hint="eastAsia" w:ascii="宋体" w:hAnsi="宋体"/>
          <w:sz w:val="24"/>
        </w:rPr>
        <w:t>交通：有运营资质的正规运输公司，提供相应的交通服务（</w:t>
      </w:r>
      <w:r>
        <w:rPr>
          <w:rFonts w:ascii="宋体" w:hAnsi="宋体"/>
          <w:sz w:val="24"/>
        </w:rPr>
        <w:t>49</w:t>
      </w:r>
      <w:r>
        <w:rPr>
          <w:rFonts w:hint="eastAsia" w:ascii="宋体" w:hAnsi="宋体"/>
          <w:sz w:val="24"/>
        </w:rPr>
        <w:t>座空调大巴）。</w:t>
      </w:r>
    </w:p>
    <w:p>
      <w:pPr>
        <w:numPr>
          <w:ilvl w:val="0"/>
          <w:numId w:val="3"/>
        </w:numPr>
        <w:spacing w:line="360" w:lineRule="auto"/>
        <w:ind w:firstLine="480" w:firstLineChars="200"/>
        <w:rPr>
          <w:rFonts w:ascii="宋体"/>
          <w:b/>
          <w:sz w:val="24"/>
        </w:rPr>
      </w:pPr>
      <w:r>
        <w:rPr>
          <w:rFonts w:hint="eastAsia" w:ascii="宋体" w:hAnsi="宋体"/>
          <w:sz w:val="24"/>
        </w:rPr>
        <w:t>保险：含意外险。</w:t>
      </w:r>
    </w:p>
    <w:p>
      <w:pPr>
        <w:pStyle w:val="12"/>
        <w:shd w:val="clear" w:color="auto" w:fill="FFFFFF"/>
        <w:wordWrap w:val="0"/>
        <w:spacing w:before="0" w:beforeAutospacing="0" w:after="0" w:afterAutospacing="0" w:line="360" w:lineRule="auto"/>
        <w:ind w:firstLine="480"/>
        <w:rPr>
          <w:rFonts w:cs="Times New Roman"/>
          <w:kern w:val="2"/>
        </w:rPr>
      </w:pPr>
      <w:r>
        <w:rPr>
          <w:rFonts w:hint="eastAsia"/>
          <w:b/>
        </w:rPr>
        <w:t>标段</w:t>
      </w:r>
      <w:r>
        <w:rPr>
          <w:b/>
        </w:rPr>
        <w:t>3</w:t>
      </w:r>
      <w:r>
        <w:rPr>
          <w:rFonts w:hint="eastAsia"/>
          <w:b/>
        </w:rPr>
        <w:t>：高三年级学生社会实践活动</w:t>
      </w:r>
      <w:r>
        <w:rPr>
          <w:lang w:bidi="ar"/>
        </w:rPr>
        <w:br w:type="textWrapping"/>
      </w:r>
      <w:r>
        <w:rPr>
          <w:lang w:bidi="ar"/>
        </w:rPr>
        <w:tab/>
      </w:r>
      <w:r>
        <w:rPr>
          <w:rFonts w:hint="eastAsia"/>
        </w:rPr>
        <w:t>常州市北郊高级中学</w:t>
      </w:r>
      <w:r>
        <w:t>2020-2021</w:t>
      </w:r>
      <w:r>
        <w:rPr>
          <w:rFonts w:hint="eastAsia"/>
        </w:rPr>
        <w:t>学年第一学期学生社会实践活动，高三年级预计学生</w:t>
      </w:r>
      <w:r>
        <w:t>890</w:t>
      </w:r>
      <w:r>
        <w:rPr>
          <w:rFonts w:hint="eastAsia"/>
        </w:rPr>
        <w:t>人（按实结算）。</w:t>
      </w:r>
      <w:r>
        <w:br w:type="textWrapping"/>
      </w:r>
      <w:r>
        <w:tab/>
      </w:r>
      <w:r>
        <w:rPr>
          <w:rFonts w:hint="eastAsia"/>
          <w:b/>
          <w:bCs/>
        </w:rPr>
        <w:t>具体要求：</w:t>
      </w:r>
      <w:r>
        <w:br w:type="textWrapping"/>
      </w:r>
      <w:r>
        <w:tab/>
      </w:r>
      <w:r>
        <w:t>1.</w:t>
      </w:r>
      <w:r>
        <w:tab/>
      </w:r>
      <w:r>
        <w:rPr>
          <w:rFonts w:hint="eastAsia"/>
        </w:rPr>
        <w:t>时间：</w:t>
      </w:r>
      <w:r>
        <w:t>2020</w:t>
      </w:r>
      <w:r>
        <w:rPr>
          <w:rFonts w:hint="eastAsia"/>
        </w:rPr>
        <w:t>年11月29日（全天）</w:t>
      </w:r>
      <w:r>
        <w:br w:type="textWrapping"/>
      </w:r>
      <w:r>
        <w:tab/>
      </w:r>
      <w:r>
        <w:t>2.</w:t>
      </w:r>
      <w:r>
        <w:tab/>
      </w:r>
      <w:r>
        <w:rPr>
          <w:rFonts w:hint="eastAsia"/>
        </w:rPr>
        <w:t>主题：</w:t>
      </w:r>
      <w:r>
        <w:rPr>
          <w:rFonts w:hint="eastAsia" w:cs="Times New Roman"/>
          <w:kern w:val="2"/>
        </w:rPr>
        <w:t>以“走进自然，拥抱秋天”为主，组织高三学生走进自然，感受春天，开拓视野、放松身心，激励斗志，以更积极的心态和更饱满的状态迎接高考的挑战。</w:t>
      </w:r>
      <w:r>
        <w:br w:type="textWrapping"/>
      </w:r>
      <w:r>
        <w:tab/>
      </w:r>
      <w:r>
        <w:t>3.</w:t>
      </w:r>
      <w:r>
        <w:tab/>
      </w:r>
      <w:r>
        <w:rPr>
          <w:rFonts w:hint="eastAsia"/>
        </w:rPr>
        <w:t>需求：围绕高三年级活动主题，设置相关课程内容；提供相应的导师服务，来校进行课程讲解和活动指导。</w:t>
      </w:r>
      <w:r>
        <w:br w:type="textWrapping"/>
      </w:r>
      <w:r>
        <w:tab/>
      </w:r>
      <w:r>
        <w:t>4.</w:t>
      </w:r>
      <w:r>
        <w:tab/>
      </w:r>
      <w:r>
        <w:rPr>
          <w:rFonts w:hint="eastAsia"/>
        </w:rPr>
        <w:t>保险：含意外险。</w:t>
      </w:r>
      <w:r>
        <w:t xml:space="preserve"> </w:t>
      </w:r>
    </w:p>
    <w:p>
      <w:pPr>
        <w:spacing w:line="500" w:lineRule="exact"/>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本项目</w:t>
      </w:r>
      <w:ins w:id="1" w:author="微软用户" w:date="2017-09-12T14:16:00Z">
        <w:r>
          <w:rPr>
            <w:rFonts w:hint="eastAsia" w:ascii="宋体" w:hAnsi="宋体"/>
            <w:b/>
            <w:color w:val="FF0000"/>
            <w:sz w:val="24"/>
            <w:u w:val="single"/>
          </w:rPr>
          <w:t>分</w:t>
        </w:r>
      </w:ins>
      <w:r>
        <w:rPr>
          <w:rFonts w:hint="eastAsia" w:ascii="宋体" w:hAnsi="宋体"/>
          <w:b/>
          <w:color w:val="FF0000"/>
          <w:sz w:val="24"/>
          <w:u w:val="single"/>
        </w:rPr>
        <w:t>两</w:t>
      </w:r>
      <w:ins w:id="2" w:author="微软用户" w:date="2017-09-12T14:16:00Z">
        <w:r>
          <w:rPr>
            <w:rFonts w:hint="eastAsia" w:ascii="宋体" w:hAnsi="宋体"/>
            <w:b/>
            <w:color w:val="FF0000"/>
            <w:sz w:val="24"/>
            <w:u w:val="single"/>
          </w:rPr>
          <w:t>次付款，合同签订时付至合同总价的</w:t>
        </w:r>
      </w:ins>
      <w:r>
        <w:rPr>
          <w:rFonts w:ascii="宋体" w:hAnsi="宋体"/>
          <w:b/>
          <w:color w:val="FF0000"/>
          <w:sz w:val="24"/>
          <w:u w:val="single"/>
        </w:rPr>
        <w:t>5</w:t>
      </w:r>
      <w:ins w:id="3" w:author="微软用户" w:date="2017-09-12T14:17:00Z">
        <w:r>
          <w:rPr>
            <w:rFonts w:ascii="宋体" w:hAnsi="宋体"/>
            <w:b/>
            <w:color w:val="FF0000"/>
            <w:sz w:val="24"/>
            <w:u w:val="single"/>
          </w:rPr>
          <w:t>0%</w:t>
        </w:r>
      </w:ins>
      <w:ins w:id="4" w:author="微软用户" w:date="2017-09-12T14:17:00Z">
        <w:r>
          <w:rPr>
            <w:rFonts w:hint="eastAsia" w:ascii="宋体" w:hAnsi="宋体"/>
            <w:b/>
            <w:color w:val="FF0000"/>
            <w:sz w:val="24"/>
            <w:u w:val="single"/>
          </w:rPr>
          <w:t>，</w:t>
        </w:r>
      </w:ins>
      <w:r>
        <w:rPr>
          <w:rFonts w:hint="eastAsia" w:ascii="宋体" w:hAnsi="宋体"/>
          <w:b/>
          <w:color w:val="FF0000"/>
          <w:sz w:val="24"/>
          <w:u w:val="single"/>
        </w:rPr>
        <w:t>采购人满意度较高项目结束后一次性付清余款。（若采购人不满意成交供应商的此次服务，扣除余款的</w:t>
      </w:r>
      <w:r>
        <w:rPr>
          <w:rFonts w:ascii="宋体" w:hAnsi="宋体"/>
          <w:b/>
          <w:color w:val="FF0000"/>
          <w:sz w:val="24"/>
          <w:u w:val="single"/>
        </w:rPr>
        <w:t>20%</w:t>
      </w:r>
      <w:r>
        <w:rPr>
          <w:rFonts w:hint="eastAsia" w:ascii="宋体" w:hAnsi="宋体"/>
          <w:b/>
          <w:color w:val="FF0000"/>
          <w:sz w:val="24"/>
          <w:u w:val="single"/>
        </w:rPr>
        <w:t>作为处罚）</w:t>
      </w:r>
    </w:p>
    <w:p>
      <w:pPr>
        <w:spacing w:line="500" w:lineRule="exact"/>
        <w:ind w:firstLine="482" w:firstLineChars="200"/>
      </w:pPr>
      <w:r>
        <w:rPr>
          <w:rFonts w:hint="eastAsia" w:ascii="宋体" w:hAnsi="宋体"/>
          <w:b/>
          <w:sz w:val="24"/>
        </w:rPr>
        <w:t>四、其他要求</w:t>
      </w:r>
    </w:p>
    <w:p>
      <w:pPr>
        <w:spacing w:line="500" w:lineRule="exact"/>
      </w:pPr>
    </w:p>
    <w:p>
      <w:pPr>
        <w:spacing w:line="500" w:lineRule="exact"/>
        <w:sectPr>
          <w:pgSz w:w="11906" w:h="16838"/>
          <w:pgMar w:top="1361" w:right="1797" w:bottom="1361" w:left="1797" w:header="851" w:footer="992" w:gutter="0"/>
          <w:cols w:space="720" w:num="1"/>
          <w:docGrid w:type="lines" w:linePitch="312" w:charSpace="0"/>
        </w:sectPr>
      </w:pPr>
    </w:p>
    <w:p>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500" w:lineRule="exact"/>
        <w:rPr>
          <w:rFonts w:ascii="宋体"/>
          <w:b/>
          <w:color w:val="000000"/>
          <w:sz w:val="24"/>
        </w:rPr>
      </w:pP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5"/>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5"/>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5"/>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5"/>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5"/>
        <w:overflowPunct w:val="0"/>
        <w:spacing w:line="324" w:lineRule="auto"/>
        <w:ind w:firstLine="0"/>
        <w:rPr>
          <w:rFonts w:hAnsi="宋体"/>
          <w:color w:val="000000"/>
          <w:szCs w:val="24"/>
        </w:rPr>
      </w:pPr>
      <w:r>
        <w:rPr>
          <w:rFonts w:hAnsi="宋体"/>
          <w:color w:val="000000"/>
          <w:szCs w:val="24"/>
        </w:rPr>
        <w:t>*1.7</w:t>
      </w:r>
      <w:r>
        <w:rPr>
          <w:rFonts w:hint="eastAsia" w:hAnsi="宋体"/>
          <w:color w:val="000000"/>
          <w:szCs w:val="24"/>
        </w:rPr>
        <w:t>报价明细表</w:t>
      </w:r>
    </w:p>
    <w:p>
      <w:pPr>
        <w:pStyle w:val="5"/>
        <w:overflowPunct w:val="0"/>
        <w:spacing w:line="324" w:lineRule="auto"/>
        <w:ind w:firstLine="0"/>
        <w:rPr>
          <w:rFonts w:hAnsi="宋体"/>
          <w:color w:val="000000"/>
          <w:szCs w:val="24"/>
        </w:rPr>
      </w:pPr>
      <w:r>
        <w:rPr>
          <w:rFonts w:hAnsi="宋体"/>
          <w:color w:val="000000"/>
          <w:szCs w:val="24"/>
        </w:rPr>
        <w:t>1.8</w:t>
      </w:r>
      <w:r>
        <w:rPr>
          <w:rFonts w:hint="eastAsia" w:hAnsi="宋体"/>
          <w:color w:val="000000"/>
          <w:szCs w:val="24"/>
        </w:rPr>
        <w:t>磋商供应商情况表</w:t>
      </w:r>
    </w:p>
    <w:p>
      <w:pPr>
        <w:pStyle w:val="5"/>
        <w:overflowPunct w:val="0"/>
        <w:spacing w:line="324" w:lineRule="auto"/>
        <w:ind w:firstLine="0"/>
        <w:rPr>
          <w:rFonts w:hAnsi="宋体"/>
          <w:color w:val="000000"/>
          <w:szCs w:val="24"/>
        </w:rPr>
      </w:pPr>
      <w:r>
        <w:rPr>
          <w:rFonts w:hAnsi="宋体"/>
          <w:color w:val="000000"/>
          <w:szCs w:val="24"/>
        </w:rPr>
        <w:t>*1.9</w:t>
      </w:r>
      <w:r>
        <w:rPr>
          <w:rFonts w:hint="eastAsia" w:hAnsi="宋体"/>
          <w:color w:val="000000"/>
          <w:szCs w:val="24"/>
        </w:rPr>
        <w:t>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hint="eastAsia" w:ascii="宋体" w:hAnsi="宋体"/>
          <w:color w:val="000000"/>
          <w:sz w:val="24"/>
        </w:rPr>
        <w:t>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hint="eastAsia" w:ascii="宋体" w:hAnsi="宋体"/>
          <w:color w:val="000000"/>
          <w:sz w:val="24"/>
        </w:rPr>
        <w:t>偏离表</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12</w:t>
      </w:r>
      <w:r>
        <w:rPr>
          <w:rFonts w:hint="eastAsia" w:ascii="宋体" w:hAnsi="宋体"/>
          <w:color w:val="000000"/>
          <w:sz w:val="24"/>
        </w:rPr>
        <w:t>中小企业声明函</w:t>
      </w:r>
    </w:p>
    <w:p>
      <w:pPr>
        <w:spacing w:line="348" w:lineRule="auto"/>
        <w:rPr>
          <w:rFonts w:ascii="宋体"/>
          <w:color w:val="000000"/>
          <w:sz w:val="24"/>
        </w:rPr>
      </w:pPr>
      <w:r>
        <w:rPr>
          <w:rFonts w:ascii="宋体" w:hAnsi="宋体"/>
          <w:color w:val="000000"/>
          <w:sz w:val="24"/>
        </w:rPr>
        <w:t>1.13</w:t>
      </w:r>
      <w:r>
        <w:rPr>
          <w:rFonts w:hint="eastAsia" w:ascii="宋体" w:hAnsi="宋体"/>
          <w:color w:val="000000"/>
          <w:sz w:val="24"/>
        </w:rPr>
        <w:t>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5"/>
        <w:overflowPunct w:val="0"/>
        <w:spacing w:line="500" w:lineRule="exact"/>
        <w:ind w:firstLine="0"/>
        <w:rPr>
          <w:rFonts w:hAnsi="宋体"/>
        </w:rPr>
      </w:pPr>
    </w:p>
    <w:p>
      <w:pPr>
        <w:pStyle w:val="5"/>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5"/>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（姓名）为我单位代理人，以我单位的名义参加常州市北郊高级中学组织实施的编号为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5"/>
        <w:overflowPunct w:val="0"/>
        <w:spacing w:line="500" w:lineRule="exact"/>
        <w:jc w:val="both"/>
        <w:rPr>
          <w:rFonts w:hAnsi="宋体"/>
        </w:rPr>
      </w:pPr>
      <w:r>
        <w:rPr>
          <w:rFonts w:hAnsi="宋体"/>
        </w:rPr>
        <w:t xml:space="preserve">    </w:t>
      </w:r>
    </w:p>
    <w:p>
      <w:pPr>
        <w:pStyle w:val="5"/>
        <w:overflowPunct w:val="0"/>
        <w:spacing w:line="500" w:lineRule="exact"/>
        <w:jc w:val="both"/>
        <w:rPr>
          <w:rFonts w:hAnsi="宋体"/>
        </w:rPr>
      </w:pPr>
      <w:r>
        <w:rPr>
          <w:rFonts w:hint="eastAsia" w:hAnsi="宋体"/>
        </w:rPr>
        <w:t>磋商供应商（盖章）：</w:t>
      </w:r>
    </w:p>
    <w:p>
      <w:pPr>
        <w:pStyle w:val="5"/>
        <w:overflowPunct w:val="0"/>
        <w:spacing w:line="500" w:lineRule="exact"/>
        <w:jc w:val="both"/>
        <w:rPr>
          <w:rFonts w:hAnsi="宋体"/>
        </w:rPr>
      </w:pPr>
      <w:r>
        <w:rPr>
          <w:rFonts w:hint="eastAsia" w:hAnsi="宋体"/>
        </w:rPr>
        <w:t>法定代表人（签字或盖章）：</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both"/>
        <w:rPr>
          <w:rFonts w:hAnsi="宋体"/>
        </w:rPr>
      </w:pPr>
    </w:p>
    <w:p>
      <w:pPr>
        <w:pStyle w:val="5"/>
        <w:overflowPunct w:val="0"/>
        <w:spacing w:line="500" w:lineRule="exact"/>
        <w:jc w:val="both"/>
        <w:rPr>
          <w:rFonts w:hAnsi="宋体"/>
        </w:rPr>
      </w:pPr>
      <w:r>
        <w:rPr>
          <w:rFonts w:hint="eastAsia" w:hAnsi="宋体"/>
        </w:rPr>
        <w:t>代理人（签字或盖章）：</w:t>
      </w:r>
    </w:p>
    <w:p>
      <w:pPr>
        <w:pStyle w:val="5"/>
        <w:overflowPunct w:val="0"/>
        <w:spacing w:line="500" w:lineRule="exact"/>
        <w:jc w:val="both"/>
        <w:rPr>
          <w:rFonts w:hAnsi="宋体"/>
        </w:rPr>
      </w:pPr>
      <w:r>
        <w:rPr>
          <w:rFonts w:hint="eastAsia" w:hAnsi="宋体"/>
        </w:rPr>
        <w:t>通讯地址：</w:t>
      </w:r>
      <w:r>
        <w:rPr>
          <w:rFonts w:hAnsi="宋体"/>
        </w:rPr>
        <w:t xml:space="preserve">                   </w:t>
      </w:r>
    </w:p>
    <w:p>
      <w:pPr>
        <w:pStyle w:val="5"/>
        <w:overflowPunct w:val="0"/>
        <w:spacing w:line="500" w:lineRule="exact"/>
        <w:jc w:val="both"/>
        <w:rPr>
          <w:rFonts w:hAnsi="宋体"/>
        </w:rPr>
      </w:pPr>
      <w:r>
        <w:rPr>
          <w:rFonts w:hint="eastAsia" w:hAnsi="宋体"/>
        </w:rPr>
        <w:t>通讯电话：</w:t>
      </w:r>
    </w:p>
    <w:p>
      <w:pPr>
        <w:pStyle w:val="5"/>
        <w:overflowPunct w:val="0"/>
        <w:spacing w:line="500" w:lineRule="exact"/>
        <w:jc w:val="both"/>
        <w:rPr>
          <w:rFonts w:hAnsi="宋体"/>
        </w:rPr>
      </w:pPr>
      <w:r>
        <w:rPr>
          <w:rFonts w:hint="eastAsia" w:hAnsi="宋体"/>
        </w:rPr>
        <w:t>邮箱：</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right"/>
        <w:rPr>
          <w:rFonts w:hAnsi="宋体"/>
        </w:rPr>
      </w:pPr>
    </w:p>
    <w:p>
      <w:pPr>
        <w:pStyle w:val="5"/>
        <w:overflowPunct w:val="0"/>
        <w:spacing w:line="500" w:lineRule="exact"/>
        <w:jc w:val="right"/>
        <w:rPr>
          <w:rFonts w:hAnsi="宋体"/>
        </w:rPr>
      </w:pPr>
    </w:p>
    <w:p>
      <w:pPr>
        <w:pStyle w:val="5"/>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7"/>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7"/>
        <w:spacing w:line="380" w:lineRule="exact"/>
        <w:rPr>
          <w:rFonts w:hAnsi="宋体" w:eastAsia="宋体"/>
          <w:b/>
          <w:sz w:val="24"/>
        </w:rPr>
      </w:pPr>
    </w:p>
    <w:p>
      <w:pPr>
        <w:pStyle w:val="37"/>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常州北郊高级中学</w:t>
      </w:r>
      <w:r>
        <w:rPr>
          <w:rFonts w:hAnsi="宋体" w:eastAsia="宋体"/>
          <w:sz w:val="24"/>
          <w:u w:val="single"/>
        </w:rPr>
        <w:t xml:space="preserve"> </w:t>
      </w:r>
      <w:r>
        <w:rPr>
          <w:rFonts w:hint="eastAsia" w:hAnsi="宋体" w:eastAsia="宋体"/>
          <w:sz w:val="24"/>
        </w:rPr>
        <w:t>：</w:t>
      </w:r>
    </w:p>
    <w:p>
      <w:pPr>
        <w:pStyle w:val="37"/>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rPr>
        <w:t>BJZC20</w:t>
      </w:r>
      <w:r>
        <w:rPr>
          <w:rFonts w:hAnsi="宋体" w:eastAsia="宋体"/>
          <w:sz w:val="24"/>
          <w:u w:val="single"/>
        </w:rPr>
        <w:t>201105</w:t>
      </w:r>
      <w:r>
        <w:rPr>
          <w:rFonts w:hint="eastAsia" w:hAnsi="宋体" w:eastAsia="宋体"/>
          <w:sz w:val="24"/>
        </w:rPr>
        <w:t>号竞争性磋商文件，经仔细阅读和研究，我们决定参加本项目竞争性磋商活动。</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pPr>
        <w:pStyle w:val="37"/>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7"/>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7"/>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7"/>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我们愿意提供在竞争性磋商文件中要求的所有资料。</w:t>
      </w:r>
    </w:p>
    <w:p>
      <w:pPr>
        <w:pStyle w:val="37"/>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7"/>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7"/>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7"/>
        <w:spacing w:line="240" w:lineRule="atLeast"/>
        <w:ind w:firstLine="480" w:firstLineChars="200"/>
        <w:rPr>
          <w:rFonts w:hAnsi="宋体" w:eastAsia="宋体"/>
          <w:sz w:val="24"/>
        </w:rPr>
      </w:pPr>
      <w:r>
        <w:rPr>
          <w:rFonts w:hint="eastAsia" w:hAnsi="宋体" w:eastAsia="宋体"/>
          <w:sz w:val="24"/>
        </w:rPr>
        <w:t>9</w:t>
      </w:r>
      <w:r>
        <w:rPr>
          <w:rFonts w:hAnsi="宋体" w:eastAsia="宋体"/>
          <w:sz w:val="24"/>
        </w:rPr>
        <w:t>.</w:t>
      </w:r>
      <w:r>
        <w:rPr>
          <w:rFonts w:hint="eastAsia" w:hAnsi="宋体" w:eastAsia="宋体"/>
          <w:sz w:val="24"/>
        </w:rPr>
        <w:t>如果我们成交，我们愿意在签订合同时支付履约保证金，并按竞争性磋商文件的规定支付成交服务费。</w:t>
      </w:r>
    </w:p>
    <w:p>
      <w:pPr>
        <w:pStyle w:val="37"/>
        <w:spacing w:line="240" w:lineRule="atLeast"/>
        <w:ind w:firstLine="480" w:firstLineChars="200"/>
        <w:rPr>
          <w:rFonts w:hAnsi="宋体" w:eastAsia="宋体"/>
          <w:sz w:val="24"/>
        </w:rPr>
      </w:pPr>
      <w:r>
        <w:rPr>
          <w:rFonts w:hint="eastAsia" w:hAnsi="宋体" w:eastAsia="宋体"/>
          <w:sz w:val="24"/>
        </w:rPr>
        <w:t>10</w:t>
      </w:r>
      <w:r>
        <w:rPr>
          <w:rFonts w:hAnsi="宋体" w:eastAsia="宋体"/>
          <w:sz w:val="24"/>
        </w:rPr>
        <w:t>.</w:t>
      </w:r>
      <w:r>
        <w:rPr>
          <w:rFonts w:hint="eastAsia" w:hAnsi="宋体" w:eastAsia="宋体"/>
          <w:sz w:val="24"/>
        </w:rPr>
        <w:t>综合说明：</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1</w:t>
      </w:r>
      <w:r>
        <w:rPr>
          <w:rFonts w:hAnsi="宋体" w:eastAsia="宋体"/>
          <w:sz w:val="24"/>
        </w:rPr>
        <w:t>.</w:t>
      </w:r>
      <w:r>
        <w:rPr>
          <w:rFonts w:hint="eastAsia" w:hAnsi="宋体" w:eastAsia="宋体"/>
          <w:sz w:val="24"/>
        </w:rPr>
        <w:t>本公司承诺：</w:t>
      </w:r>
    </w:p>
    <w:p>
      <w:pPr>
        <w:pStyle w:val="5"/>
        <w:overflowPunct w:val="0"/>
        <w:spacing w:line="240" w:lineRule="atLeast"/>
        <w:ind w:firstLine="480" w:firstLineChars="200"/>
        <w:rPr>
          <w:rFonts w:hAnsi="宋体"/>
          <w:szCs w:val="24"/>
        </w:rPr>
      </w:pPr>
      <w:r>
        <w:rPr>
          <w:rFonts w:hAnsi="宋体"/>
        </w:rPr>
        <w:t>1</w:t>
      </w:r>
      <w:r>
        <w:rPr>
          <w:rFonts w:hint="eastAsia" w:hAnsi="宋体"/>
        </w:rPr>
        <w:t>1</w:t>
      </w:r>
      <w:r>
        <w:rPr>
          <w:rFonts w:hAnsi="宋体"/>
        </w:rPr>
        <w:t>.1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w:t>
      </w:r>
      <w:r>
        <w:rPr>
          <w:rFonts w:hint="eastAsia" w:ascii="宋体" w:hAnsi="宋体"/>
          <w:sz w:val="24"/>
        </w:rPr>
        <w:t>1</w:t>
      </w:r>
      <w:r>
        <w:rPr>
          <w:rFonts w:ascii="宋体" w:hAnsi="宋体"/>
          <w:sz w:val="24"/>
        </w:rPr>
        <w:t>.2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w:t>
      </w:r>
      <w:r>
        <w:rPr>
          <w:rFonts w:hint="eastAsia" w:ascii="宋体" w:hAnsi="宋体"/>
          <w:sz w:val="24"/>
        </w:rPr>
        <w:t>1</w:t>
      </w:r>
      <w:r>
        <w:rPr>
          <w:rFonts w:ascii="宋体" w:hAnsi="宋体"/>
          <w:sz w:val="24"/>
        </w:rPr>
        <w:t>.3</w:t>
      </w:r>
      <w:r>
        <w:rPr>
          <w:rFonts w:hint="eastAsia" w:ascii="宋体" w:hAnsi="宋体"/>
          <w:sz w:val="24"/>
        </w:rPr>
        <w:t>本公司提交的竞争性磋商响应文件中所有关于供应商资格的文件、证明和陈述均是真实的、准确的。</w:t>
      </w:r>
    </w:p>
    <w:p>
      <w:pPr>
        <w:pStyle w:val="37"/>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numPr>
          <w:ins w:id="5" w:author="微软用户" w:date="2017-09-12T13:53:00Z"/>
        </w:numPr>
        <w:spacing w:line="360" w:lineRule="auto"/>
        <w:jc w:val="center"/>
        <w:rPr>
          <w:ins w:id="6" w:author="微软用户" w:date="2017-09-12T13:53:00Z"/>
          <w:rFonts w:ascii="宋体"/>
          <w:b/>
          <w:sz w:val="28"/>
          <w:szCs w:val="28"/>
        </w:rPr>
      </w:pPr>
      <w:ins w:id="7" w:author="微软用户" w:date="2017-09-12T13:54:00Z">
        <w:r>
          <w:rPr>
            <w:rFonts w:hint="eastAsia" w:ascii="宋体" w:hAnsi="宋体"/>
            <w:b/>
            <w:sz w:val="28"/>
            <w:szCs w:val="28"/>
          </w:rPr>
          <w:t>报价</w:t>
        </w:r>
      </w:ins>
      <w:ins w:id="8" w:author="微软用户" w:date="2017-09-12T13:53:00Z">
        <w:r>
          <w:rPr>
            <w:rFonts w:hint="eastAsia" w:ascii="宋体" w:hAnsi="宋体"/>
            <w:b/>
            <w:sz w:val="28"/>
            <w:szCs w:val="28"/>
          </w:rPr>
          <w:t>一览表</w:t>
        </w:r>
      </w:ins>
    </w:p>
    <w:p>
      <w:pPr>
        <w:pStyle w:val="39"/>
        <w:numPr>
          <w:ins w:id="9" w:author="微软用户" w:date="2017-09-12T13:53:00Z"/>
        </w:numPr>
        <w:snapToGrid w:val="0"/>
        <w:spacing w:line="360" w:lineRule="auto"/>
        <w:ind w:firstLine="440"/>
        <w:rPr>
          <w:ins w:id="10" w:author="微软用户" w:date="2017-09-12T13:53:00Z"/>
          <w:rFonts w:ascii="宋体"/>
          <w:sz w:val="22"/>
        </w:rPr>
      </w:pPr>
    </w:p>
    <w:p>
      <w:pPr>
        <w:numPr>
          <w:ins w:id="11" w:author="微软用户" w:date="2017-09-12T13:53:00Z"/>
        </w:numPr>
        <w:snapToGrid w:val="0"/>
        <w:spacing w:line="360" w:lineRule="auto"/>
        <w:rPr>
          <w:ins w:id="12" w:author="微软用户" w:date="2017-09-12T13:53:00Z"/>
          <w:rFonts w:ascii="宋体"/>
          <w:szCs w:val="21"/>
        </w:rPr>
      </w:pPr>
      <w:ins w:id="13" w:author="微软用户" w:date="2017-09-12T13:54:00Z">
        <w:r>
          <w:rPr>
            <w:rFonts w:hint="eastAsia" w:ascii="宋体" w:hAnsi="宋体"/>
            <w:szCs w:val="21"/>
          </w:rPr>
          <w:t>磋商</w:t>
        </w:r>
      </w:ins>
      <w:ins w:id="14" w:author="微软用户" w:date="2017-09-12T14:45:00Z">
        <w:r>
          <w:rPr>
            <w:rFonts w:hint="eastAsia" w:ascii="宋体" w:hAnsi="宋体"/>
            <w:szCs w:val="21"/>
          </w:rPr>
          <w:t>供应商</w:t>
        </w:r>
      </w:ins>
      <w:ins w:id="15" w:author="微软用户" w:date="2017-09-12T13:53:00Z">
        <w:r>
          <w:rPr>
            <w:rFonts w:hint="eastAsia" w:ascii="宋体" w:hAnsi="宋体"/>
            <w:szCs w:val="21"/>
          </w:rPr>
          <w:t>名称（公章）：</w:t>
        </w:r>
      </w:ins>
      <w:ins w:id="16" w:author="微软用户" w:date="2017-09-12T13:53:00Z">
        <w:r>
          <w:rPr>
            <w:rFonts w:ascii="宋体" w:hAnsi="宋体"/>
            <w:szCs w:val="21"/>
            <w:u w:val="single"/>
          </w:rPr>
          <w:t xml:space="preserve">                           </w:t>
        </w:r>
      </w:ins>
    </w:p>
    <w:p>
      <w:pPr>
        <w:numPr>
          <w:ins w:id="17" w:author="微软用户" w:date="2017-09-12T13:53:00Z"/>
        </w:numPr>
        <w:snapToGrid w:val="0"/>
        <w:spacing w:line="360" w:lineRule="auto"/>
        <w:rPr>
          <w:ins w:id="18" w:author="微软用户" w:date="2017-09-12T13:53:00Z"/>
          <w:rFonts w:ascii="宋体"/>
          <w:szCs w:val="21"/>
        </w:rPr>
      </w:pPr>
      <w:ins w:id="19" w:author="微软用户" w:date="2017-09-12T13:53:00Z">
        <w:r>
          <w:rPr>
            <w:rFonts w:hint="eastAsia" w:ascii="宋体" w:hAnsi="宋体"/>
            <w:szCs w:val="21"/>
          </w:rPr>
          <w:t>招标编号：</w:t>
        </w:r>
      </w:ins>
      <w:ins w:id="20" w:author="微软用户" w:date="2017-09-12T13:53:00Z">
        <w:r>
          <w:rPr>
            <w:rFonts w:ascii="宋体" w:hAnsi="宋体"/>
            <w:szCs w:val="21"/>
            <w:u w:val="single"/>
          </w:rPr>
          <w:t xml:space="preserve">                          </w:t>
        </w:r>
      </w:ins>
    </w:p>
    <w:p>
      <w:pPr>
        <w:numPr>
          <w:ins w:id="21" w:author="微软用户" w:date="2017-09-12T13:53:00Z"/>
        </w:numPr>
        <w:snapToGrid w:val="0"/>
        <w:spacing w:line="360" w:lineRule="auto"/>
        <w:jc w:val="right"/>
        <w:rPr>
          <w:ins w:id="22" w:author="微软用户" w:date="2017-09-12T13:53:00Z"/>
          <w:rFonts w:ascii="宋体"/>
          <w:szCs w:val="21"/>
        </w:rPr>
      </w:pPr>
      <w:ins w:id="23" w:author="微软用户" w:date="2017-09-12T13:53:00Z">
        <w:r>
          <w:rPr>
            <w:rFonts w:hint="eastAsia" w:ascii="宋体" w:hAnsi="宋体"/>
            <w:szCs w:val="21"/>
          </w:rPr>
          <w:t>单位：人民币</w:t>
        </w:r>
      </w:ins>
    </w:p>
    <w:tbl>
      <w:tblPr>
        <w:tblStyle w:val="15"/>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7"/>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24" w:author="微软用户" w:date="2017-09-12T13:53:00Z"/>
        </w:trPr>
        <w:tc>
          <w:tcPr>
            <w:tcW w:w="5177" w:type="dxa"/>
            <w:tcBorders>
              <w:top w:val="single" w:color="auto" w:sz="4" w:space="0"/>
              <w:bottom w:val="single" w:color="auto" w:sz="4" w:space="0"/>
              <w:right w:val="single" w:color="auto" w:sz="4" w:space="0"/>
            </w:tcBorders>
            <w:vAlign w:val="center"/>
          </w:tcPr>
          <w:p>
            <w:pPr>
              <w:numPr>
                <w:ins w:id="25" w:author="微软用户" w:date="2017-09-12T13:53:00Z"/>
              </w:numPr>
              <w:snapToGrid w:val="0"/>
              <w:spacing w:line="360" w:lineRule="auto"/>
              <w:jc w:val="center"/>
              <w:rPr>
                <w:ins w:id="26" w:author="微软用户" w:date="2017-09-12T13:53:00Z"/>
                <w:rFonts w:ascii="宋体"/>
                <w:color w:val="FF0000"/>
                <w:szCs w:val="21"/>
              </w:rPr>
            </w:pPr>
            <w:ins w:id="27"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numPr>
                <w:ins w:id="28" w:author="微软用户" w:date="2017-09-12T13:53:00Z"/>
              </w:numPr>
              <w:snapToGrid w:val="0"/>
              <w:spacing w:line="360" w:lineRule="auto"/>
              <w:jc w:val="center"/>
              <w:rPr>
                <w:ins w:id="29" w:author="微软用户" w:date="2017-09-12T13:53:00Z"/>
                <w:rFonts w:ascii="宋体"/>
                <w:color w:val="FF0000"/>
                <w:szCs w:val="21"/>
              </w:rPr>
            </w:pPr>
            <w:ins w:id="30" w:author="微软用户" w:date="2017-09-12T13:53:00Z">
              <w:r>
                <w:rPr>
                  <w:rFonts w:hint="eastAsia" w:ascii="宋体" w:hAnsi="宋体"/>
                  <w:color w:val="FF0000"/>
                  <w:szCs w:val="21"/>
                </w:rPr>
                <w:t>投标总价（元</w:t>
              </w:r>
            </w:ins>
            <w:r>
              <w:rPr>
                <w:rFonts w:ascii="宋体" w:hAnsi="宋体"/>
                <w:color w:val="FF0000"/>
                <w:szCs w:val="21"/>
                <w:u w:val="single"/>
              </w:rPr>
              <w:t>/</w:t>
            </w:r>
            <w:r>
              <w:rPr>
                <w:rFonts w:hint="eastAsia" w:ascii="宋体" w:hAnsi="宋体"/>
                <w:color w:val="FF0000"/>
                <w:szCs w:val="21"/>
                <w:u w:val="single"/>
              </w:rPr>
              <w:t>人</w:t>
            </w:r>
            <w:ins w:id="31"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32" w:author="微软用户" w:date="2017-09-12T13:53:00Z"/>
        </w:trPr>
        <w:tc>
          <w:tcPr>
            <w:tcW w:w="5177" w:type="dxa"/>
            <w:tcBorders>
              <w:top w:val="single" w:color="auto" w:sz="4" w:space="0"/>
              <w:bottom w:val="single" w:color="auto" w:sz="4" w:space="0"/>
              <w:right w:val="single" w:color="auto" w:sz="4" w:space="0"/>
            </w:tcBorders>
            <w:vAlign w:val="center"/>
          </w:tcPr>
          <w:p>
            <w:pPr>
              <w:numPr>
                <w:ins w:id="33" w:author="微软用户" w:date="2017-09-12T13:53:00Z"/>
              </w:numPr>
              <w:snapToGrid w:val="0"/>
              <w:spacing w:line="360" w:lineRule="auto"/>
              <w:jc w:val="center"/>
              <w:rPr>
                <w:ins w:id="3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5" w:author="微软用户" w:date="2017-09-12T13:53:00Z"/>
              </w:numPr>
              <w:snapToGrid w:val="0"/>
              <w:spacing w:line="360" w:lineRule="auto"/>
              <w:jc w:val="center"/>
              <w:rPr>
                <w:ins w:id="36" w:author="微软用户" w:date="2017-09-12T13:53:00Z"/>
                <w:rFonts w:ascii="宋体"/>
                <w:color w:val="FF0000"/>
                <w:szCs w:val="21"/>
              </w:rPr>
            </w:pPr>
          </w:p>
        </w:tc>
      </w:tr>
    </w:tbl>
    <w:p>
      <w:pPr>
        <w:numPr>
          <w:ins w:id="37" w:author="微软用户" w:date="2017-09-12T13:53:00Z"/>
        </w:numPr>
        <w:snapToGrid w:val="0"/>
        <w:spacing w:line="360" w:lineRule="auto"/>
        <w:rPr>
          <w:ins w:id="38" w:author="微软用户" w:date="2017-09-12T13:53:00Z"/>
          <w:rFonts w:ascii="宋体"/>
          <w:color w:val="FF0000"/>
          <w:szCs w:val="21"/>
        </w:rPr>
      </w:pPr>
    </w:p>
    <w:p>
      <w:pPr>
        <w:numPr>
          <w:ins w:id="39" w:author="微软用户" w:date="2017-09-12T13:53:00Z"/>
        </w:numPr>
        <w:snapToGrid w:val="0"/>
        <w:spacing w:line="360" w:lineRule="auto"/>
        <w:rPr>
          <w:ins w:id="40" w:author="微软用户" w:date="2017-09-12T13:53:00Z"/>
          <w:rFonts w:ascii="宋体"/>
          <w:szCs w:val="21"/>
        </w:rPr>
      </w:pPr>
      <w:ins w:id="41" w:author="微软用户" w:date="2017-09-12T13:53:00Z">
        <w:r>
          <w:rPr>
            <w:rFonts w:hint="eastAsia" w:ascii="宋体" w:hAnsi="宋体"/>
            <w:szCs w:val="21"/>
          </w:rPr>
          <w:t>法定代表人或代理人（签字或盖章）：</w:t>
        </w:r>
      </w:ins>
      <w:ins w:id="42" w:author="微软用户" w:date="2017-09-12T13:53:00Z">
        <w:r>
          <w:rPr>
            <w:rFonts w:ascii="宋体" w:hAnsi="宋体"/>
            <w:szCs w:val="21"/>
            <w:u w:val="single"/>
          </w:rPr>
          <w:t xml:space="preserve">                                          </w:t>
        </w:r>
      </w:ins>
    </w:p>
    <w:p>
      <w:pPr>
        <w:numPr>
          <w:ins w:id="43" w:author="微软用户" w:date="2017-09-12T13:53:00Z"/>
        </w:numPr>
        <w:snapToGrid w:val="0"/>
        <w:spacing w:line="360" w:lineRule="auto"/>
        <w:rPr>
          <w:ins w:id="44" w:author="微软用户" w:date="2017-09-12T13:53:00Z"/>
          <w:rFonts w:ascii="宋体"/>
          <w:szCs w:val="21"/>
        </w:rPr>
      </w:pPr>
      <w:ins w:id="45" w:author="微软用户" w:date="2017-09-12T13:53:00Z">
        <w:r>
          <w:rPr>
            <w:rFonts w:hint="eastAsia" w:ascii="宋体" w:hAnsi="宋体"/>
            <w:szCs w:val="21"/>
          </w:rPr>
          <w:t>日期：</w:t>
        </w:r>
      </w:ins>
      <w:ins w:id="46" w:author="微软用户" w:date="2017-09-12T13:53:00Z">
        <w:r>
          <w:rPr>
            <w:rFonts w:ascii="宋体" w:hAnsi="宋体"/>
            <w:szCs w:val="21"/>
            <w:u w:val="single"/>
          </w:rPr>
          <w:t xml:space="preserve">                   </w:t>
        </w:r>
      </w:ins>
    </w:p>
    <w:p>
      <w:pPr>
        <w:rPr>
          <w:rFonts w:ascii="宋体"/>
          <w:sz w:val="24"/>
        </w:rPr>
      </w:pPr>
      <w:r>
        <w:rPr>
          <w:rFonts w:ascii="宋体" w:hAnsi="宋体"/>
          <w:sz w:val="24"/>
        </w:rPr>
        <w:t xml:space="preserve">                       </w:t>
      </w:r>
    </w:p>
    <w:p>
      <w:pPr>
        <w:rPr>
          <w:rFonts w:ascii="宋体"/>
          <w:sz w:val="24"/>
        </w:rPr>
      </w:pPr>
      <w:r>
        <w:rPr>
          <w:rFonts w:ascii="宋体" w:hAnsi="宋体"/>
          <w:sz w:val="24"/>
        </w:rPr>
        <w:t xml:space="preserve">                                  </w:t>
      </w:r>
    </w:p>
    <w:p>
      <w:pPr>
        <w:rPr>
          <w:rFonts w:ascii="宋体"/>
          <w:b/>
          <w:sz w:val="24"/>
        </w:rPr>
      </w:pPr>
    </w:p>
    <w:p>
      <w:pPr>
        <w:rPr>
          <w:rFonts w:hAnsi="宋体"/>
          <w:b/>
          <w:sz w:val="24"/>
        </w:rPr>
        <w:sectPr>
          <w:pgSz w:w="11906" w:h="16838"/>
          <w:pgMar w:top="1361" w:right="1797" w:bottom="1361" w:left="1797" w:header="851" w:footer="992" w:gutter="0"/>
          <w:cols w:space="720" w:num="1"/>
          <w:docGrid w:type="lines" w:linePitch="312" w:charSpace="0"/>
        </w:sectPr>
      </w:pPr>
    </w:p>
    <w:p>
      <w:pPr>
        <w:rPr>
          <w:rFonts w:ascii="宋体" w:cs="宋体"/>
          <w:b/>
          <w:color w:val="FF0000"/>
          <w:sz w:val="24"/>
        </w:rPr>
      </w:pPr>
      <w:r>
        <w:rPr>
          <w:rFonts w:hint="eastAsia" w:ascii="宋体" w:hAnsi="宋体" w:cs="宋体"/>
          <w:b/>
          <w:sz w:val="24"/>
        </w:rPr>
        <w:t>附</w:t>
      </w:r>
      <w:r>
        <w:rPr>
          <w:rFonts w:ascii="宋体" w:hAnsi="宋体" w:cs="宋体"/>
          <w:b/>
          <w:sz w:val="24"/>
        </w:rPr>
        <w:t>4</w:t>
      </w:r>
      <w:r>
        <w:rPr>
          <w:rFonts w:hint="eastAsia" w:ascii="宋体" w:hAnsi="宋体" w:cs="宋体"/>
          <w:b/>
          <w:sz w:val="24"/>
        </w:rPr>
        <w:t>：报价明细表</w:t>
      </w:r>
    </w:p>
    <w:p>
      <w:pPr>
        <w:jc w:val="center"/>
        <w:rPr>
          <w:rFonts w:ascii="宋体"/>
          <w:sz w:val="32"/>
        </w:rPr>
      </w:pPr>
    </w:p>
    <w:p>
      <w:pPr>
        <w:jc w:val="center"/>
        <w:rPr>
          <w:rFonts w:ascii="宋体"/>
          <w:sz w:val="32"/>
        </w:rPr>
      </w:pPr>
    </w:p>
    <w:p>
      <w:pPr>
        <w:jc w:val="center"/>
        <w:rPr>
          <w:rFonts w:ascii="宋体"/>
          <w:b/>
          <w:sz w:val="32"/>
        </w:rPr>
      </w:pPr>
      <w:r>
        <w:rPr>
          <w:rFonts w:hint="eastAsia" w:ascii="宋体" w:hAnsi="宋体"/>
          <w:b/>
          <w:sz w:val="32"/>
        </w:rPr>
        <w:t>报</w:t>
      </w:r>
      <w:r>
        <w:rPr>
          <w:rFonts w:ascii="宋体" w:hAnsi="宋体"/>
          <w:b/>
          <w:sz w:val="32"/>
        </w:rPr>
        <w:t xml:space="preserve"> </w:t>
      </w:r>
      <w:r>
        <w:rPr>
          <w:rFonts w:hint="eastAsia" w:ascii="宋体" w:hAnsi="宋体"/>
          <w:b/>
          <w:sz w:val="32"/>
        </w:rPr>
        <w:t>价</w:t>
      </w:r>
      <w:r>
        <w:rPr>
          <w:rFonts w:ascii="宋体" w:hAnsi="宋体"/>
          <w:b/>
          <w:sz w:val="32"/>
        </w:rPr>
        <w:t xml:space="preserve"> </w:t>
      </w:r>
      <w:r>
        <w:rPr>
          <w:rFonts w:hint="eastAsia" w:ascii="宋体" w:hAnsi="宋体"/>
          <w:b/>
          <w:sz w:val="32"/>
        </w:rPr>
        <w:t>明</w:t>
      </w:r>
      <w:r>
        <w:rPr>
          <w:rFonts w:ascii="宋体" w:hAnsi="宋体"/>
          <w:b/>
          <w:sz w:val="32"/>
        </w:rPr>
        <w:t xml:space="preserve"> </w:t>
      </w:r>
      <w:r>
        <w:rPr>
          <w:rFonts w:hint="eastAsia" w:ascii="宋体" w:hAnsi="宋体"/>
          <w:b/>
          <w:sz w:val="32"/>
        </w:rPr>
        <w:t>细</w:t>
      </w:r>
      <w:r>
        <w:rPr>
          <w:rFonts w:ascii="宋体" w:hAnsi="宋体"/>
          <w:b/>
          <w:sz w:val="32"/>
        </w:rPr>
        <w:t xml:space="preserve"> </w:t>
      </w:r>
      <w:r>
        <w:rPr>
          <w:rFonts w:hint="eastAsia" w:ascii="宋体" w:hAnsi="宋体"/>
          <w:b/>
          <w:sz w:val="32"/>
        </w:rPr>
        <w:t>表（标段1）</w:t>
      </w:r>
    </w:p>
    <w:p>
      <w:pPr>
        <w:ind w:firstLine="309"/>
        <w:rPr>
          <w:rFonts w:ascii="宋体"/>
          <w:sz w:val="24"/>
        </w:rPr>
      </w:pPr>
    </w:p>
    <w:tbl>
      <w:tblPr>
        <w:tblStyle w:val="1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rPr>
            </w:pPr>
            <w:r>
              <w:rPr>
                <w:rFonts w:hint="eastAsia" w:ascii="宋体" w:hAnsi="宋体" w:cs="宋体"/>
                <w:b/>
                <w:kern w:val="0"/>
                <w:sz w:val="24"/>
              </w:rPr>
              <w:t>序号</w:t>
            </w:r>
          </w:p>
        </w:tc>
        <w:tc>
          <w:tcPr>
            <w:tcW w:w="2805" w:type="dxa"/>
            <w:vAlign w:val="center"/>
          </w:tcPr>
          <w:p>
            <w:pPr>
              <w:widowControl/>
              <w:jc w:val="center"/>
              <w:rPr>
                <w:rFonts w:ascii="宋体" w:cs="宋体"/>
                <w:b/>
                <w:kern w:val="0"/>
                <w:sz w:val="24"/>
              </w:rPr>
            </w:pPr>
            <w:r>
              <w:rPr>
                <w:rFonts w:hint="eastAsia" w:ascii="宋体" w:hAnsi="宋体" w:cs="宋体"/>
                <w:b/>
                <w:kern w:val="0"/>
                <w:sz w:val="24"/>
              </w:rPr>
              <w:t>类别</w:t>
            </w:r>
          </w:p>
        </w:tc>
        <w:tc>
          <w:tcPr>
            <w:tcW w:w="2022" w:type="dxa"/>
            <w:vAlign w:val="center"/>
          </w:tcPr>
          <w:p>
            <w:pPr>
              <w:jc w:val="center"/>
              <w:rPr>
                <w:rFonts w:ascii="宋体"/>
                <w:b/>
                <w:sz w:val="24"/>
              </w:rPr>
            </w:pPr>
            <w:r>
              <w:rPr>
                <w:rFonts w:hint="eastAsia" w:ascii="宋体" w:hAnsi="宋体"/>
                <w:b/>
                <w:sz w:val="24"/>
              </w:rPr>
              <w:t>单价</w:t>
            </w:r>
          </w:p>
        </w:tc>
        <w:tc>
          <w:tcPr>
            <w:tcW w:w="727" w:type="dxa"/>
            <w:vAlign w:val="center"/>
          </w:tcPr>
          <w:p>
            <w:pPr>
              <w:jc w:val="center"/>
              <w:rPr>
                <w:rFonts w:ascii="宋体"/>
                <w:b/>
                <w:sz w:val="24"/>
              </w:rPr>
            </w:pPr>
            <w:r>
              <w:rPr>
                <w:rFonts w:hint="eastAsia" w:ascii="宋体" w:hAnsi="宋体"/>
                <w:b/>
                <w:sz w:val="24"/>
              </w:rPr>
              <w:t>数量</w:t>
            </w:r>
          </w:p>
        </w:tc>
        <w:tc>
          <w:tcPr>
            <w:tcW w:w="1793" w:type="dxa"/>
            <w:vAlign w:val="center"/>
          </w:tcPr>
          <w:p>
            <w:pPr>
              <w:jc w:val="center"/>
              <w:rPr>
                <w:rFonts w:ascii="宋体" w:cs="宋体"/>
                <w:b/>
                <w:kern w:val="0"/>
                <w:sz w:val="24"/>
              </w:rPr>
            </w:pPr>
            <w:r>
              <w:rPr>
                <w:rFonts w:hint="eastAsia" w:ascii="宋体" w:hAnsi="宋体"/>
                <w:b/>
                <w:sz w:val="24"/>
              </w:rPr>
              <w:t>总价</w:t>
            </w:r>
          </w:p>
        </w:tc>
        <w:tc>
          <w:tcPr>
            <w:tcW w:w="1102"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1</w:t>
            </w:r>
          </w:p>
        </w:tc>
        <w:tc>
          <w:tcPr>
            <w:tcW w:w="2805" w:type="dxa"/>
            <w:vAlign w:val="center"/>
          </w:tcPr>
          <w:p>
            <w:pPr>
              <w:jc w:val="center"/>
              <w:rPr>
                <w:rFonts w:ascii="宋体"/>
                <w:sz w:val="22"/>
              </w:rPr>
            </w:pPr>
            <w:r>
              <w:rPr>
                <w:rFonts w:hint="eastAsia" w:ascii="宋体"/>
                <w:sz w:val="22"/>
              </w:rPr>
              <w:t>交通费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2</w:t>
            </w:r>
          </w:p>
        </w:tc>
        <w:tc>
          <w:tcPr>
            <w:tcW w:w="2805" w:type="dxa"/>
            <w:vAlign w:val="center"/>
          </w:tcPr>
          <w:p>
            <w:pPr>
              <w:jc w:val="center"/>
              <w:rPr>
                <w:rFonts w:ascii="宋体"/>
                <w:sz w:val="22"/>
              </w:rPr>
            </w:pPr>
            <w:r>
              <w:rPr>
                <w:rFonts w:hint="eastAsia" w:ascii="宋体"/>
                <w:sz w:val="22"/>
              </w:rPr>
              <w:t>保险费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3</w:t>
            </w:r>
          </w:p>
        </w:tc>
        <w:tc>
          <w:tcPr>
            <w:tcW w:w="2805" w:type="dxa"/>
            <w:vAlign w:val="center"/>
          </w:tcPr>
          <w:p>
            <w:pPr>
              <w:jc w:val="center"/>
              <w:rPr>
                <w:rFonts w:ascii="宋体"/>
                <w:sz w:val="22"/>
              </w:rPr>
            </w:pPr>
            <w:r>
              <w:rPr>
                <w:rFonts w:hint="eastAsia" w:ascii="宋体"/>
                <w:sz w:val="22"/>
              </w:rPr>
              <w:t>活动费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4</w:t>
            </w:r>
          </w:p>
        </w:tc>
        <w:tc>
          <w:tcPr>
            <w:tcW w:w="2805" w:type="dxa"/>
            <w:vAlign w:val="center"/>
          </w:tcPr>
          <w:p>
            <w:pPr>
              <w:jc w:val="center"/>
              <w:rPr>
                <w:rFonts w:ascii="宋体"/>
                <w:sz w:val="22"/>
              </w:rPr>
            </w:pPr>
            <w:r>
              <w:rPr>
                <w:rFonts w:hint="eastAsia" w:ascii="宋体"/>
                <w:sz w:val="22"/>
              </w:rPr>
              <w:t>...</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5</w:t>
            </w:r>
          </w:p>
        </w:tc>
        <w:tc>
          <w:tcPr>
            <w:tcW w:w="2805" w:type="dxa"/>
            <w:vAlign w:val="center"/>
          </w:tcPr>
          <w:p>
            <w:pPr>
              <w:jc w:val="center"/>
              <w:rPr>
                <w:rFonts w:ascii="宋体"/>
                <w:sz w:val="22"/>
              </w:rPr>
            </w:pP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rPr>
            </w:pPr>
          </w:p>
        </w:tc>
        <w:tc>
          <w:tcPr>
            <w:tcW w:w="2805" w:type="dxa"/>
            <w:vAlign w:val="center"/>
          </w:tcPr>
          <w:p>
            <w:pPr>
              <w:widowControl/>
              <w:jc w:val="center"/>
              <w:rPr>
                <w:rFonts w:ascii="宋体" w:cs="宋体"/>
                <w:b/>
                <w:kern w:val="0"/>
                <w:sz w:val="24"/>
              </w:rPr>
            </w:pPr>
            <w:r>
              <w:rPr>
                <w:rFonts w:hint="eastAsia" w:ascii="宋体" w:hAnsi="宋体" w:cs="宋体"/>
                <w:b/>
                <w:kern w:val="0"/>
                <w:sz w:val="24"/>
              </w:rPr>
              <w:t>项目总价</w:t>
            </w:r>
          </w:p>
        </w:tc>
        <w:tc>
          <w:tcPr>
            <w:tcW w:w="5644" w:type="dxa"/>
            <w:gridSpan w:val="4"/>
            <w:vAlign w:val="center"/>
          </w:tcPr>
          <w:p>
            <w:pPr>
              <w:jc w:val="center"/>
              <w:rPr>
                <w:rFonts w:ascii="宋体"/>
                <w:b/>
                <w:sz w:val="24"/>
              </w:rPr>
            </w:pPr>
            <w:r>
              <w:rPr>
                <w:rFonts w:hint="eastAsia" w:ascii="宋体" w:hAnsi="宋体"/>
                <w:b/>
                <w:sz w:val="24"/>
              </w:rPr>
              <w:t>￥</w:t>
            </w:r>
            <w:r>
              <w:rPr>
                <w:rFonts w:ascii="宋体" w:hAnsi="宋体"/>
                <w:b/>
                <w:sz w:val="24"/>
                <w:u w:val="single"/>
              </w:rPr>
              <w:t xml:space="preserve">            </w:t>
            </w:r>
            <w:r>
              <w:rPr>
                <w:rFonts w:hint="eastAsia" w:ascii="宋体" w:hAnsi="宋体"/>
                <w:b/>
                <w:sz w:val="24"/>
              </w:rPr>
              <w:t>元（大写：</w:t>
            </w:r>
            <w:r>
              <w:rPr>
                <w:rFonts w:ascii="宋体" w:hAnsi="宋体"/>
                <w:b/>
                <w:sz w:val="24"/>
              </w:rPr>
              <w:t xml:space="preserve">           </w:t>
            </w:r>
            <w:r>
              <w:rPr>
                <w:rFonts w:hint="eastAsia" w:ascii="宋体" w:hAnsi="宋体"/>
                <w:b/>
                <w:sz w:val="24"/>
              </w:rPr>
              <w:t>元整）</w:t>
            </w:r>
          </w:p>
        </w:tc>
      </w:tr>
    </w:tbl>
    <w:p>
      <w:pPr>
        <w:rPr>
          <w:rFonts w:ascii="宋体"/>
          <w:sz w:val="24"/>
        </w:rPr>
      </w:pPr>
    </w:p>
    <w:p>
      <w:pPr>
        <w:jc w:val="left"/>
        <w:rPr>
          <w:rFonts w:ascii="宋体"/>
          <w:sz w:val="22"/>
        </w:rPr>
      </w:pPr>
      <w:r>
        <w:rPr>
          <w:rFonts w:hint="eastAsia" w:ascii="宋体"/>
          <w:sz w:val="22"/>
        </w:rPr>
        <w:t>教师报价（仅作报价，不计入总价）；</w:t>
      </w:r>
    </w:p>
    <w:p>
      <w:pPr>
        <w:jc w:val="center"/>
        <w:rPr>
          <w:rFonts w:ascii="宋体" w:hAnsi="宋体"/>
          <w:b/>
          <w:sz w:val="32"/>
        </w:rPr>
      </w:pPr>
    </w:p>
    <w:p>
      <w:pPr>
        <w:jc w:val="center"/>
        <w:rPr>
          <w:rFonts w:ascii="宋体"/>
          <w:b/>
          <w:sz w:val="32"/>
        </w:rPr>
      </w:pPr>
      <w:r>
        <w:rPr>
          <w:rFonts w:hint="eastAsia" w:ascii="宋体" w:hAnsi="宋体"/>
          <w:b/>
          <w:sz w:val="32"/>
        </w:rPr>
        <w:t>报</w:t>
      </w:r>
      <w:r>
        <w:rPr>
          <w:rFonts w:ascii="宋体" w:hAnsi="宋体"/>
          <w:b/>
          <w:sz w:val="32"/>
        </w:rPr>
        <w:t xml:space="preserve"> </w:t>
      </w:r>
      <w:r>
        <w:rPr>
          <w:rFonts w:hint="eastAsia" w:ascii="宋体" w:hAnsi="宋体"/>
          <w:b/>
          <w:sz w:val="32"/>
        </w:rPr>
        <w:t>价</w:t>
      </w:r>
      <w:r>
        <w:rPr>
          <w:rFonts w:ascii="宋体" w:hAnsi="宋体"/>
          <w:b/>
          <w:sz w:val="32"/>
        </w:rPr>
        <w:t xml:space="preserve"> </w:t>
      </w:r>
      <w:r>
        <w:rPr>
          <w:rFonts w:hint="eastAsia" w:ascii="宋体" w:hAnsi="宋体"/>
          <w:b/>
          <w:sz w:val="32"/>
        </w:rPr>
        <w:t>明</w:t>
      </w:r>
      <w:r>
        <w:rPr>
          <w:rFonts w:ascii="宋体" w:hAnsi="宋体"/>
          <w:b/>
          <w:sz w:val="32"/>
        </w:rPr>
        <w:t xml:space="preserve"> </w:t>
      </w:r>
      <w:r>
        <w:rPr>
          <w:rFonts w:hint="eastAsia" w:ascii="宋体" w:hAnsi="宋体"/>
          <w:b/>
          <w:sz w:val="32"/>
        </w:rPr>
        <w:t>细</w:t>
      </w:r>
      <w:r>
        <w:rPr>
          <w:rFonts w:ascii="宋体" w:hAnsi="宋体"/>
          <w:b/>
          <w:sz w:val="32"/>
        </w:rPr>
        <w:t xml:space="preserve"> </w:t>
      </w:r>
      <w:r>
        <w:rPr>
          <w:rFonts w:hint="eastAsia" w:ascii="宋体" w:hAnsi="宋体"/>
          <w:b/>
          <w:sz w:val="32"/>
        </w:rPr>
        <w:t>表（标段2）</w:t>
      </w:r>
    </w:p>
    <w:p>
      <w:pPr>
        <w:ind w:firstLine="309"/>
        <w:rPr>
          <w:rFonts w:ascii="宋体"/>
          <w:sz w:val="24"/>
        </w:rPr>
      </w:pPr>
    </w:p>
    <w:tbl>
      <w:tblPr>
        <w:tblStyle w:val="1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rPr>
            </w:pPr>
            <w:r>
              <w:rPr>
                <w:rFonts w:hint="eastAsia" w:ascii="宋体" w:hAnsi="宋体" w:cs="宋体"/>
                <w:b/>
                <w:kern w:val="0"/>
                <w:sz w:val="24"/>
              </w:rPr>
              <w:t>序号</w:t>
            </w:r>
          </w:p>
        </w:tc>
        <w:tc>
          <w:tcPr>
            <w:tcW w:w="2805" w:type="dxa"/>
            <w:vAlign w:val="center"/>
          </w:tcPr>
          <w:p>
            <w:pPr>
              <w:widowControl/>
              <w:jc w:val="center"/>
              <w:rPr>
                <w:rFonts w:ascii="宋体" w:cs="宋体"/>
                <w:b/>
                <w:kern w:val="0"/>
                <w:sz w:val="24"/>
              </w:rPr>
            </w:pPr>
            <w:r>
              <w:rPr>
                <w:rFonts w:hint="eastAsia" w:ascii="宋体" w:hAnsi="宋体" w:cs="宋体"/>
                <w:b/>
                <w:kern w:val="0"/>
                <w:sz w:val="24"/>
              </w:rPr>
              <w:t>类别</w:t>
            </w:r>
          </w:p>
        </w:tc>
        <w:tc>
          <w:tcPr>
            <w:tcW w:w="2022" w:type="dxa"/>
            <w:vAlign w:val="center"/>
          </w:tcPr>
          <w:p>
            <w:pPr>
              <w:jc w:val="center"/>
              <w:rPr>
                <w:rFonts w:ascii="宋体"/>
                <w:b/>
                <w:sz w:val="24"/>
              </w:rPr>
            </w:pPr>
            <w:r>
              <w:rPr>
                <w:rFonts w:hint="eastAsia" w:ascii="宋体" w:hAnsi="宋体"/>
                <w:b/>
                <w:sz w:val="24"/>
              </w:rPr>
              <w:t>单价</w:t>
            </w:r>
          </w:p>
        </w:tc>
        <w:tc>
          <w:tcPr>
            <w:tcW w:w="727" w:type="dxa"/>
            <w:vAlign w:val="center"/>
          </w:tcPr>
          <w:p>
            <w:pPr>
              <w:jc w:val="center"/>
              <w:rPr>
                <w:rFonts w:ascii="宋体"/>
                <w:b/>
                <w:sz w:val="24"/>
              </w:rPr>
            </w:pPr>
            <w:r>
              <w:rPr>
                <w:rFonts w:hint="eastAsia" w:ascii="宋体" w:hAnsi="宋体"/>
                <w:b/>
                <w:sz w:val="24"/>
              </w:rPr>
              <w:t>数量</w:t>
            </w:r>
          </w:p>
        </w:tc>
        <w:tc>
          <w:tcPr>
            <w:tcW w:w="1793" w:type="dxa"/>
            <w:vAlign w:val="center"/>
          </w:tcPr>
          <w:p>
            <w:pPr>
              <w:jc w:val="center"/>
              <w:rPr>
                <w:rFonts w:ascii="宋体" w:cs="宋体"/>
                <w:b/>
                <w:kern w:val="0"/>
                <w:sz w:val="24"/>
              </w:rPr>
            </w:pPr>
            <w:r>
              <w:rPr>
                <w:rFonts w:hint="eastAsia" w:ascii="宋体" w:hAnsi="宋体"/>
                <w:b/>
                <w:sz w:val="24"/>
              </w:rPr>
              <w:t>总价</w:t>
            </w:r>
          </w:p>
        </w:tc>
        <w:tc>
          <w:tcPr>
            <w:tcW w:w="1102"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1</w:t>
            </w:r>
          </w:p>
        </w:tc>
        <w:tc>
          <w:tcPr>
            <w:tcW w:w="2805" w:type="dxa"/>
            <w:vAlign w:val="center"/>
          </w:tcPr>
          <w:p>
            <w:pPr>
              <w:jc w:val="center"/>
              <w:rPr>
                <w:rFonts w:ascii="宋体"/>
                <w:sz w:val="22"/>
              </w:rPr>
            </w:pPr>
            <w:r>
              <w:rPr>
                <w:rFonts w:hint="eastAsia" w:ascii="宋体"/>
                <w:sz w:val="22"/>
              </w:rPr>
              <w:t>交通费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2</w:t>
            </w:r>
          </w:p>
        </w:tc>
        <w:tc>
          <w:tcPr>
            <w:tcW w:w="2805" w:type="dxa"/>
            <w:vAlign w:val="center"/>
          </w:tcPr>
          <w:p>
            <w:pPr>
              <w:jc w:val="center"/>
              <w:rPr>
                <w:rFonts w:ascii="宋体"/>
                <w:sz w:val="22"/>
              </w:rPr>
            </w:pPr>
            <w:r>
              <w:rPr>
                <w:rFonts w:hint="eastAsia" w:ascii="宋体"/>
                <w:sz w:val="22"/>
              </w:rPr>
              <w:t>保险费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3</w:t>
            </w:r>
          </w:p>
        </w:tc>
        <w:tc>
          <w:tcPr>
            <w:tcW w:w="2805" w:type="dxa"/>
            <w:vAlign w:val="center"/>
          </w:tcPr>
          <w:p>
            <w:pPr>
              <w:jc w:val="center"/>
              <w:rPr>
                <w:rFonts w:ascii="宋体"/>
                <w:sz w:val="22"/>
              </w:rPr>
            </w:pPr>
            <w:r>
              <w:rPr>
                <w:rFonts w:hint="eastAsia" w:ascii="宋体"/>
                <w:sz w:val="22"/>
              </w:rPr>
              <w:t>活动费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4</w:t>
            </w:r>
          </w:p>
        </w:tc>
        <w:tc>
          <w:tcPr>
            <w:tcW w:w="2805" w:type="dxa"/>
            <w:vAlign w:val="center"/>
          </w:tcPr>
          <w:p>
            <w:pPr>
              <w:jc w:val="center"/>
              <w:rPr>
                <w:rFonts w:ascii="宋体"/>
                <w:sz w:val="22"/>
              </w:rPr>
            </w:pPr>
            <w:r>
              <w:rPr>
                <w:rFonts w:hint="eastAsia" w:ascii="宋体"/>
                <w:sz w:val="22"/>
              </w:rPr>
              <w:t>...</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5</w:t>
            </w:r>
          </w:p>
        </w:tc>
        <w:tc>
          <w:tcPr>
            <w:tcW w:w="2805" w:type="dxa"/>
            <w:vAlign w:val="center"/>
          </w:tcPr>
          <w:p>
            <w:pPr>
              <w:jc w:val="center"/>
              <w:rPr>
                <w:rFonts w:ascii="宋体"/>
                <w:sz w:val="22"/>
              </w:rPr>
            </w:pP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rPr>
            </w:pPr>
          </w:p>
        </w:tc>
        <w:tc>
          <w:tcPr>
            <w:tcW w:w="2805" w:type="dxa"/>
            <w:vAlign w:val="center"/>
          </w:tcPr>
          <w:p>
            <w:pPr>
              <w:widowControl/>
              <w:jc w:val="center"/>
              <w:rPr>
                <w:rFonts w:ascii="宋体" w:cs="宋体"/>
                <w:b/>
                <w:kern w:val="0"/>
                <w:sz w:val="24"/>
              </w:rPr>
            </w:pPr>
            <w:r>
              <w:rPr>
                <w:rFonts w:hint="eastAsia" w:ascii="宋体" w:hAnsi="宋体" w:cs="宋体"/>
                <w:b/>
                <w:kern w:val="0"/>
                <w:sz w:val="24"/>
              </w:rPr>
              <w:t>项目总价</w:t>
            </w:r>
          </w:p>
        </w:tc>
        <w:tc>
          <w:tcPr>
            <w:tcW w:w="5644" w:type="dxa"/>
            <w:gridSpan w:val="4"/>
            <w:vAlign w:val="center"/>
          </w:tcPr>
          <w:p>
            <w:pPr>
              <w:jc w:val="center"/>
              <w:rPr>
                <w:rFonts w:ascii="宋体"/>
                <w:b/>
                <w:sz w:val="24"/>
              </w:rPr>
            </w:pPr>
            <w:r>
              <w:rPr>
                <w:rFonts w:hint="eastAsia" w:ascii="宋体" w:hAnsi="宋体"/>
                <w:b/>
                <w:sz w:val="24"/>
              </w:rPr>
              <w:t>￥</w:t>
            </w:r>
            <w:r>
              <w:rPr>
                <w:rFonts w:ascii="宋体" w:hAnsi="宋体"/>
                <w:b/>
                <w:sz w:val="24"/>
                <w:u w:val="single"/>
              </w:rPr>
              <w:t xml:space="preserve">            </w:t>
            </w:r>
            <w:r>
              <w:rPr>
                <w:rFonts w:hint="eastAsia" w:ascii="宋体" w:hAnsi="宋体"/>
                <w:b/>
                <w:sz w:val="24"/>
              </w:rPr>
              <w:t>元（大写：</w:t>
            </w:r>
            <w:r>
              <w:rPr>
                <w:rFonts w:ascii="宋体" w:hAnsi="宋体"/>
                <w:b/>
                <w:sz w:val="24"/>
              </w:rPr>
              <w:t xml:space="preserve">           </w:t>
            </w:r>
            <w:r>
              <w:rPr>
                <w:rFonts w:hint="eastAsia" w:ascii="宋体" w:hAnsi="宋体"/>
                <w:b/>
                <w:sz w:val="24"/>
              </w:rPr>
              <w:t>元整）</w:t>
            </w:r>
          </w:p>
        </w:tc>
      </w:tr>
    </w:tbl>
    <w:p>
      <w:pPr>
        <w:rPr>
          <w:rFonts w:ascii="宋体"/>
          <w:sz w:val="24"/>
        </w:rPr>
      </w:pPr>
    </w:p>
    <w:p>
      <w:pPr>
        <w:jc w:val="left"/>
        <w:rPr>
          <w:rFonts w:ascii="宋体"/>
          <w:sz w:val="22"/>
        </w:rPr>
      </w:pPr>
      <w:r>
        <w:rPr>
          <w:rFonts w:hint="eastAsia" w:ascii="宋体"/>
          <w:sz w:val="22"/>
        </w:rPr>
        <w:t>教师报价（仅作报价，不计入总价）；</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b/>
          <w:sz w:val="32"/>
        </w:rPr>
      </w:pPr>
      <w:r>
        <w:rPr>
          <w:rFonts w:hint="eastAsia" w:ascii="宋体" w:hAnsi="宋体"/>
          <w:b/>
          <w:sz w:val="32"/>
        </w:rPr>
        <w:t>报</w:t>
      </w:r>
      <w:r>
        <w:rPr>
          <w:rFonts w:ascii="宋体" w:hAnsi="宋体"/>
          <w:b/>
          <w:sz w:val="32"/>
        </w:rPr>
        <w:t xml:space="preserve"> </w:t>
      </w:r>
      <w:r>
        <w:rPr>
          <w:rFonts w:hint="eastAsia" w:ascii="宋体" w:hAnsi="宋体"/>
          <w:b/>
          <w:sz w:val="32"/>
        </w:rPr>
        <w:t>价</w:t>
      </w:r>
      <w:r>
        <w:rPr>
          <w:rFonts w:ascii="宋体" w:hAnsi="宋体"/>
          <w:b/>
          <w:sz w:val="32"/>
        </w:rPr>
        <w:t xml:space="preserve"> </w:t>
      </w:r>
      <w:r>
        <w:rPr>
          <w:rFonts w:hint="eastAsia" w:ascii="宋体" w:hAnsi="宋体"/>
          <w:b/>
          <w:sz w:val="32"/>
        </w:rPr>
        <w:t>明</w:t>
      </w:r>
      <w:r>
        <w:rPr>
          <w:rFonts w:ascii="宋体" w:hAnsi="宋体"/>
          <w:b/>
          <w:sz w:val="32"/>
        </w:rPr>
        <w:t xml:space="preserve"> </w:t>
      </w:r>
      <w:r>
        <w:rPr>
          <w:rFonts w:hint="eastAsia" w:ascii="宋体" w:hAnsi="宋体"/>
          <w:b/>
          <w:sz w:val="32"/>
        </w:rPr>
        <w:t>细</w:t>
      </w:r>
      <w:r>
        <w:rPr>
          <w:rFonts w:ascii="宋体" w:hAnsi="宋体"/>
          <w:b/>
          <w:sz w:val="32"/>
        </w:rPr>
        <w:t xml:space="preserve"> </w:t>
      </w:r>
      <w:r>
        <w:rPr>
          <w:rFonts w:hint="eastAsia" w:ascii="宋体" w:hAnsi="宋体"/>
          <w:b/>
          <w:sz w:val="32"/>
        </w:rPr>
        <w:t>表（标段3）</w:t>
      </w:r>
    </w:p>
    <w:p>
      <w:pPr>
        <w:ind w:firstLine="309"/>
        <w:rPr>
          <w:rFonts w:ascii="宋体"/>
          <w:sz w:val="24"/>
        </w:rPr>
      </w:pPr>
    </w:p>
    <w:tbl>
      <w:tblPr>
        <w:tblStyle w:val="1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rPr>
            </w:pPr>
            <w:r>
              <w:rPr>
                <w:rFonts w:hint="eastAsia" w:ascii="宋体" w:hAnsi="宋体" w:cs="宋体"/>
                <w:b/>
                <w:kern w:val="0"/>
                <w:sz w:val="24"/>
              </w:rPr>
              <w:t>序号</w:t>
            </w:r>
          </w:p>
        </w:tc>
        <w:tc>
          <w:tcPr>
            <w:tcW w:w="2805" w:type="dxa"/>
            <w:vAlign w:val="center"/>
          </w:tcPr>
          <w:p>
            <w:pPr>
              <w:widowControl/>
              <w:jc w:val="center"/>
              <w:rPr>
                <w:rFonts w:ascii="宋体" w:cs="宋体"/>
                <w:b/>
                <w:kern w:val="0"/>
                <w:sz w:val="24"/>
              </w:rPr>
            </w:pPr>
            <w:r>
              <w:rPr>
                <w:rFonts w:hint="eastAsia" w:ascii="宋体" w:hAnsi="宋体" w:cs="宋体"/>
                <w:b/>
                <w:kern w:val="0"/>
                <w:sz w:val="24"/>
              </w:rPr>
              <w:t>类别</w:t>
            </w:r>
          </w:p>
        </w:tc>
        <w:tc>
          <w:tcPr>
            <w:tcW w:w="2022" w:type="dxa"/>
            <w:vAlign w:val="center"/>
          </w:tcPr>
          <w:p>
            <w:pPr>
              <w:jc w:val="center"/>
              <w:rPr>
                <w:rFonts w:ascii="宋体"/>
                <w:b/>
                <w:sz w:val="24"/>
              </w:rPr>
            </w:pPr>
            <w:r>
              <w:rPr>
                <w:rFonts w:hint="eastAsia" w:ascii="宋体" w:hAnsi="宋体"/>
                <w:b/>
                <w:sz w:val="24"/>
              </w:rPr>
              <w:t>单价</w:t>
            </w:r>
          </w:p>
        </w:tc>
        <w:tc>
          <w:tcPr>
            <w:tcW w:w="727" w:type="dxa"/>
            <w:vAlign w:val="center"/>
          </w:tcPr>
          <w:p>
            <w:pPr>
              <w:jc w:val="center"/>
              <w:rPr>
                <w:rFonts w:ascii="宋体"/>
                <w:b/>
                <w:sz w:val="24"/>
              </w:rPr>
            </w:pPr>
            <w:r>
              <w:rPr>
                <w:rFonts w:hint="eastAsia" w:ascii="宋体" w:hAnsi="宋体"/>
                <w:b/>
                <w:sz w:val="24"/>
              </w:rPr>
              <w:t>数量</w:t>
            </w:r>
          </w:p>
        </w:tc>
        <w:tc>
          <w:tcPr>
            <w:tcW w:w="1793" w:type="dxa"/>
            <w:vAlign w:val="center"/>
          </w:tcPr>
          <w:p>
            <w:pPr>
              <w:jc w:val="center"/>
              <w:rPr>
                <w:rFonts w:ascii="宋体" w:cs="宋体"/>
                <w:b/>
                <w:kern w:val="0"/>
                <w:sz w:val="24"/>
              </w:rPr>
            </w:pPr>
            <w:r>
              <w:rPr>
                <w:rFonts w:hint="eastAsia" w:ascii="宋体" w:hAnsi="宋体"/>
                <w:b/>
                <w:sz w:val="24"/>
              </w:rPr>
              <w:t>总价</w:t>
            </w:r>
          </w:p>
        </w:tc>
        <w:tc>
          <w:tcPr>
            <w:tcW w:w="1102"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1</w:t>
            </w:r>
          </w:p>
        </w:tc>
        <w:tc>
          <w:tcPr>
            <w:tcW w:w="2805" w:type="dxa"/>
            <w:vAlign w:val="center"/>
          </w:tcPr>
          <w:p>
            <w:pPr>
              <w:jc w:val="center"/>
              <w:rPr>
                <w:rFonts w:ascii="宋体"/>
                <w:sz w:val="22"/>
              </w:rPr>
            </w:pPr>
            <w:r>
              <w:rPr>
                <w:rFonts w:hint="eastAsia" w:ascii="宋体"/>
                <w:sz w:val="22"/>
              </w:rPr>
              <w:t>交通费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2</w:t>
            </w:r>
          </w:p>
        </w:tc>
        <w:tc>
          <w:tcPr>
            <w:tcW w:w="2805" w:type="dxa"/>
            <w:vAlign w:val="center"/>
          </w:tcPr>
          <w:p>
            <w:pPr>
              <w:jc w:val="center"/>
              <w:rPr>
                <w:rFonts w:ascii="宋体"/>
                <w:sz w:val="22"/>
              </w:rPr>
            </w:pPr>
            <w:r>
              <w:rPr>
                <w:rFonts w:hint="eastAsia" w:ascii="宋体"/>
                <w:sz w:val="22"/>
              </w:rPr>
              <w:t>活动费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3</w:t>
            </w:r>
          </w:p>
        </w:tc>
        <w:tc>
          <w:tcPr>
            <w:tcW w:w="2805" w:type="dxa"/>
            <w:vAlign w:val="center"/>
          </w:tcPr>
          <w:p>
            <w:pPr>
              <w:jc w:val="center"/>
              <w:rPr>
                <w:rFonts w:ascii="宋体"/>
                <w:sz w:val="22"/>
              </w:rPr>
            </w:pPr>
            <w:r>
              <w:rPr>
                <w:rFonts w:hint="eastAsia" w:ascii="宋体"/>
                <w:sz w:val="22"/>
              </w:rPr>
              <w:t>保险费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4</w:t>
            </w:r>
          </w:p>
        </w:tc>
        <w:tc>
          <w:tcPr>
            <w:tcW w:w="2805" w:type="dxa"/>
            <w:vAlign w:val="center"/>
          </w:tcPr>
          <w:p>
            <w:pPr>
              <w:jc w:val="center"/>
              <w:rPr>
                <w:rFonts w:ascii="宋体"/>
                <w:sz w:val="22"/>
              </w:rPr>
            </w:pPr>
            <w:r>
              <w:rPr>
                <w:rFonts w:hint="eastAsia" w:ascii="宋体"/>
                <w:sz w:val="22"/>
              </w:rPr>
              <w:t>...</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5</w:t>
            </w:r>
          </w:p>
        </w:tc>
        <w:tc>
          <w:tcPr>
            <w:tcW w:w="2805" w:type="dxa"/>
            <w:vAlign w:val="center"/>
          </w:tcPr>
          <w:p>
            <w:pPr>
              <w:jc w:val="center"/>
              <w:rPr>
                <w:rFonts w:ascii="宋体"/>
                <w:sz w:val="22"/>
              </w:rPr>
            </w:pP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rPr>
            </w:pPr>
          </w:p>
        </w:tc>
        <w:tc>
          <w:tcPr>
            <w:tcW w:w="2805" w:type="dxa"/>
            <w:vAlign w:val="center"/>
          </w:tcPr>
          <w:p>
            <w:pPr>
              <w:widowControl/>
              <w:jc w:val="center"/>
              <w:rPr>
                <w:rFonts w:ascii="宋体" w:cs="宋体"/>
                <w:b/>
                <w:kern w:val="0"/>
                <w:sz w:val="24"/>
              </w:rPr>
            </w:pPr>
            <w:r>
              <w:rPr>
                <w:rFonts w:hint="eastAsia" w:ascii="宋体" w:hAnsi="宋体" w:cs="宋体"/>
                <w:b/>
                <w:kern w:val="0"/>
                <w:sz w:val="24"/>
              </w:rPr>
              <w:t>项目总价</w:t>
            </w:r>
          </w:p>
        </w:tc>
        <w:tc>
          <w:tcPr>
            <w:tcW w:w="5644" w:type="dxa"/>
            <w:gridSpan w:val="4"/>
            <w:vAlign w:val="center"/>
          </w:tcPr>
          <w:p>
            <w:pPr>
              <w:jc w:val="center"/>
              <w:rPr>
                <w:rFonts w:ascii="宋体"/>
                <w:b/>
                <w:sz w:val="24"/>
              </w:rPr>
            </w:pPr>
            <w:r>
              <w:rPr>
                <w:rFonts w:hint="eastAsia" w:ascii="宋体" w:hAnsi="宋体"/>
                <w:b/>
                <w:sz w:val="24"/>
              </w:rPr>
              <w:t>￥</w:t>
            </w:r>
            <w:r>
              <w:rPr>
                <w:rFonts w:ascii="宋体" w:hAnsi="宋体"/>
                <w:b/>
                <w:sz w:val="24"/>
                <w:u w:val="single"/>
              </w:rPr>
              <w:t xml:space="preserve">            </w:t>
            </w:r>
            <w:r>
              <w:rPr>
                <w:rFonts w:hint="eastAsia" w:ascii="宋体" w:hAnsi="宋体"/>
                <w:b/>
                <w:sz w:val="24"/>
              </w:rPr>
              <w:t>元（大写：</w:t>
            </w:r>
            <w:r>
              <w:rPr>
                <w:rFonts w:ascii="宋体" w:hAnsi="宋体"/>
                <w:b/>
                <w:sz w:val="24"/>
              </w:rPr>
              <w:t xml:space="preserve">           </w:t>
            </w:r>
            <w:r>
              <w:rPr>
                <w:rFonts w:hint="eastAsia" w:ascii="宋体" w:hAnsi="宋体"/>
                <w:b/>
                <w:sz w:val="24"/>
              </w:rPr>
              <w:t>元整）</w:t>
            </w:r>
          </w:p>
        </w:tc>
      </w:tr>
    </w:tbl>
    <w:p>
      <w:pPr>
        <w:rPr>
          <w:rFonts w:ascii="宋体"/>
          <w:sz w:val="24"/>
        </w:rPr>
      </w:pPr>
    </w:p>
    <w:p>
      <w:pPr>
        <w:jc w:val="left"/>
        <w:rPr>
          <w:rFonts w:ascii="宋体"/>
          <w:sz w:val="22"/>
        </w:rPr>
      </w:pPr>
      <w:r>
        <w:rPr>
          <w:rFonts w:hint="eastAsia" w:ascii="宋体"/>
          <w:sz w:val="22"/>
        </w:rPr>
        <w:t>教师报价（仅作报价，不计入总价）；</w:t>
      </w:r>
    </w:p>
    <w:p>
      <w:pPr>
        <w:rPr>
          <w:rFonts w:ascii="宋体"/>
          <w:sz w:val="24"/>
        </w:rPr>
      </w:pPr>
    </w:p>
    <w:p>
      <w:pPr>
        <w:ind w:firstLine="480" w:firstLineChars="200"/>
        <w:rPr>
          <w:rFonts w:ascii="宋体"/>
          <w:sz w:val="24"/>
        </w:rPr>
      </w:pPr>
      <w:r>
        <w:rPr>
          <w:rFonts w:hint="eastAsia" w:ascii="宋体" w:hAnsi="宋体"/>
          <w:sz w:val="24"/>
        </w:rPr>
        <w:t>﹡注：如磋商供应商的最终报价明显低于成本价</w:t>
      </w:r>
      <w:r>
        <w:rPr>
          <w:rFonts w:ascii="宋体"/>
          <w:sz w:val="24"/>
        </w:rPr>
        <w:t>,</w:t>
      </w:r>
      <w:r>
        <w:rPr>
          <w:rFonts w:hint="eastAsia" w:ascii="宋体" w:hAnsi="宋体"/>
          <w:sz w:val="24"/>
        </w:rPr>
        <w:t>涉嫌恶意竞争</w:t>
      </w:r>
      <w:r>
        <w:rPr>
          <w:rFonts w:ascii="宋体"/>
          <w:sz w:val="24"/>
        </w:rPr>
        <w:t>,</w:t>
      </w:r>
      <w:r>
        <w:rPr>
          <w:rFonts w:hint="eastAsia" w:ascii="宋体" w:hAnsi="宋体"/>
          <w:sz w:val="24"/>
        </w:rPr>
        <w:t>扰乱市场秩序的，磋商供应商将自行承担由此而产生的任何法律责任。我校对此不承担任何责任。</w:t>
      </w:r>
    </w:p>
    <w:p>
      <w:pPr>
        <w:rPr>
          <w:rFonts w:ascii="宋体"/>
          <w:b/>
          <w:sz w:val="24"/>
        </w:rPr>
      </w:pPr>
    </w:p>
    <w:p>
      <w:pPr>
        <w:rPr>
          <w:rFonts w:ascii="宋体"/>
          <w:b/>
          <w:sz w:val="24"/>
        </w:rPr>
      </w:pPr>
    </w:p>
    <w:p>
      <w:pPr>
        <w:rPr>
          <w:rFonts w:ascii="宋体"/>
          <w:b/>
          <w:sz w:val="24"/>
        </w:rPr>
        <w:sectPr>
          <w:pgSz w:w="11906" w:h="16838"/>
          <w:pgMar w:top="1361" w:right="1797" w:bottom="1361" w:left="1797" w:header="851" w:footer="992" w:gutter="0"/>
          <w:cols w:space="720" w:num="1"/>
          <w:docGrid w:type="lines" w:linePitch="312" w:charSpace="0"/>
        </w:sectPr>
      </w:pPr>
    </w:p>
    <w:p>
      <w:pPr>
        <w:pStyle w:val="5"/>
        <w:overflowPunct w:val="0"/>
        <w:spacing w:line="500" w:lineRule="exact"/>
        <w:ind w:firstLine="0"/>
        <w:rPr>
          <w:rFonts w:hAnsi="宋体"/>
          <w:b/>
        </w:rPr>
      </w:pPr>
      <w:r>
        <w:rPr>
          <w:rFonts w:hint="eastAsia" w:hAnsi="宋体"/>
          <w:b/>
        </w:rPr>
        <w:t>附</w:t>
      </w:r>
      <w:r>
        <w:rPr>
          <w:rFonts w:hAnsi="宋体"/>
          <w:b/>
        </w:rPr>
        <w:t>5</w:t>
      </w:r>
      <w:r>
        <w:rPr>
          <w:rFonts w:hint="eastAsia" w:hAnsi="宋体"/>
          <w:b/>
        </w:rPr>
        <w:t>：投标人情况表</w:t>
      </w:r>
    </w:p>
    <w:p>
      <w:pPr>
        <w:pStyle w:val="5"/>
        <w:overflowPunct w:val="0"/>
        <w:spacing w:line="500" w:lineRule="exact"/>
        <w:ind w:firstLine="0"/>
        <w:jc w:val="center"/>
        <w:rPr>
          <w:rFonts w:hAnsi="宋体"/>
          <w:b/>
        </w:rPr>
      </w:pPr>
      <w:r>
        <w:rPr>
          <w:rFonts w:hint="eastAsia" w:hAnsi="宋体"/>
          <w:b/>
        </w:rPr>
        <w:t>投标人情况表</w:t>
      </w:r>
    </w:p>
    <w:p>
      <w:pPr>
        <w:pStyle w:val="5"/>
        <w:overflowPunct w:val="0"/>
        <w:spacing w:line="500" w:lineRule="exact"/>
        <w:ind w:firstLine="0"/>
        <w:rPr>
          <w:rFonts w:hAnsi="宋体"/>
          <w:b/>
        </w:rPr>
      </w:pPr>
    </w:p>
    <w:tbl>
      <w:tblPr>
        <w:tblStyle w:val="1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5"/>
              <w:overflowPunct w:val="0"/>
              <w:spacing w:line="500" w:lineRule="exact"/>
              <w:ind w:firstLine="0"/>
              <w:rPr>
                <w:rFonts w:hAnsi="宋体"/>
                <w:sz w:val="18"/>
                <w:szCs w:val="18"/>
              </w:rPr>
            </w:pPr>
          </w:p>
        </w:tc>
        <w:tc>
          <w:tcPr>
            <w:tcW w:w="3319" w:type="dxa"/>
            <w:gridSpan w:val="2"/>
          </w:tcPr>
          <w:p>
            <w:pPr>
              <w:pStyle w:val="5"/>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2019年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2019年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5"/>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5"/>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5"/>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5"/>
              <w:overflowPunct w:val="0"/>
              <w:spacing w:line="500" w:lineRule="exact"/>
              <w:ind w:firstLine="0"/>
              <w:rPr>
                <w:rFonts w:hAnsi="宋体"/>
                <w:sz w:val="18"/>
                <w:szCs w:val="18"/>
              </w:rPr>
            </w:pPr>
          </w:p>
        </w:tc>
      </w:tr>
    </w:tbl>
    <w:p>
      <w:pPr>
        <w:pStyle w:val="5"/>
        <w:overflowPunct w:val="0"/>
        <w:spacing w:line="500" w:lineRule="exact"/>
        <w:ind w:firstLine="0"/>
        <w:rPr>
          <w:rFonts w:hAnsi="宋体"/>
          <w:b/>
        </w:rPr>
      </w:pPr>
      <w:r>
        <w:rPr>
          <w:rFonts w:hint="eastAsia" w:hAnsi="宋体"/>
          <w:b/>
        </w:rPr>
        <w:t>附件</w:t>
      </w:r>
      <w:r>
        <w:rPr>
          <w:rFonts w:hAnsi="宋体"/>
          <w:b/>
        </w:rPr>
        <w:t>6:</w:t>
      </w:r>
      <w:ins w:id="47" w:author="微软用户" w:date="2017-09-12T13:59:00Z">
        <w:r>
          <w:rPr>
            <w:rFonts w:hint="eastAsia" w:hAnsi="宋体"/>
            <w:b/>
          </w:rPr>
          <w:t>项目小组成员一览</w:t>
        </w:r>
      </w:ins>
    </w:p>
    <w:p>
      <w:pPr>
        <w:pStyle w:val="5"/>
        <w:overflowPunct w:val="0"/>
        <w:spacing w:line="500" w:lineRule="exact"/>
        <w:ind w:firstLine="0"/>
        <w:jc w:val="center"/>
        <w:rPr>
          <w:rFonts w:hAnsi="宋体"/>
        </w:rPr>
      </w:pPr>
    </w:p>
    <w:p>
      <w:pPr>
        <w:numPr>
          <w:ins w:id="48" w:author="微软用户" w:date="2017-09-12T13:58:00Z"/>
        </w:numPr>
        <w:spacing w:line="360" w:lineRule="auto"/>
        <w:jc w:val="center"/>
        <w:rPr>
          <w:ins w:id="49" w:author="微软用户" w:date="2017-09-12T13:58:00Z"/>
          <w:rFonts w:ascii="宋体"/>
          <w:b/>
          <w:sz w:val="28"/>
          <w:szCs w:val="28"/>
        </w:rPr>
      </w:pPr>
      <w:ins w:id="50" w:author="微软用户" w:date="2017-09-12T13:58:00Z">
        <w:r>
          <w:rPr>
            <w:rFonts w:hint="eastAsia" w:ascii="宋体" w:hAnsi="宋体"/>
            <w:b/>
            <w:sz w:val="28"/>
            <w:szCs w:val="28"/>
          </w:rPr>
          <w:t>参加本项目小组成员一览</w:t>
        </w:r>
      </w:ins>
    </w:p>
    <w:p>
      <w:pPr>
        <w:numPr>
          <w:ins w:id="51" w:author="微软用户" w:date="2017-09-12T13:58:00Z"/>
        </w:numPr>
        <w:snapToGrid w:val="0"/>
        <w:spacing w:line="360" w:lineRule="auto"/>
        <w:rPr>
          <w:ins w:id="52" w:author="微软用户" w:date="2017-09-12T13:58:00Z"/>
          <w:rFonts w:ascii="宋体"/>
          <w:sz w:val="22"/>
        </w:rPr>
      </w:pPr>
    </w:p>
    <w:p>
      <w:pPr>
        <w:numPr>
          <w:ins w:id="53" w:author="微软用户" w:date="2017-09-12T13:58:00Z"/>
        </w:numPr>
        <w:snapToGrid w:val="0"/>
        <w:spacing w:line="360" w:lineRule="auto"/>
        <w:rPr>
          <w:ins w:id="54" w:author="微软用户" w:date="2017-09-12T13:58:00Z"/>
          <w:rFonts w:ascii="宋体"/>
          <w:szCs w:val="21"/>
        </w:rPr>
      </w:pPr>
      <w:ins w:id="55" w:author="微软用户" w:date="2017-09-12T13:58:00Z">
        <w:r>
          <w:rPr>
            <w:rFonts w:hint="eastAsia" w:ascii="宋体" w:hAnsi="宋体"/>
            <w:szCs w:val="21"/>
          </w:rPr>
          <w:t>招标编号：</w:t>
        </w:r>
      </w:ins>
      <w:ins w:id="56" w:author="微软用户" w:date="2017-09-12T13:58:00Z">
        <w:r>
          <w:rPr>
            <w:rFonts w:ascii="宋体" w:hAnsi="宋体"/>
            <w:szCs w:val="21"/>
            <w:u w:val="single"/>
          </w:rPr>
          <w:t xml:space="preserve">                          </w:t>
        </w:r>
      </w:ins>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57" w:author="微软用户" w:date="2017-09-12T13:58:00Z"/>
        </w:trPr>
        <w:tc>
          <w:tcPr>
            <w:tcW w:w="576" w:type="dxa"/>
            <w:tcBorders>
              <w:top w:val="single" w:color="auto" w:sz="4" w:space="0"/>
              <w:bottom w:val="single" w:color="auto" w:sz="4" w:space="0"/>
              <w:right w:val="single" w:color="auto" w:sz="4" w:space="0"/>
            </w:tcBorders>
            <w:vAlign w:val="center"/>
          </w:tcPr>
          <w:p>
            <w:pPr>
              <w:numPr>
                <w:ins w:id="58" w:author="微软用户" w:date="2017-09-12T13:58:00Z"/>
              </w:numPr>
              <w:tabs>
                <w:tab w:val="left" w:pos="9765"/>
              </w:tabs>
              <w:snapToGrid w:val="0"/>
              <w:spacing w:line="360" w:lineRule="auto"/>
              <w:jc w:val="center"/>
              <w:rPr>
                <w:ins w:id="59" w:author="微软用户" w:date="2017-09-12T13:58:00Z"/>
                <w:rFonts w:ascii="宋体"/>
                <w:szCs w:val="21"/>
              </w:rPr>
            </w:pPr>
            <w:ins w:id="60"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1" w:author="微软用户" w:date="2017-09-12T13:58:00Z"/>
              </w:numPr>
              <w:tabs>
                <w:tab w:val="left" w:pos="9765"/>
              </w:tabs>
              <w:snapToGrid w:val="0"/>
              <w:spacing w:line="360" w:lineRule="auto"/>
              <w:jc w:val="center"/>
              <w:rPr>
                <w:ins w:id="62" w:author="微软用户" w:date="2017-09-12T13:58:00Z"/>
                <w:rFonts w:ascii="宋体"/>
                <w:szCs w:val="21"/>
              </w:rPr>
            </w:pPr>
            <w:ins w:id="63"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4" w:author="微软用户" w:date="2017-09-12T13:58:00Z"/>
              </w:numPr>
              <w:tabs>
                <w:tab w:val="left" w:pos="9765"/>
              </w:tabs>
              <w:snapToGrid w:val="0"/>
              <w:spacing w:line="360" w:lineRule="auto"/>
              <w:jc w:val="center"/>
              <w:rPr>
                <w:ins w:id="65" w:author="微软用户" w:date="2017-09-12T13:58:00Z"/>
                <w:rFonts w:ascii="宋体"/>
                <w:szCs w:val="21"/>
              </w:rPr>
            </w:pPr>
            <w:ins w:id="66"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7" w:author="微软用户" w:date="2017-09-12T13:58:00Z"/>
              </w:numPr>
              <w:tabs>
                <w:tab w:val="left" w:pos="9765"/>
              </w:tabs>
              <w:snapToGrid w:val="0"/>
              <w:spacing w:line="360" w:lineRule="auto"/>
              <w:jc w:val="center"/>
              <w:rPr>
                <w:ins w:id="68" w:author="微软用户" w:date="2017-09-12T13:58:00Z"/>
                <w:rFonts w:ascii="宋体"/>
                <w:szCs w:val="21"/>
              </w:rPr>
            </w:pPr>
            <w:ins w:id="69"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numPr>
                <w:ins w:id="70" w:author="微软用户" w:date="2017-09-12T13:58:00Z"/>
              </w:numPr>
              <w:tabs>
                <w:tab w:val="left" w:pos="9765"/>
              </w:tabs>
              <w:snapToGrid w:val="0"/>
              <w:spacing w:line="360" w:lineRule="auto"/>
              <w:jc w:val="center"/>
              <w:rPr>
                <w:ins w:id="71" w:author="微软用户" w:date="2017-09-12T13:58:00Z"/>
                <w:rFonts w:ascii="宋体"/>
                <w:szCs w:val="21"/>
              </w:rPr>
            </w:pPr>
            <w:ins w:id="72"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3" w:author="微软用户" w:date="2017-09-12T13:58:00Z"/>
              </w:numPr>
              <w:tabs>
                <w:tab w:val="left" w:pos="9765"/>
              </w:tabs>
              <w:snapToGrid w:val="0"/>
              <w:spacing w:line="360" w:lineRule="auto"/>
              <w:jc w:val="center"/>
              <w:rPr>
                <w:ins w:id="74" w:author="微软用户" w:date="2017-09-12T13:58:00Z"/>
                <w:rFonts w:ascii="宋体"/>
                <w:szCs w:val="21"/>
              </w:rPr>
            </w:pPr>
            <w:ins w:id="75"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numPr>
                <w:ins w:id="76" w:author="微软用户" w:date="2017-09-12T13:58:00Z"/>
              </w:numPr>
              <w:tabs>
                <w:tab w:val="left" w:pos="9765"/>
              </w:tabs>
              <w:snapToGrid w:val="0"/>
              <w:spacing w:line="360" w:lineRule="auto"/>
              <w:jc w:val="center"/>
              <w:rPr>
                <w:ins w:id="77" w:author="微软用户" w:date="2017-09-12T13:58:00Z"/>
                <w:rFonts w:ascii="宋体"/>
                <w:szCs w:val="21"/>
              </w:rPr>
            </w:pPr>
            <w:ins w:id="78"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numPr>
                <w:ins w:id="79" w:author="微软用户" w:date="2017-09-12T13:58:00Z"/>
              </w:numPr>
              <w:tabs>
                <w:tab w:val="left" w:pos="9765"/>
              </w:tabs>
              <w:snapToGrid w:val="0"/>
              <w:spacing w:line="360" w:lineRule="auto"/>
              <w:jc w:val="center"/>
              <w:rPr>
                <w:ins w:id="80" w:author="微软用户" w:date="2017-09-12T13:58:00Z"/>
                <w:rFonts w:ascii="宋体"/>
                <w:szCs w:val="21"/>
              </w:rPr>
            </w:pPr>
            <w:ins w:id="81"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numPr>
                <w:ins w:id="82" w:author="微软用户" w:date="2017-09-12T13:58:00Z"/>
              </w:numPr>
              <w:tabs>
                <w:tab w:val="left" w:pos="9765"/>
              </w:tabs>
              <w:snapToGrid w:val="0"/>
              <w:spacing w:line="360" w:lineRule="auto"/>
              <w:jc w:val="center"/>
              <w:rPr>
                <w:ins w:id="83" w:author="微软用户" w:date="2017-09-12T13:58:00Z"/>
                <w:rFonts w:ascii="宋体"/>
                <w:szCs w:val="21"/>
              </w:rPr>
            </w:pPr>
            <w:ins w:id="84" w:author="微软用户" w:date="2017-09-12T13:58:00Z">
              <w:r>
                <w:rPr>
                  <w:rFonts w:hint="eastAsia" w:ascii="宋体" w:hAnsi="宋体"/>
                  <w:szCs w:val="21"/>
                </w:rPr>
                <w:t>责任</w:t>
              </w:r>
            </w:ins>
          </w:p>
          <w:p>
            <w:pPr>
              <w:numPr>
                <w:ins w:id="85" w:author="微软用户" w:date="2017-09-12T13:58:00Z"/>
              </w:numPr>
              <w:tabs>
                <w:tab w:val="left" w:pos="9765"/>
              </w:tabs>
              <w:snapToGrid w:val="0"/>
              <w:spacing w:line="360" w:lineRule="auto"/>
              <w:jc w:val="center"/>
              <w:rPr>
                <w:ins w:id="86" w:author="微软用户" w:date="2017-09-12T13:58:00Z"/>
                <w:rFonts w:ascii="宋体"/>
                <w:szCs w:val="21"/>
              </w:rPr>
            </w:pPr>
            <w:ins w:id="87"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numPr>
                <w:ins w:id="88" w:author="微软用户" w:date="2017-09-12T13:58:00Z"/>
              </w:numPr>
              <w:tabs>
                <w:tab w:val="left" w:pos="9765"/>
              </w:tabs>
              <w:snapToGrid w:val="0"/>
              <w:spacing w:line="360" w:lineRule="auto"/>
              <w:jc w:val="center"/>
              <w:rPr>
                <w:ins w:id="89" w:author="微软用户" w:date="2017-09-12T13:58:00Z"/>
                <w:rFonts w:ascii="宋体"/>
                <w:szCs w:val="21"/>
              </w:rPr>
            </w:pPr>
            <w:ins w:id="90" w:author="微软用户" w:date="2017-09-12T13:58:00Z">
              <w:r>
                <w:rPr>
                  <w:rFonts w:hint="eastAsia" w:ascii="宋体" w:hAnsi="宋体"/>
                  <w:szCs w:val="21"/>
                </w:rPr>
                <w:t>项目经历或主要工作</w:t>
              </w:r>
            </w:ins>
          </w:p>
          <w:p>
            <w:pPr>
              <w:numPr>
                <w:ins w:id="91" w:author="微软用户" w:date="2017-09-12T13:58:00Z"/>
              </w:numPr>
              <w:tabs>
                <w:tab w:val="left" w:pos="9765"/>
              </w:tabs>
              <w:snapToGrid w:val="0"/>
              <w:spacing w:line="360" w:lineRule="auto"/>
              <w:jc w:val="center"/>
              <w:rPr>
                <w:ins w:id="92" w:author="微软用户" w:date="2017-09-12T13:58:00Z"/>
                <w:rFonts w:ascii="宋体"/>
                <w:szCs w:val="21"/>
              </w:rPr>
            </w:pPr>
            <w:ins w:id="93"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94" w:author="微软用户" w:date="2017-09-12T13:58:00Z"/>
        </w:trPr>
        <w:tc>
          <w:tcPr>
            <w:tcW w:w="576" w:type="dxa"/>
            <w:tcBorders>
              <w:top w:val="single" w:color="auto" w:sz="4" w:space="0"/>
              <w:bottom w:val="single" w:color="auto" w:sz="4" w:space="0"/>
              <w:right w:val="single" w:color="auto" w:sz="4" w:space="0"/>
            </w:tcBorders>
          </w:tcPr>
          <w:p>
            <w:pPr>
              <w:numPr>
                <w:ins w:id="95" w:author="微软用户" w:date="2017-09-12T13:58:00Z"/>
              </w:numPr>
              <w:tabs>
                <w:tab w:val="left" w:pos="9765"/>
              </w:tabs>
              <w:snapToGrid w:val="0"/>
              <w:spacing w:line="360" w:lineRule="auto"/>
              <w:rPr>
                <w:ins w:id="9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7" w:author="微软用户" w:date="2017-09-12T13:58:00Z"/>
              </w:numPr>
              <w:tabs>
                <w:tab w:val="left" w:pos="9765"/>
              </w:tabs>
              <w:snapToGrid w:val="0"/>
              <w:spacing w:line="360" w:lineRule="auto"/>
              <w:rPr>
                <w:ins w:id="9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9" w:author="微软用户" w:date="2017-09-12T13:58:00Z"/>
              </w:numPr>
              <w:tabs>
                <w:tab w:val="left" w:pos="9765"/>
              </w:tabs>
              <w:snapToGrid w:val="0"/>
              <w:spacing w:line="360" w:lineRule="auto"/>
              <w:rPr>
                <w:ins w:id="10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1" w:author="微软用户" w:date="2017-09-12T13:58:00Z"/>
              </w:numPr>
              <w:tabs>
                <w:tab w:val="left" w:pos="9765"/>
              </w:tabs>
              <w:snapToGrid w:val="0"/>
              <w:spacing w:line="360" w:lineRule="auto"/>
              <w:rPr>
                <w:ins w:id="10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03" w:author="微软用户" w:date="2017-09-12T13:58:00Z"/>
              </w:numPr>
              <w:tabs>
                <w:tab w:val="left" w:pos="9765"/>
              </w:tabs>
              <w:snapToGrid w:val="0"/>
              <w:spacing w:line="360" w:lineRule="auto"/>
              <w:rPr>
                <w:ins w:id="10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5" w:author="微软用户" w:date="2017-09-12T13:58:00Z"/>
              </w:numPr>
              <w:tabs>
                <w:tab w:val="left" w:pos="9765"/>
              </w:tabs>
              <w:snapToGrid w:val="0"/>
              <w:spacing w:line="360" w:lineRule="auto"/>
              <w:rPr>
                <w:ins w:id="106"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07" w:author="微软用户" w:date="2017-09-12T13:58:00Z"/>
              </w:numPr>
              <w:tabs>
                <w:tab w:val="left" w:pos="9765"/>
              </w:tabs>
              <w:snapToGrid w:val="0"/>
              <w:spacing w:line="360" w:lineRule="auto"/>
              <w:rPr>
                <w:ins w:id="108"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09" w:author="微软用户" w:date="2017-09-12T13:58:00Z"/>
              </w:numPr>
              <w:tabs>
                <w:tab w:val="left" w:pos="9765"/>
              </w:tabs>
              <w:snapToGrid w:val="0"/>
              <w:spacing w:line="360" w:lineRule="auto"/>
              <w:rPr>
                <w:ins w:id="110"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11" w:author="微软用户" w:date="2017-09-12T13:58:00Z"/>
              </w:numPr>
              <w:tabs>
                <w:tab w:val="left" w:pos="9765"/>
              </w:tabs>
              <w:snapToGrid w:val="0"/>
              <w:spacing w:line="360" w:lineRule="auto"/>
              <w:rPr>
                <w:ins w:id="11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13" w:author="微软用户" w:date="2017-09-12T13:58:00Z"/>
              </w:numPr>
              <w:tabs>
                <w:tab w:val="left" w:pos="9765"/>
              </w:tabs>
              <w:snapToGrid w:val="0"/>
              <w:spacing w:line="360" w:lineRule="auto"/>
              <w:rPr>
                <w:ins w:id="114"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15" w:author="微软用户" w:date="2017-09-12T13:58:00Z"/>
        </w:trPr>
        <w:tc>
          <w:tcPr>
            <w:tcW w:w="576" w:type="dxa"/>
            <w:tcBorders>
              <w:top w:val="single" w:color="auto" w:sz="4" w:space="0"/>
              <w:bottom w:val="single" w:color="auto" w:sz="4" w:space="0"/>
              <w:right w:val="single" w:color="auto" w:sz="4" w:space="0"/>
            </w:tcBorders>
          </w:tcPr>
          <w:p>
            <w:pPr>
              <w:numPr>
                <w:ins w:id="116" w:author="微软用户" w:date="2017-09-12T13:58:00Z"/>
              </w:numPr>
              <w:tabs>
                <w:tab w:val="left" w:pos="9765"/>
              </w:tabs>
              <w:snapToGrid w:val="0"/>
              <w:spacing w:line="360" w:lineRule="auto"/>
              <w:rPr>
                <w:ins w:id="117"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18" w:author="微软用户" w:date="2017-09-12T13:58:00Z"/>
              </w:numPr>
              <w:tabs>
                <w:tab w:val="left" w:pos="9765"/>
              </w:tabs>
              <w:snapToGrid w:val="0"/>
              <w:spacing w:line="360" w:lineRule="auto"/>
              <w:rPr>
                <w:ins w:id="11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0" w:author="微软用户" w:date="2017-09-12T13:58:00Z"/>
              </w:numPr>
              <w:tabs>
                <w:tab w:val="left" w:pos="9765"/>
              </w:tabs>
              <w:snapToGrid w:val="0"/>
              <w:spacing w:line="360" w:lineRule="auto"/>
              <w:rPr>
                <w:ins w:id="12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2" w:author="微软用户" w:date="2017-09-12T13:58:00Z"/>
              </w:numPr>
              <w:tabs>
                <w:tab w:val="left" w:pos="9765"/>
              </w:tabs>
              <w:snapToGrid w:val="0"/>
              <w:spacing w:line="360" w:lineRule="auto"/>
              <w:rPr>
                <w:ins w:id="123"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24" w:author="微软用户" w:date="2017-09-12T13:58:00Z"/>
              </w:numPr>
              <w:tabs>
                <w:tab w:val="left" w:pos="9765"/>
              </w:tabs>
              <w:snapToGrid w:val="0"/>
              <w:spacing w:line="360" w:lineRule="auto"/>
              <w:rPr>
                <w:ins w:id="12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6" w:author="微软用户" w:date="2017-09-12T13:58:00Z"/>
              </w:numPr>
              <w:tabs>
                <w:tab w:val="left" w:pos="9765"/>
              </w:tabs>
              <w:snapToGrid w:val="0"/>
              <w:spacing w:line="360" w:lineRule="auto"/>
              <w:rPr>
                <w:ins w:id="127"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28" w:author="微软用户" w:date="2017-09-12T13:58:00Z"/>
              </w:numPr>
              <w:tabs>
                <w:tab w:val="left" w:pos="9765"/>
              </w:tabs>
              <w:snapToGrid w:val="0"/>
              <w:spacing w:line="360" w:lineRule="auto"/>
              <w:rPr>
                <w:ins w:id="129"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30" w:author="微软用户" w:date="2017-09-12T13:58:00Z"/>
              </w:numPr>
              <w:tabs>
                <w:tab w:val="left" w:pos="9765"/>
              </w:tabs>
              <w:snapToGrid w:val="0"/>
              <w:spacing w:line="360" w:lineRule="auto"/>
              <w:rPr>
                <w:ins w:id="131"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32" w:author="微软用户" w:date="2017-09-12T13:58:00Z"/>
              </w:numPr>
              <w:tabs>
                <w:tab w:val="left" w:pos="9765"/>
              </w:tabs>
              <w:snapToGrid w:val="0"/>
              <w:spacing w:line="360" w:lineRule="auto"/>
              <w:rPr>
                <w:ins w:id="133"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34" w:author="微软用户" w:date="2017-09-12T13:58:00Z"/>
              </w:numPr>
              <w:tabs>
                <w:tab w:val="left" w:pos="9765"/>
              </w:tabs>
              <w:snapToGrid w:val="0"/>
              <w:spacing w:line="360" w:lineRule="auto"/>
              <w:rPr>
                <w:ins w:id="135"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36" w:author="微软用户" w:date="2017-09-12T13:58:00Z"/>
        </w:trPr>
        <w:tc>
          <w:tcPr>
            <w:tcW w:w="576" w:type="dxa"/>
            <w:tcBorders>
              <w:top w:val="single" w:color="auto" w:sz="4" w:space="0"/>
              <w:bottom w:val="single" w:color="auto" w:sz="4" w:space="0"/>
              <w:right w:val="single" w:color="auto" w:sz="4" w:space="0"/>
            </w:tcBorders>
          </w:tcPr>
          <w:p>
            <w:pPr>
              <w:numPr>
                <w:ins w:id="137" w:author="微软用户" w:date="2017-09-12T13:58:00Z"/>
              </w:numPr>
              <w:tabs>
                <w:tab w:val="left" w:pos="9765"/>
              </w:tabs>
              <w:snapToGrid w:val="0"/>
              <w:spacing w:line="360" w:lineRule="auto"/>
              <w:rPr>
                <w:ins w:id="13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39" w:author="微软用户" w:date="2017-09-12T13:58:00Z"/>
              </w:numPr>
              <w:tabs>
                <w:tab w:val="left" w:pos="9765"/>
              </w:tabs>
              <w:snapToGrid w:val="0"/>
              <w:spacing w:line="360" w:lineRule="auto"/>
              <w:rPr>
                <w:ins w:id="14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1" w:author="微软用户" w:date="2017-09-12T13:58:00Z"/>
              </w:numPr>
              <w:tabs>
                <w:tab w:val="left" w:pos="9765"/>
              </w:tabs>
              <w:snapToGrid w:val="0"/>
              <w:spacing w:line="360" w:lineRule="auto"/>
              <w:rPr>
                <w:ins w:id="14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3" w:author="微软用户" w:date="2017-09-12T13:58:00Z"/>
              </w:numPr>
              <w:tabs>
                <w:tab w:val="left" w:pos="9765"/>
              </w:tabs>
              <w:snapToGrid w:val="0"/>
              <w:spacing w:line="360" w:lineRule="auto"/>
              <w:rPr>
                <w:ins w:id="144"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45" w:author="微软用户" w:date="2017-09-12T13:58:00Z"/>
              </w:numPr>
              <w:tabs>
                <w:tab w:val="left" w:pos="9765"/>
              </w:tabs>
              <w:snapToGrid w:val="0"/>
              <w:spacing w:line="360" w:lineRule="auto"/>
              <w:rPr>
                <w:ins w:id="14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7" w:author="微软用户" w:date="2017-09-12T13:58:00Z"/>
              </w:numPr>
              <w:tabs>
                <w:tab w:val="left" w:pos="9765"/>
              </w:tabs>
              <w:snapToGrid w:val="0"/>
              <w:spacing w:line="360" w:lineRule="auto"/>
              <w:rPr>
                <w:ins w:id="148"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49" w:author="微软用户" w:date="2017-09-12T13:58:00Z"/>
              </w:numPr>
              <w:tabs>
                <w:tab w:val="left" w:pos="9765"/>
              </w:tabs>
              <w:snapToGrid w:val="0"/>
              <w:spacing w:line="360" w:lineRule="auto"/>
              <w:rPr>
                <w:ins w:id="150"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51" w:author="微软用户" w:date="2017-09-12T13:58:00Z"/>
              </w:numPr>
              <w:tabs>
                <w:tab w:val="left" w:pos="9765"/>
              </w:tabs>
              <w:snapToGrid w:val="0"/>
              <w:spacing w:line="360" w:lineRule="auto"/>
              <w:rPr>
                <w:ins w:id="152"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53" w:author="微软用户" w:date="2017-09-12T13:58:00Z"/>
              </w:numPr>
              <w:tabs>
                <w:tab w:val="left" w:pos="9765"/>
              </w:tabs>
              <w:snapToGrid w:val="0"/>
              <w:spacing w:line="360" w:lineRule="auto"/>
              <w:rPr>
                <w:ins w:id="154"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55" w:author="微软用户" w:date="2017-09-12T13:58:00Z"/>
              </w:numPr>
              <w:tabs>
                <w:tab w:val="left" w:pos="9765"/>
              </w:tabs>
              <w:snapToGrid w:val="0"/>
              <w:spacing w:line="360" w:lineRule="auto"/>
              <w:rPr>
                <w:ins w:id="156"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57" w:author="微软用户" w:date="2017-09-12T13:58:00Z"/>
        </w:trPr>
        <w:tc>
          <w:tcPr>
            <w:tcW w:w="576" w:type="dxa"/>
            <w:tcBorders>
              <w:top w:val="single" w:color="auto" w:sz="4" w:space="0"/>
              <w:bottom w:val="single" w:color="auto" w:sz="4" w:space="0"/>
              <w:right w:val="single" w:color="auto" w:sz="4" w:space="0"/>
            </w:tcBorders>
          </w:tcPr>
          <w:p>
            <w:pPr>
              <w:numPr>
                <w:ins w:id="158" w:author="微软用户" w:date="2017-09-12T13:58:00Z"/>
              </w:numPr>
              <w:tabs>
                <w:tab w:val="left" w:pos="9765"/>
              </w:tabs>
              <w:snapToGrid w:val="0"/>
              <w:spacing w:line="360" w:lineRule="auto"/>
              <w:rPr>
                <w:ins w:id="15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0" w:author="微软用户" w:date="2017-09-12T13:58:00Z"/>
              </w:numPr>
              <w:tabs>
                <w:tab w:val="left" w:pos="9765"/>
              </w:tabs>
              <w:snapToGrid w:val="0"/>
              <w:spacing w:line="360" w:lineRule="auto"/>
              <w:rPr>
                <w:ins w:id="16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2" w:author="微软用户" w:date="2017-09-12T13:58:00Z"/>
              </w:numPr>
              <w:tabs>
                <w:tab w:val="left" w:pos="9765"/>
              </w:tabs>
              <w:snapToGrid w:val="0"/>
              <w:spacing w:line="360" w:lineRule="auto"/>
              <w:rPr>
                <w:ins w:id="16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4" w:author="微软用户" w:date="2017-09-12T13:58:00Z"/>
              </w:numPr>
              <w:tabs>
                <w:tab w:val="left" w:pos="9765"/>
              </w:tabs>
              <w:snapToGrid w:val="0"/>
              <w:spacing w:line="360" w:lineRule="auto"/>
              <w:rPr>
                <w:ins w:id="165"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66" w:author="微软用户" w:date="2017-09-12T13:58:00Z"/>
              </w:numPr>
              <w:tabs>
                <w:tab w:val="left" w:pos="9765"/>
              </w:tabs>
              <w:snapToGrid w:val="0"/>
              <w:spacing w:line="360" w:lineRule="auto"/>
              <w:rPr>
                <w:ins w:id="16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8" w:author="微软用户" w:date="2017-09-12T13:58:00Z"/>
              </w:numPr>
              <w:tabs>
                <w:tab w:val="left" w:pos="9765"/>
              </w:tabs>
              <w:snapToGrid w:val="0"/>
              <w:spacing w:line="360" w:lineRule="auto"/>
              <w:rPr>
                <w:ins w:id="169"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70" w:author="微软用户" w:date="2017-09-12T13:58:00Z"/>
              </w:numPr>
              <w:tabs>
                <w:tab w:val="left" w:pos="9765"/>
              </w:tabs>
              <w:snapToGrid w:val="0"/>
              <w:spacing w:line="360" w:lineRule="auto"/>
              <w:rPr>
                <w:ins w:id="171"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72" w:author="微软用户" w:date="2017-09-12T13:58:00Z"/>
              </w:numPr>
              <w:tabs>
                <w:tab w:val="left" w:pos="9765"/>
              </w:tabs>
              <w:snapToGrid w:val="0"/>
              <w:spacing w:line="360" w:lineRule="auto"/>
              <w:rPr>
                <w:ins w:id="173"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74" w:author="微软用户" w:date="2017-09-12T13:58:00Z"/>
              </w:numPr>
              <w:tabs>
                <w:tab w:val="left" w:pos="9765"/>
              </w:tabs>
              <w:snapToGrid w:val="0"/>
              <w:spacing w:line="360" w:lineRule="auto"/>
              <w:rPr>
                <w:ins w:id="175"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76" w:author="微软用户" w:date="2017-09-12T13:58:00Z"/>
              </w:numPr>
              <w:tabs>
                <w:tab w:val="left" w:pos="9765"/>
              </w:tabs>
              <w:snapToGrid w:val="0"/>
              <w:spacing w:line="360" w:lineRule="auto"/>
              <w:rPr>
                <w:ins w:id="177"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78" w:author="微软用户" w:date="2017-09-12T13:58:00Z"/>
        </w:trPr>
        <w:tc>
          <w:tcPr>
            <w:tcW w:w="576" w:type="dxa"/>
            <w:tcBorders>
              <w:top w:val="single" w:color="auto" w:sz="4" w:space="0"/>
              <w:bottom w:val="single" w:color="auto" w:sz="4" w:space="0"/>
              <w:right w:val="single" w:color="auto" w:sz="4" w:space="0"/>
            </w:tcBorders>
          </w:tcPr>
          <w:p>
            <w:pPr>
              <w:numPr>
                <w:ins w:id="179" w:author="微软用户" w:date="2017-09-12T13:58:00Z"/>
              </w:numPr>
              <w:tabs>
                <w:tab w:val="left" w:pos="9765"/>
              </w:tabs>
              <w:snapToGrid w:val="0"/>
              <w:spacing w:line="360" w:lineRule="auto"/>
              <w:rPr>
                <w:ins w:id="18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1" w:author="微软用户" w:date="2017-09-12T13:58:00Z"/>
              </w:numPr>
              <w:tabs>
                <w:tab w:val="left" w:pos="9765"/>
              </w:tabs>
              <w:snapToGrid w:val="0"/>
              <w:spacing w:line="360" w:lineRule="auto"/>
              <w:rPr>
                <w:ins w:id="18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3" w:author="微软用户" w:date="2017-09-12T13:58:00Z"/>
              </w:numPr>
              <w:tabs>
                <w:tab w:val="left" w:pos="9765"/>
              </w:tabs>
              <w:snapToGrid w:val="0"/>
              <w:spacing w:line="360" w:lineRule="auto"/>
              <w:rPr>
                <w:ins w:id="184"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5" w:author="微软用户" w:date="2017-09-12T13:58:00Z"/>
              </w:numPr>
              <w:tabs>
                <w:tab w:val="left" w:pos="9765"/>
              </w:tabs>
              <w:snapToGrid w:val="0"/>
              <w:spacing w:line="360" w:lineRule="auto"/>
              <w:rPr>
                <w:ins w:id="186"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87" w:author="微软用户" w:date="2017-09-12T13:58:00Z"/>
              </w:numPr>
              <w:tabs>
                <w:tab w:val="left" w:pos="9765"/>
              </w:tabs>
              <w:snapToGrid w:val="0"/>
              <w:spacing w:line="360" w:lineRule="auto"/>
              <w:rPr>
                <w:ins w:id="18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9" w:author="微软用户" w:date="2017-09-12T13:58:00Z"/>
              </w:numPr>
              <w:tabs>
                <w:tab w:val="left" w:pos="9765"/>
              </w:tabs>
              <w:snapToGrid w:val="0"/>
              <w:spacing w:line="360" w:lineRule="auto"/>
              <w:rPr>
                <w:ins w:id="190"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91" w:author="微软用户" w:date="2017-09-12T13:58:00Z"/>
              </w:numPr>
              <w:tabs>
                <w:tab w:val="left" w:pos="9765"/>
              </w:tabs>
              <w:snapToGrid w:val="0"/>
              <w:spacing w:line="360" w:lineRule="auto"/>
              <w:rPr>
                <w:ins w:id="192"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93" w:author="微软用户" w:date="2017-09-12T13:58:00Z"/>
              </w:numPr>
              <w:tabs>
                <w:tab w:val="left" w:pos="9765"/>
              </w:tabs>
              <w:snapToGrid w:val="0"/>
              <w:spacing w:line="360" w:lineRule="auto"/>
              <w:rPr>
                <w:ins w:id="194"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95" w:author="微软用户" w:date="2017-09-12T13:58:00Z"/>
              </w:numPr>
              <w:tabs>
                <w:tab w:val="left" w:pos="9765"/>
              </w:tabs>
              <w:snapToGrid w:val="0"/>
              <w:spacing w:line="360" w:lineRule="auto"/>
              <w:rPr>
                <w:ins w:id="196"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97" w:author="微软用户" w:date="2017-09-12T13:58:00Z"/>
              </w:numPr>
              <w:tabs>
                <w:tab w:val="left" w:pos="9765"/>
              </w:tabs>
              <w:snapToGrid w:val="0"/>
              <w:spacing w:line="360" w:lineRule="auto"/>
              <w:rPr>
                <w:ins w:id="198"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99" w:author="微软用户" w:date="2017-09-12T13:58:00Z"/>
        </w:trPr>
        <w:tc>
          <w:tcPr>
            <w:tcW w:w="576" w:type="dxa"/>
            <w:tcBorders>
              <w:top w:val="single" w:color="auto" w:sz="4" w:space="0"/>
              <w:bottom w:val="single" w:color="auto" w:sz="4" w:space="0"/>
              <w:right w:val="single" w:color="auto" w:sz="4" w:space="0"/>
            </w:tcBorders>
          </w:tcPr>
          <w:p>
            <w:pPr>
              <w:numPr>
                <w:ins w:id="200" w:author="微软用户" w:date="2017-09-12T13:58:00Z"/>
              </w:numPr>
              <w:tabs>
                <w:tab w:val="left" w:pos="9765"/>
              </w:tabs>
              <w:snapToGrid w:val="0"/>
              <w:spacing w:line="360" w:lineRule="auto"/>
              <w:rPr>
                <w:ins w:id="20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2" w:author="微软用户" w:date="2017-09-12T13:58:00Z"/>
              </w:numPr>
              <w:tabs>
                <w:tab w:val="left" w:pos="9765"/>
              </w:tabs>
              <w:snapToGrid w:val="0"/>
              <w:spacing w:line="360" w:lineRule="auto"/>
              <w:rPr>
                <w:ins w:id="20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4" w:author="微软用户" w:date="2017-09-12T13:58:00Z"/>
              </w:numPr>
              <w:tabs>
                <w:tab w:val="left" w:pos="9765"/>
              </w:tabs>
              <w:snapToGrid w:val="0"/>
              <w:spacing w:line="360" w:lineRule="auto"/>
              <w:rPr>
                <w:ins w:id="20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6" w:author="微软用户" w:date="2017-09-12T13:58:00Z"/>
              </w:numPr>
              <w:tabs>
                <w:tab w:val="left" w:pos="9765"/>
              </w:tabs>
              <w:snapToGrid w:val="0"/>
              <w:spacing w:line="360" w:lineRule="auto"/>
              <w:rPr>
                <w:ins w:id="20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208" w:author="微软用户" w:date="2017-09-12T13:58:00Z"/>
              </w:numPr>
              <w:tabs>
                <w:tab w:val="left" w:pos="9765"/>
              </w:tabs>
              <w:snapToGrid w:val="0"/>
              <w:spacing w:line="360" w:lineRule="auto"/>
              <w:rPr>
                <w:ins w:id="20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0" w:author="微软用户" w:date="2017-09-12T13:58:00Z"/>
              </w:numPr>
              <w:tabs>
                <w:tab w:val="left" w:pos="9765"/>
              </w:tabs>
              <w:snapToGrid w:val="0"/>
              <w:spacing w:line="360" w:lineRule="auto"/>
              <w:rPr>
                <w:ins w:id="211"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212" w:author="微软用户" w:date="2017-09-12T13:58:00Z"/>
              </w:numPr>
              <w:tabs>
                <w:tab w:val="left" w:pos="9765"/>
              </w:tabs>
              <w:snapToGrid w:val="0"/>
              <w:spacing w:line="360" w:lineRule="auto"/>
              <w:rPr>
                <w:ins w:id="213"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214" w:author="微软用户" w:date="2017-09-12T13:58:00Z"/>
              </w:numPr>
              <w:tabs>
                <w:tab w:val="left" w:pos="9765"/>
              </w:tabs>
              <w:snapToGrid w:val="0"/>
              <w:spacing w:line="360" w:lineRule="auto"/>
              <w:rPr>
                <w:ins w:id="215"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16" w:author="微软用户" w:date="2017-09-12T13:58:00Z"/>
              </w:numPr>
              <w:tabs>
                <w:tab w:val="left" w:pos="9765"/>
              </w:tabs>
              <w:snapToGrid w:val="0"/>
              <w:spacing w:line="360" w:lineRule="auto"/>
              <w:rPr>
                <w:ins w:id="21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218" w:author="微软用户" w:date="2017-09-12T13:58:00Z"/>
              </w:numPr>
              <w:tabs>
                <w:tab w:val="left" w:pos="9765"/>
              </w:tabs>
              <w:snapToGrid w:val="0"/>
              <w:spacing w:line="360" w:lineRule="auto"/>
              <w:rPr>
                <w:ins w:id="219" w:author="微软用户" w:date="2017-09-12T13:58:00Z"/>
                <w:rFonts w:ascii="宋体"/>
                <w:szCs w:val="21"/>
              </w:rPr>
            </w:pPr>
          </w:p>
        </w:tc>
      </w:tr>
    </w:tbl>
    <w:p>
      <w:pPr>
        <w:numPr>
          <w:ins w:id="220" w:author="微软用户" w:date="2017-09-12T13:58:00Z"/>
        </w:numPr>
        <w:snapToGrid w:val="0"/>
        <w:spacing w:line="360" w:lineRule="auto"/>
        <w:rPr>
          <w:ins w:id="221" w:author="微软用户" w:date="2017-09-12T13:58:00Z"/>
          <w:rFonts w:ascii="宋体"/>
          <w:szCs w:val="21"/>
        </w:rPr>
      </w:pPr>
    </w:p>
    <w:p>
      <w:pPr>
        <w:widowControl/>
        <w:numPr>
          <w:ins w:id="222" w:author="微软用户" w:date="2017-09-12T13:58:00Z"/>
        </w:numPr>
        <w:snapToGrid w:val="0"/>
        <w:spacing w:line="360" w:lineRule="auto"/>
        <w:rPr>
          <w:ins w:id="223" w:author="微软用户" w:date="2017-09-12T13:58:00Z"/>
          <w:rFonts w:ascii="宋体" w:cs="Arial"/>
          <w:kern w:val="0"/>
          <w:szCs w:val="21"/>
        </w:rPr>
      </w:pPr>
      <w:ins w:id="224" w:author="微软用户" w:date="2017-09-12T13:59:00Z">
        <w:r>
          <w:rPr>
            <w:rFonts w:hint="eastAsia" w:ascii="宋体" w:hAnsi="宋体" w:cs="Arial"/>
            <w:kern w:val="0"/>
            <w:szCs w:val="21"/>
          </w:rPr>
          <w:t>磋商</w:t>
        </w:r>
      </w:ins>
      <w:ins w:id="225" w:author="微软用户" w:date="2017-09-12T14:46:00Z">
        <w:r>
          <w:rPr>
            <w:rFonts w:hint="eastAsia" w:ascii="宋体" w:hAnsi="宋体" w:cs="Arial"/>
            <w:kern w:val="0"/>
            <w:szCs w:val="21"/>
          </w:rPr>
          <w:t>供应商</w:t>
        </w:r>
      </w:ins>
      <w:ins w:id="226" w:author="微软用户" w:date="2017-09-12T13:58:00Z">
        <w:r>
          <w:rPr>
            <w:rFonts w:hint="eastAsia" w:ascii="宋体" w:hAnsi="宋体" w:cs="Arial"/>
            <w:kern w:val="0"/>
            <w:szCs w:val="21"/>
          </w:rPr>
          <w:t>名称（公章）：</w:t>
        </w:r>
      </w:ins>
    </w:p>
    <w:p>
      <w:pPr>
        <w:numPr>
          <w:ins w:id="227" w:author="微软用户" w:date="2017-09-12T13:58:00Z"/>
        </w:numPr>
        <w:snapToGrid w:val="0"/>
        <w:spacing w:line="360" w:lineRule="auto"/>
        <w:rPr>
          <w:ins w:id="228" w:author="微软用户" w:date="2017-09-12T13:58:00Z"/>
          <w:rFonts w:ascii="宋体"/>
          <w:szCs w:val="21"/>
        </w:rPr>
      </w:pPr>
      <w:ins w:id="229" w:author="微软用户" w:date="2017-09-12T13:58:00Z">
        <w:r>
          <w:rPr>
            <w:rFonts w:hint="eastAsia" w:ascii="宋体" w:hAnsi="宋体"/>
            <w:szCs w:val="21"/>
          </w:rPr>
          <w:t>法定代表人或代理人（签字或盖章）：</w:t>
        </w:r>
      </w:ins>
    </w:p>
    <w:p>
      <w:pPr>
        <w:pStyle w:val="5"/>
        <w:overflowPunct w:val="0"/>
        <w:spacing w:line="500" w:lineRule="exact"/>
        <w:ind w:firstLine="0"/>
        <w:rPr>
          <w:rFonts w:hAnsi="宋体"/>
          <w:b/>
        </w:rPr>
      </w:pPr>
    </w:p>
    <w:p>
      <w:pPr>
        <w:pStyle w:val="5"/>
        <w:overflowPunct w:val="0"/>
        <w:spacing w:line="500" w:lineRule="exact"/>
        <w:ind w:firstLine="0"/>
        <w:rPr>
          <w:rFonts w:hAnsi="宋体"/>
          <w:b/>
        </w:rPr>
      </w:pPr>
    </w:p>
    <w:p>
      <w:pPr>
        <w:pStyle w:val="5"/>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pPr>
        <w:pStyle w:val="3"/>
        <w:numPr>
          <w:ins w:id="230" w:author="微软用户" w:date="2017-09-12T14:04:00Z"/>
        </w:numPr>
        <w:snapToGrid w:val="0"/>
        <w:spacing w:line="360" w:lineRule="auto"/>
        <w:rPr>
          <w:ins w:id="231" w:author="微软用户" w:date="2017-09-12T14:04:00Z"/>
          <w:rFonts w:ascii="宋体" w:hAnsi="宋体" w:eastAsia="宋体"/>
          <w:b w:val="0"/>
          <w:bCs w:val="0"/>
          <w:sz w:val="24"/>
        </w:rPr>
      </w:pPr>
      <w:ins w:id="232" w:author="微软用户" w:date="2017-09-12T14:04:00Z">
        <w:bookmarkStart w:id="0" w:name="_Toc288738839"/>
        <w:bookmarkStart w:id="1" w:name="_Toc288738397"/>
        <w:r>
          <w:rPr>
            <w:rFonts w:hint="eastAsia" w:ascii="宋体" w:hAnsi="宋体" w:eastAsia="宋体"/>
            <w:b w:val="0"/>
            <w:sz w:val="21"/>
            <w:szCs w:val="21"/>
          </w:rPr>
          <w:t>附件</w:t>
        </w:r>
      </w:ins>
      <w:r>
        <w:rPr>
          <w:rFonts w:ascii="宋体" w:hAnsi="宋体" w:eastAsia="宋体"/>
          <w:b w:val="0"/>
          <w:sz w:val="21"/>
          <w:szCs w:val="21"/>
        </w:rPr>
        <w:t>7</w:t>
      </w:r>
      <w:ins w:id="233" w:author="微软用户" w:date="2017-09-12T14:04:00Z">
        <w:r>
          <w:rPr>
            <w:rFonts w:hint="eastAsia" w:ascii="宋体" w:hAnsi="宋体" w:eastAsia="宋体"/>
            <w:b w:val="0"/>
            <w:sz w:val="21"/>
            <w:szCs w:val="21"/>
          </w:rPr>
          <w:t>：</w:t>
        </w:r>
      </w:ins>
      <w:ins w:id="234" w:author="微软用户" w:date="2017-09-12T14:46:00Z">
        <w:r>
          <w:rPr>
            <w:rFonts w:hint="eastAsia" w:ascii="宋体" w:hAnsi="宋体" w:eastAsia="宋体"/>
            <w:b w:val="0"/>
            <w:sz w:val="21"/>
            <w:szCs w:val="21"/>
          </w:rPr>
          <w:t>相关业绩案例一览</w:t>
        </w:r>
      </w:ins>
    </w:p>
    <w:p>
      <w:pPr>
        <w:numPr>
          <w:ins w:id="235" w:author="微软用户" w:date="2017-09-12T14:04:00Z"/>
        </w:numPr>
        <w:spacing w:line="360" w:lineRule="auto"/>
        <w:jc w:val="center"/>
        <w:rPr>
          <w:ins w:id="236" w:author="微软用户" w:date="2017-09-12T14:04:00Z"/>
          <w:rFonts w:ascii="宋体"/>
          <w:b/>
          <w:sz w:val="28"/>
          <w:szCs w:val="28"/>
        </w:rPr>
      </w:pPr>
      <w:ins w:id="237" w:author="微软用户" w:date="2017-09-12T14:04:00Z">
        <w:r>
          <w:rPr>
            <w:rFonts w:hint="eastAsia" w:ascii="宋体" w:hAnsi="宋体"/>
            <w:b/>
            <w:sz w:val="28"/>
            <w:szCs w:val="28"/>
          </w:rPr>
          <w:t>相关业绩案例一览表</w:t>
        </w:r>
        <w:bookmarkEnd w:id="0"/>
        <w:bookmarkEnd w:id="1"/>
      </w:ins>
    </w:p>
    <w:p>
      <w:pPr>
        <w:numPr>
          <w:ins w:id="238" w:author="微软用户" w:date="2017-09-12T14:04:00Z"/>
        </w:numPr>
        <w:snapToGrid w:val="0"/>
        <w:spacing w:line="360" w:lineRule="auto"/>
        <w:jc w:val="center"/>
        <w:rPr>
          <w:ins w:id="239" w:author="微软用户" w:date="2017-09-12T14:04:00Z"/>
          <w:rFonts w:ascii="宋体"/>
          <w:b/>
          <w:sz w:val="28"/>
          <w:szCs w:val="30"/>
        </w:rPr>
      </w:pPr>
    </w:p>
    <w:p>
      <w:pPr>
        <w:numPr>
          <w:ins w:id="240" w:author="微软用户" w:date="2017-09-12T14:04:00Z"/>
        </w:numPr>
        <w:snapToGrid w:val="0"/>
        <w:spacing w:line="360" w:lineRule="auto"/>
        <w:rPr>
          <w:ins w:id="241" w:author="微软用户" w:date="2017-09-12T14:04:00Z"/>
          <w:rFonts w:ascii="宋体"/>
          <w:szCs w:val="21"/>
        </w:rPr>
      </w:pPr>
      <w:ins w:id="242" w:author="微软用户" w:date="2017-09-12T14:04:00Z">
        <w:r>
          <w:rPr>
            <w:rFonts w:hint="eastAsia" w:ascii="宋体" w:hAnsi="宋体"/>
            <w:szCs w:val="21"/>
          </w:rPr>
          <w:t>招标编号：</w:t>
        </w:r>
      </w:ins>
      <w:ins w:id="243" w:author="微软用户" w:date="2017-09-12T14:04:00Z">
        <w:r>
          <w:rPr>
            <w:rFonts w:ascii="宋体" w:hAnsi="宋体"/>
            <w:szCs w:val="21"/>
            <w:u w:val="single"/>
          </w:rPr>
          <w:t xml:space="preserve">                          </w:t>
        </w:r>
      </w:ins>
    </w:p>
    <w:tbl>
      <w:tblPr>
        <w:tblStyle w:val="15"/>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tblPrEx>
          <w:tblCellMar>
            <w:top w:w="0" w:type="dxa"/>
            <w:left w:w="108" w:type="dxa"/>
            <w:bottom w:w="0" w:type="dxa"/>
            <w:right w:w="108" w:type="dxa"/>
          </w:tblCellMar>
        </w:tblPrEx>
        <w:trPr>
          <w:trHeight w:val="498" w:hRule="atLeast"/>
          <w:jc w:val="center"/>
          <w:ins w:id="244"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45" w:author="微软用户" w:date="2017-09-12T14:04:00Z"/>
              </w:numPr>
              <w:tabs>
                <w:tab w:val="left" w:pos="9765"/>
              </w:tabs>
              <w:autoSpaceDE w:val="0"/>
              <w:autoSpaceDN w:val="0"/>
              <w:adjustRightInd w:val="0"/>
              <w:snapToGrid w:val="0"/>
              <w:spacing w:line="360" w:lineRule="auto"/>
              <w:jc w:val="center"/>
              <w:rPr>
                <w:ins w:id="246" w:author="微软用户" w:date="2017-09-12T14:04:00Z"/>
                <w:rFonts w:ascii="宋体"/>
                <w:szCs w:val="21"/>
                <w:lang w:val="zh-CN"/>
              </w:rPr>
            </w:pPr>
            <w:ins w:id="247"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numPr>
                <w:ins w:id="248" w:author="微软用户" w:date="2017-09-12T14:04:00Z"/>
              </w:numPr>
              <w:tabs>
                <w:tab w:val="left" w:pos="9765"/>
              </w:tabs>
              <w:autoSpaceDE w:val="0"/>
              <w:autoSpaceDN w:val="0"/>
              <w:adjustRightInd w:val="0"/>
              <w:snapToGrid w:val="0"/>
              <w:spacing w:line="360" w:lineRule="auto"/>
              <w:jc w:val="center"/>
              <w:rPr>
                <w:ins w:id="249" w:author="微软用户" w:date="2017-09-12T14:04:00Z"/>
                <w:rFonts w:ascii="宋体"/>
                <w:szCs w:val="21"/>
                <w:lang w:val="zh-CN"/>
              </w:rPr>
            </w:pPr>
            <w:ins w:id="250" w:author="微软用户" w:date="2017-09-12T14:04:00Z">
              <w:r>
                <w:rPr>
                  <w:rFonts w:hint="eastAsia" w:ascii="宋体" w:hAnsi="宋体"/>
                  <w:szCs w:val="21"/>
                  <w:lang w:val="zh-CN"/>
                </w:rPr>
                <w:t>项目</w:t>
              </w:r>
            </w:ins>
            <w:ins w:id="251" w:author="微软用户" w:date="2017-09-12T14:47:00Z">
              <w:r>
                <w:rPr>
                  <w:rFonts w:hint="eastAsia" w:ascii="宋体" w:hAnsi="宋体"/>
                  <w:szCs w:val="21"/>
                  <w:lang w:val="zh-CN"/>
                </w:rPr>
                <w:t>主办</w:t>
              </w:r>
            </w:ins>
            <w:ins w:id="252"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53" w:author="微软用户" w:date="2017-09-12T14:04:00Z"/>
              </w:numPr>
              <w:tabs>
                <w:tab w:val="left" w:pos="9765"/>
              </w:tabs>
              <w:autoSpaceDE w:val="0"/>
              <w:autoSpaceDN w:val="0"/>
              <w:adjustRightInd w:val="0"/>
              <w:snapToGrid w:val="0"/>
              <w:spacing w:line="360" w:lineRule="auto"/>
              <w:jc w:val="center"/>
              <w:rPr>
                <w:ins w:id="254" w:author="微软用户" w:date="2017-09-12T14:04:00Z"/>
                <w:rFonts w:ascii="宋体"/>
                <w:szCs w:val="21"/>
                <w:lang w:val="zh-CN"/>
              </w:rPr>
            </w:pPr>
            <w:ins w:id="255"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numPr>
                <w:ins w:id="256" w:author="微软用户" w:date="2017-09-12T14:04:00Z"/>
              </w:numPr>
              <w:tabs>
                <w:tab w:val="left" w:pos="9765"/>
              </w:tabs>
              <w:autoSpaceDE w:val="0"/>
              <w:autoSpaceDN w:val="0"/>
              <w:adjustRightInd w:val="0"/>
              <w:snapToGrid w:val="0"/>
              <w:spacing w:line="360" w:lineRule="auto"/>
              <w:jc w:val="center"/>
              <w:rPr>
                <w:ins w:id="257" w:author="微软用户" w:date="2017-09-12T14:04:00Z"/>
                <w:rFonts w:ascii="宋体"/>
                <w:szCs w:val="21"/>
                <w:lang w:val="zh-CN"/>
              </w:rPr>
            </w:pPr>
            <w:ins w:id="258"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numPr>
                <w:ins w:id="259" w:author="微软用户" w:date="2017-09-12T14:04:00Z"/>
              </w:numPr>
              <w:tabs>
                <w:tab w:val="left" w:pos="9765"/>
              </w:tabs>
              <w:autoSpaceDE w:val="0"/>
              <w:autoSpaceDN w:val="0"/>
              <w:adjustRightInd w:val="0"/>
              <w:snapToGrid w:val="0"/>
              <w:spacing w:line="360" w:lineRule="auto"/>
              <w:jc w:val="center"/>
              <w:rPr>
                <w:ins w:id="260" w:author="微软用户" w:date="2017-09-12T14:04:00Z"/>
                <w:rFonts w:ascii="宋体"/>
                <w:szCs w:val="21"/>
                <w:lang w:val="zh-CN"/>
              </w:rPr>
            </w:pPr>
            <w:ins w:id="261"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62" w:author="微软用户" w:date="2017-09-12T14:04:00Z"/>
              </w:numPr>
              <w:tabs>
                <w:tab w:val="left" w:pos="9765"/>
              </w:tabs>
              <w:autoSpaceDE w:val="0"/>
              <w:autoSpaceDN w:val="0"/>
              <w:adjustRightInd w:val="0"/>
              <w:snapToGrid w:val="0"/>
              <w:spacing w:line="360" w:lineRule="auto"/>
              <w:jc w:val="center"/>
              <w:rPr>
                <w:ins w:id="263" w:author="微软用户" w:date="2017-09-12T14:04:00Z"/>
                <w:rFonts w:ascii="宋体"/>
                <w:szCs w:val="21"/>
                <w:lang w:val="zh-CN"/>
              </w:rPr>
            </w:pPr>
            <w:ins w:id="264" w:author="微软用户" w:date="2017-09-12T14:04:00Z">
              <w:r>
                <w:rPr>
                  <w:rFonts w:hint="eastAsia" w:ascii="宋体" w:hAnsi="宋体"/>
                  <w:szCs w:val="21"/>
                  <w:lang w:val="zh-CN"/>
                </w:rPr>
                <w:t>联系电话</w:t>
              </w:r>
            </w:ins>
          </w:p>
        </w:tc>
      </w:tr>
      <w:tr>
        <w:tblPrEx>
          <w:tblCellMar>
            <w:top w:w="0" w:type="dxa"/>
            <w:left w:w="108" w:type="dxa"/>
            <w:bottom w:w="0" w:type="dxa"/>
            <w:right w:w="108" w:type="dxa"/>
          </w:tblCellMar>
        </w:tblPrEx>
        <w:trPr>
          <w:jc w:val="center"/>
          <w:ins w:id="265"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66" w:author="微软用户" w:date="2017-09-12T14:04:00Z"/>
              </w:numPr>
              <w:tabs>
                <w:tab w:val="left" w:pos="9765"/>
              </w:tabs>
              <w:autoSpaceDE w:val="0"/>
              <w:autoSpaceDN w:val="0"/>
              <w:adjustRightInd w:val="0"/>
              <w:snapToGrid w:val="0"/>
              <w:spacing w:line="360" w:lineRule="auto"/>
              <w:jc w:val="center"/>
              <w:rPr>
                <w:ins w:id="26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numPr>
                <w:ins w:id="268" w:author="微软用户" w:date="2017-09-12T14:04:00Z"/>
              </w:numPr>
              <w:tabs>
                <w:tab w:val="left" w:pos="9765"/>
              </w:tabs>
              <w:autoSpaceDE w:val="0"/>
              <w:autoSpaceDN w:val="0"/>
              <w:adjustRightInd w:val="0"/>
              <w:snapToGrid w:val="0"/>
              <w:spacing w:line="360" w:lineRule="auto"/>
              <w:jc w:val="center"/>
              <w:rPr>
                <w:ins w:id="26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0" w:author="微软用户" w:date="2017-09-12T14:04:00Z"/>
              </w:numPr>
              <w:tabs>
                <w:tab w:val="left" w:pos="9765"/>
              </w:tabs>
              <w:autoSpaceDE w:val="0"/>
              <w:autoSpaceDN w:val="0"/>
              <w:adjustRightInd w:val="0"/>
              <w:snapToGrid w:val="0"/>
              <w:spacing w:line="360" w:lineRule="auto"/>
              <w:jc w:val="center"/>
              <w:rPr>
                <w:ins w:id="27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numPr>
                <w:ins w:id="272" w:author="微软用户" w:date="2017-09-12T14:04:00Z"/>
              </w:numPr>
              <w:tabs>
                <w:tab w:val="left" w:pos="9765"/>
              </w:tabs>
              <w:autoSpaceDE w:val="0"/>
              <w:autoSpaceDN w:val="0"/>
              <w:adjustRightInd w:val="0"/>
              <w:snapToGrid w:val="0"/>
              <w:spacing w:line="360" w:lineRule="auto"/>
              <w:jc w:val="center"/>
              <w:rPr>
                <w:ins w:id="27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numPr>
                <w:ins w:id="274" w:author="微软用户" w:date="2017-09-12T14:04:00Z"/>
              </w:numPr>
              <w:tabs>
                <w:tab w:val="left" w:pos="9765"/>
              </w:tabs>
              <w:autoSpaceDE w:val="0"/>
              <w:autoSpaceDN w:val="0"/>
              <w:adjustRightInd w:val="0"/>
              <w:snapToGrid w:val="0"/>
              <w:spacing w:line="360" w:lineRule="auto"/>
              <w:ind w:hanging="523"/>
              <w:jc w:val="center"/>
              <w:rPr>
                <w:ins w:id="27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6" w:author="微软用户" w:date="2017-09-12T14:04:00Z"/>
              </w:numPr>
              <w:tabs>
                <w:tab w:val="left" w:pos="9765"/>
              </w:tabs>
              <w:autoSpaceDE w:val="0"/>
              <w:autoSpaceDN w:val="0"/>
              <w:adjustRightInd w:val="0"/>
              <w:snapToGrid w:val="0"/>
              <w:spacing w:line="360" w:lineRule="auto"/>
              <w:ind w:hanging="523"/>
              <w:jc w:val="center"/>
              <w:rPr>
                <w:ins w:id="277" w:author="微软用户" w:date="2017-09-12T14:04:00Z"/>
                <w:rFonts w:ascii="宋体"/>
                <w:szCs w:val="21"/>
              </w:rPr>
            </w:pPr>
          </w:p>
        </w:tc>
      </w:tr>
      <w:tr>
        <w:tblPrEx>
          <w:tblCellMar>
            <w:top w:w="0" w:type="dxa"/>
            <w:left w:w="108" w:type="dxa"/>
            <w:bottom w:w="0" w:type="dxa"/>
            <w:right w:w="108" w:type="dxa"/>
          </w:tblCellMar>
        </w:tblPrEx>
        <w:trPr>
          <w:jc w:val="center"/>
          <w:ins w:id="27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79" w:author="微软用户" w:date="2017-09-12T14:04:00Z"/>
              </w:numPr>
              <w:tabs>
                <w:tab w:val="left" w:pos="9765"/>
              </w:tabs>
              <w:autoSpaceDE w:val="0"/>
              <w:autoSpaceDN w:val="0"/>
              <w:adjustRightInd w:val="0"/>
              <w:snapToGrid w:val="0"/>
              <w:spacing w:line="360" w:lineRule="auto"/>
              <w:rPr>
                <w:ins w:id="28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81" w:author="微软用户" w:date="2017-09-12T14:04:00Z"/>
              </w:numPr>
              <w:tabs>
                <w:tab w:val="left" w:pos="9765"/>
              </w:tabs>
              <w:autoSpaceDE w:val="0"/>
              <w:autoSpaceDN w:val="0"/>
              <w:adjustRightInd w:val="0"/>
              <w:snapToGrid w:val="0"/>
              <w:spacing w:line="360" w:lineRule="auto"/>
              <w:rPr>
                <w:ins w:id="28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3" w:author="微软用户" w:date="2017-09-12T14:04:00Z"/>
              </w:numPr>
              <w:tabs>
                <w:tab w:val="left" w:pos="9765"/>
              </w:tabs>
              <w:autoSpaceDE w:val="0"/>
              <w:autoSpaceDN w:val="0"/>
              <w:adjustRightInd w:val="0"/>
              <w:snapToGrid w:val="0"/>
              <w:spacing w:line="360" w:lineRule="auto"/>
              <w:rPr>
                <w:ins w:id="28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85" w:author="微软用户" w:date="2017-09-12T14:04:00Z"/>
              </w:numPr>
              <w:tabs>
                <w:tab w:val="left" w:pos="9765"/>
              </w:tabs>
              <w:autoSpaceDE w:val="0"/>
              <w:autoSpaceDN w:val="0"/>
              <w:adjustRightInd w:val="0"/>
              <w:snapToGrid w:val="0"/>
              <w:spacing w:line="360" w:lineRule="auto"/>
              <w:rPr>
                <w:ins w:id="28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287" w:author="微软用户" w:date="2017-09-12T14:04:00Z"/>
              </w:numPr>
              <w:tabs>
                <w:tab w:val="left" w:pos="9765"/>
              </w:tabs>
              <w:autoSpaceDE w:val="0"/>
              <w:autoSpaceDN w:val="0"/>
              <w:adjustRightInd w:val="0"/>
              <w:snapToGrid w:val="0"/>
              <w:spacing w:line="360" w:lineRule="auto"/>
              <w:rPr>
                <w:ins w:id="28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9" w:author="微软用户" w:date="2017-09-12T14:04:00Z"/>
              </w:numPr>
              <w:tabs>
                <w:tab w:val="left" w:pos="9765"/>
              </w:tabs>
              <w:autoSpaceDE w:val="0"/>
              <w:autoSpaceDN w:val="0"/>
              <w:adjustRightInd w:val="0"/>
              <w:snapToGrid w:val="0"/>
              <w:spacing w:line="360" w:lineRule="auto"/>
              <w:rPr>
                <w:ins w:id="290" w:author="微软用户" w:date="2017-09-12T14:04:00Z"/>
                <w:rFonts w:ascii="宋体"/>
                <w:szCs w:val="21"/>
              </w:rPr>
            </w:pPr>
          </w:p>
        </w:tc>
      </w:tr>
      <w:tr>
        <w:tblPrEx>
          <w:tblCellMar>
            <w:top w:w="0" w:type="dxa"/>
            <w:left w:w="108" w:type="dxa"/>
            <w:bottom w:w="0" w:type="dxa"/>
            <w:right w:w="108" w:type="dxa"/>
          </w:tblCellMar>
        </w:tblPrEx>
        <w:trPr>
          <w:jc w:val="center"/>
          <w:ins w:id="291"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92" w:author="微软用户" w:date="2017-09-12T14:04:00Z"/>
              </w:numPr>
              <w:tabs>
                <w:tab w:val="left" w:pos="9765"/>
              </w:tabs>
              <w:autoSpaceDE w:val="0"/>
              <w:autoSpaceDN w:val="0"/>
              <w:adjustRightInd w:val="0"/>
              <w:snapToGrid w:val="0"/>
              <w:spacing w:line="360" w:lineRule="auto"/>
              <w:rPr>
                <w:ins w:id="29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94" w:author="微软用户" w:date="2017-09-12T14:04:00Z"/>
              </w:numPr>
              <w:tabs>
                <w:tab w:val="left" w:pos="9765"/>
              </w:tabs>
              <w:autoSpaceDE w:val="0"/>
              <w:autoSpaceDN w:val="0"/>
              <w:adjustRightInd w:val="0"/>
              <w:snapToGrid w:val="0"/>
              <w:spacing w:line="360" w:lineRule="auto"/>
              <w:rPr>
                <w:ins w:id="29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96" w:author="微软用户" w:date="2017-09-12T14:04:00Z"/>
              </w:numPr>
              <w:tabs>
                <w:tab w:val="left" w:pos="9765"/>
              </w:tabs>
              <w:autoSpaceDE w:val="0"/>
              <w:autoSpaceDN w:val="0"/>
              <w:adjustRightInd w:val="0"/>
              <w:snapToGrid w:val="0"/>
              <w:spacing w:line="360" w:lineRule="auto"/>
              <w:rPr>
                <w:ins w:id="297"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98" w:author="微软用户" w:date="2017-09-12T14:04:00Z"/>
              </w:numPr>
              <w:tabs>
                <w:tab w:val="left" w:pos="9765"/>
              </w:tabs>
              <w:autoSpaceDE w:val="0"/>
              <w:autoSpaceDN w:val="0"/>
              <w:adjustRightInd w:val="0"/>
              <w:snapToGrid w:val="0"/>
              <w:spacing w:line="360" w:lineRule="auto"/>
              <w:rPr>
                <w:ins w:id="29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00" w:author="微软用户" w:date="2017-09-12T14:04:00Z"/>
              </w:numPr>
              <w:tabs>
                <w:tab w:val="left" w:pos="9765"/>
              </w:tabs>
              <w:autoSpaceDE w:val="0"/>
              <w:autoSpaceDN w:val="0"/>
              <w:adjustRightInd w:val="0"/>
              <w:snapToGrid w:val="0"/>
              <w:spacing w:line="360" w:lineRule="auto"/>
              <w:rPr>
                <w:ins w:id="30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2" w:author="微软用户" w:date="2017-09-12T14:04:00Z"/>
              </w:numPr>
              <w:tabs>
                <w:tab w:val="left" w:pos="9765"/>
              </w:tabs>
              <w:autoSpaceDE w:val="0"/>
              <w:autoSpaceDN w:val="0"/>
              <w:adjustRightInd w:val="0"/>
              <w:snapToGrid w:val="0"/>
              <w:spacing w:line="360" w:lineRule="auto"/>
              <w:rPr>
                <w:ins w:id="303" w:author="微软用户" w:date="2017-09-12T14:04:00Z"/>
                <w:rFonts w:ascii="宋体"/>
                <w:szCs w:val="21"/>
              </w:rPr>
            </w:pPr>
          </w:p>
        </w:tc>
      </w:tr>
      <w:tr>
        <w:tblPrEx>
          <w:tblCellMar>
            <w:top w:w="0" w:type="dxa"/>
            <w:left w:w="108" w:type="dxa"/>
            <w:bottom w:w="0" w:type="dxa"/>
            <w:right w:w="108" w:type="dxa"/>
          </w:tblCellMar>
        </w:tblPrEx>
        <w:trPr>
          <w:jc w:val="center"/>
          <w:ins w:id="304"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05" w:author="微软用户" w:date="2017-09-12T14:04:00Z"/>
              </w:numPr>
              <w:tabs>
                <w:tab w:val="left" w:pos="9765"/>
              </w:tabs>
              <w:autoSpaceDE w:val="0"/>
              <w:autoSpaceDN w:val="0"/>
              <w:adjustRightInd w:val="0"/>
              <w:snapToGrid w:val="0"/>
              <w:spacing w:line="360" w:lineRule="auto"/>
              <w:rPr>
                <w:ins w:id="30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07" w:author="微软用户" w:date="2017-09-12T14:04:00Z"/>
              </w:numPr>
              <w:tabs>
                <w:tab w:val="left" w:pos="9765"/>
              </w:tabs>
              <w:autoSpaceDE w:val="0"/>
              <w:autoSpaceDN w:val="0"/>
              <w:adjustRightInd w:val="0"/>
              <w:snapToGrid w:val="0"/>
              <w:spacing w:line="360" w:lineRule="auto"/>
              <w:rPr>
                <w:ins w:id="30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9" w:author="微软用户" w:date="2017-09-12T14:04:00Z"/>
              </w:numPr>
              <w:tabs>
                <w:tab w:val="left" w:pos="9765"/>
              </w:tabs>
              <w:autoSpaceDE w:val="0"/>
              <w:autoSpaceDN w:val="0"/>
              <w:adjustRightInd w:val="0"/>
              <w:snapToGrid w:val="0"/>
              <w:spacing w:line="360" w:lineRule="auto"/>
              <w:rPr>
                <w:ins w:id="31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11" w:author="微软用户" w:date="2017-09-12T14:04:00Z"/>
              </w:numPr>
              <w:tabs>
                <w:tab w:val="left" w:pos="9765"/>
              </w:tabs>
              <w:autoSpaceDE w:val="0"/>
              <w:autoSpaceDN w:val="0"/>
              <w:adjustRightInd w:val="0"/>
              <w:snapToGrid w:val="0"/>
              <w:spacing w:line="360" w:lineRule="auto"/>
              <w:rPr>
                <w:ins w:id="31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13" w:author="微软用户" w:date="2017-09-12T14:04:00Z"/>
              </w:numPr>
              <w:tabs>
                <w:tab w:val="left" w:pos="9765"/>
              </w:tabs>
              <w:autoSpaceDE w:val="0"/>
              <w:autoSpaceDN w:val="0"/>
              <w:adjustRightInd w:val="0"/>
              <w:snapToGrid w:val="0"/>
              <w:spacing w:line="360" w:lineRule="auto"/>
              <w:rPr>
                <w:ins w:id="31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15" w:author="微软用户" w:date="2017-09-12T14:04:00Z"/>
              </w:numPr>
              <w:tabs>
                <w:tab w:val="left" w:pos="9765"/>
              </w:tabs>
              <w:autoSpaceDE w:val="0"/>
              <w:autoSpaceDN w:val="0"/>
              <w:adjustRightInd w:val="0"/>
              <w:snapToGrid w:val="0"/>
              <w:spacing w:line="360" w:lineRule="auto"/>
              <w:rPr>
                <w:ins w:id="316" w:author="微软用户" w:date="2017-09-12T14:04:00Z"/>
                <w:rFonts w:ascii="宋体"/>
                <w:szCs w:val="21"/>
              </w:rPr>
            </w:pPr>
          </w:p>
        </w:tc>
      </w:tr>
      <w:tr>
        <w:tblPrEx>
          <w:tblCellMar>
            <w:top w:w="0" w:type="dxa"/>
            <w:left w:w="108" w:type="dxa"/>
            <w:bottom w:w="0" w:type="dxa"/>
            <w:right w:w="108" w:type="dxa"/>
          </w:tblCellMar>
        </w:tblPrEx>
        <w:trPr>
          <w:jc w:val="center"/>
          <w:ins w:id="317"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18" w:author="微软用户" w:date="2017-09-12T14:04:00Z"/>
              </w:numPr>
              <w:tabs>
                <w:tab w:val="left" w:pos="9765"/>
              </w:tabs>
              <w:autoSpaceDE w:val="0"/>
              <w:autoSpaceDN w:val="0"/>
              <w:adjustRightInd w:val="0"/>
              <w:snapToGrid w:val="0"/>
              <w:spacing w:line="360" w:lineRule="auto"/>
              <w:rPr>
                <w:ins w:id="319"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20" w:author="微软用户" w:date="2017-09-12T14:04:00Z"/>
              </w:numPr>
              <w:tabs>
                <w:tab w:val="left" w:pos="9765"/>
              </w:tabs>
              <w:autoSpaceDE w:val="0"/>
              <w:autoSpaceDN w:val="0"/>
              <w:adjustRightInd w:val="0"/>
              <w:snapToGrid w:val="0"/>
              <w:spacing w:line="360" w:lineRule="auto"/>
              <w:rPr>
                <w:ins w:id="32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2" w:author="微软用户" w:date="2017-09-12T14:04:00Z"/>
              </w:numPr>
              <w:tabs>
                <w:tab w:val="left" w:pos="9765"/>
              </w:tabs>
              <w:autoSpaceDE w:val="0"/>
              <w:autoSpaceDN w:val="0"/>
              <w:adjustRightInd w:val="0"/>
              <w:snapToGrid w:val="0"/>
              <w:spacing w:line="360" w:lineRule="auto"/>
              <w:rPr>
                <w:ins w:id="323"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24" w:author="微软用户" w:date="2017-09-12T14:04:00Z"/>
              </w:numPr>
              <w:tabs>
                <w:tab w:val="left" w:pos="9765"/>
              </w:tabs>
              <w:autoSpaceDE w:val="0"/>
              <w:autoSpaceDN w:val="0"/>
              <w:adjustRightInd w:val="0"/>
              <w:snapToGrid w:val="0"/>
              <w:spacing w:line="360" w:lineRule="auto"/>
              <w:rPr>
                <w:ins w:id="325"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26" w:author="微软用户" w:date="2017-09-12T14:04:00Z"/>
              </w:numPr>
              <w:tabs>
                <w:tab w:val="left" w:pos="9765"/>
              </w:tabs>
              <w:autoSpaceDE w:val="0"/>
              <w:autoSpaceDN w:val="0"/>
              <w:adjustRightInd w:val="0"/>
              <w:snapToGrid w:val="0"/>
              <w:spacing w:line="360" w:lineRule="auto"/>
              <w:rPr>
                <w:ins w:id="32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8" w:author="微软用户" w:date="2017-09-12T14:04:00Z"/>
              </w:numPr>
              <w:tabs>
                <w:tab w:val="left" w:pos="9765"/>
              </w:tabs>
              <w:autoSpaceDE w:val="0"/>
              <w:autoSpaceDN w:val="0"/>
              <w:adjustRightInd w:val="0"/>
              <w:snapToGrid w:val="0"/>
              <w:spacing w:line="360" w:lineRule="auto"/>
              <w:rPr>
                <w:ins w:id="329" w:author="微软用户" w:date="2017-09-12T14:04:00Z"/>
                <w:rFonts w:ascii="宋体"/>
                <w:szCs w:val="21"/>
              </w:rPr>
            </w:pPr>
          </w:p>
        </w:tc>
      </w:tr>
      <w:tr>
        <w:tblPrEx>
          <w:tblCellMar>
            <w:top w:w="0" w:type="dxa"/>
            <w:left w:w="108" w:type="dxa"/>
            <w:bottom w:w="0" w:type="dxa"/>
            <w:right w:w="108" w:type="dxa"/>
          </w:tblCellMar>
        </w:tblPrEx>
        <w:trPr>
          <w:jc w:val="center"/>
          <w:ins w:id="330"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31" w:author="微软用户" w:date="2017-09-12T14:04:00Z"/>
              </w:numPr>
              <w:tabs>
                <w:tab w:val="left" w:pos="9765"/>
              </w:tabs>
              <w:autoSpaceDE w:val="0"/>
              <w:autoSpaceDN w:val="0"/>
              <w:adjustRightInd w:val="0"/>
              <w:snapToGrid w:val="0"/>
              <w:spacing w:line="360" w:lineRule="auto"/>
              <w:rPr>
                <w:ins w:id="33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33" w:author="微软用户" w:date="2017-09-12T14:04:00Z"/>
              </w:numPr>
              <w:tabs>
                <w:tab w:val="left" w:pos="9765"/>
              </w:tabs>
              <w:autoSpaceDE w:val="0"/>
              <w:autoSpaceDN w:val="0"/>
              <w:adjustRightInd w:val="0"/>
              <w:snapToGrid w:val="0"/>
              <w:spacing w:line="360" w:lineRule="auto"/>
              <w:rPr>
                <w:ins w:id="33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35" w:author="微软用户" w:date="2017-09-12T14:04:00Z"/>
              </w:numPr>
              <w:tabs>
                <w:tab w:val="left" w:pos="9765"/>
              </w:tabs>
              <w:autoSpaceDE w:val="0"/>
              <w:autoSpaceDN w:val="0"/>
              <w:adjustRightInd w:val="0"/>
              <w:snapToGrid w:val="0"/>
              <w:spacing w:line="360" w:lineRule="auto"/>
              <w:rPr>
                <w:ins w:id="33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37" w:author="微软用户" w:date="2017-09-12T14:04:00Z"/>
              </w:numPr>
              <w:tabs>
                <w:tab w:val="left" w:pos="9765"/>
              </w:tabs>
              <w:autoSpaceDE w:val="0"/>
              <w:autoSpaceDN w:val="0"/>
              <w:adjustRightInd w:val="0"/>
              <w:snapToGrid w:val="0"/>
              <w:spacing w:line="360" w:lineRule="auto"/>
              <w:rPr>
                <w:ins w:id="338"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39" w:author="微软用户" w:date="2017-09-12T14:04:00Z"/>
              </w:numPr>
              <w:tabs>
                <w:tab w:val="left" w:pos="9765"/>
              </w:tabs>
              <w:autoSpaceDE w:val="0"/>
              <w:autoSpaceDN w:val="0"/>
              <w:adjustRightInd w:val="0"/>
              <w:snapToGrid w:val="0"/>
              <w:spacing w:line="360" w:lineRule="auto"/>
              <w:rPr>
                <w:ins w:id="34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1" w:author="微软用户" w:date="2017-09-12T14:04:00Z"/>
              </w:numPr>
              <w:tabs>
                <w:tab w:val="left" w:pos="9765"/>
              </w:tabs>
              <w:autoSpaceDE w:val="0"/>
              <w:autoSpaceDN w:val="0"/>
              <w:adjustRightInd w:val="0"/>
              <w:snapToGrid w:val="0"/>
              <w:spacing w:line="360" w:lineRule="auto"/>
              <w:rPr>
                <w:ins w:id="342" w:author="微软用户" w:date="2017-09-12T14:04:00Z"/>
                <w:rFonts w:ascii="宋体"/>
                <w:szCs w:val="21"/>
              </w:rPr>
            </w:pPr>
          </w:p>
        </w:tc>
      </w:tr>
      <w:tr>
        <w:tblPrEx>
          <w:tblCellMar>
            <w:top w:w="0" w:type="dxa"/>
            <w:left w:w="108" w:type="dxa"/>
            <w:bottom w:w="0" w:type="dxa"/>
            <w:right w:w="108" w:type="dxa"/>
          </w:tblCellMar>
        </w:tblPrEx>
        <w:trPr>
          <w:jc w:val="center"/>
          <w:ins w:id="34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44" w:author="微软用户" w:date="2017-09-12T14:04:00Z"/>
              </w:numPr>
              <w:tabs>
                <w:tab w:val="left" w:pos="9765"/>
              </w:tabs>
              <w:autoSpaceDE w:val="0"/>
              <w:autoSpaceDN w:val="0"/>
              <w:adjustRightInd w:val="0"/>
              <w:snapToGrid w:val="0"/>
              <w:spacing w:line="360" w:lineRule="auto"/>
              <w:rPr>
                <w:ins w:id="345"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46" w:author="微软用户" w:date="2017-09-12T14:04:00Z"/>
              </w:numPr>
              <w:tabs>
                <w:tab w:val="left" w:pos="9765"/>
              </w:tabs>
              <w:autoSpaceDE w:val="0"/>
              <w:autoSpaceDN w:val="0"/>
              <w:adjustRightInd w:val="0"/>
              <w:snapToGrid w:val="0"/>
              <w:spacing w:line="360" w:lineRule="auto"/>
              <w:rPr>
                <w:ins w:id="34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8" w:author="微软用户" w:date="2017-09-12T14:04:00Z"/>
              </w:numPr>
              <w:tabs>
                <w:tab w:val="left" w:pos="9765"/>
              </w:tabs>
              <w:autoSpaceDE w:val="0"/>
              <w:autoSpaceDN w:val="0"/>
              <w:adjustRightInd w:val="0"/>
              <w:snapToGrid w:val="0"/>
              <w:spacing w:line="360" w:lineRule="auto"/>
              <w:rPr>
                <w:ins w:id="34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50" w:author="微软用户" w:date="2017-09-12T14:04:00Z"/>
              </w:numPr>
              <w:tabs>
                <w:tab w:val="left" w:pos="9765"/>
              </w:tabs>
              <w:autoSpaceDE w:val="0"/>
              <w:autoSpaceDN w:val="0"/>
              <w:adjustRightInd w:val="0"/>
              <w:snapToGrid w:val="0"/>
              <w:spacing w:line="360" w:lineRule="auto"/>
              <w:rPr>
                <w:ins w:id="35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52" w:author="微软用户" w:date="2017-09-12T14:04:00Z"/>
              </w:numPr>
              <w:tabs>
                <w:tab w:val="left" w:pos="9765"/>
              </w:tabs>
              <w:autoSpaceDE w:val="0"/>
              <w:autoSpaceDN w:val="0"/>
              <w:adjustRightInd w:val="0"/>
              <w:snapToGrid w:val="0"/>
              <w:spacing w:line="360" w:lineRule="auto"/>
              <w:rPr>
                <w:ins w:id="35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4" w:author="微软用户" w:date="2017-09-12T14:04:00Z"/>
              </w:numPr>
              <w:tabs>
                <w:tab w:val="left" w:pos="9765"/>
              </w:tabs>
              <w:autoSpaceDE w:val="0"/>
              <w:autoSpaceDN w:val="0"/>
              <w:adjustRightInd w:val="0"/>
              <w:snapToGrid w:val="0"/>
              <w:spacing w:line="360" w:lineRule="auto"/>
              <w:rPr>
                <w:ins w:id="355" w:author="微软用户" w:date="2017-09-12T14:04:00Z"/>
                <w:rFonts w:ascii="宋体"/>
                <w:szCs w:val="21"/>
              </w:rPr>
            </w:pPr>
          </w:p>
        </w:tc>
      </w:tr>
      <w:tr>
        <w:tblPrEx>
          <w:tblCellMar>
            <w:top w:w="0" w:type="dxa"/>
            <w:left w:w="108" w:type="dxa"/>
            <w:bottom w:w="0" w:type="dxa"/>
            <w:right w:w="108" w:type="dxa"/>
          </w:tblCellMar>
        </w:tblPrEx>
        <w:trPr>
          <w:jc w:val="center"/>
          <w:ins w:id="35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57" w:author="微软用户" w:date="2017-09-12T14:04:00Z"/>
              </w:numPr>
              <w:tabs>
                <w:tab w:val="left" w:pos="9765"/>
              </w:tabs>
              <w:autoSpaceDE w:val="0"/>
              <w:autoSpaceDN w:val="0"/>
              <w:adjustRightInd w:val="0"/>
              <w:snapToGrid w:val="0"/>
              <w:spacing w:line="360" w:lineRule="auto"/>
              <w:rPr>
                <w:ins w:id="35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59" w:author="微软用户" w:date="2017-09-12T14:04:00Z"/>
              </w:numPr>
              <w:tabs>
                <w:tab w:val="left" w:pos="9765"/>
              </w:tabs>
              <w:autoSpaceDE w:val="0"/>
              <w:autoSpaceDN w:val="0"/>
              <w:adjustRightInd w:val="0"/>
              <w:snapToGrid w:val="0"/>
              <w:spacing w:line="360" w:lineRule="auto"/>
              <w:rPr>
                <w:ins w:id="36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1" w:author="微软用户" w:date="2017-09-12T14:04:00Z"/>
              </w:numPr>
              <w:tabs>
                <w:tab w:val="left" w:pos="9765"/>
              </w:tabs>
              <w:autoSpaceDE w:val="0"/>
              <w:autoSpaceDN w:val="0"/>
              <w:adjustRightInd w:val="0"/>
              <w:snapToGrid w:val="0"/>
              <w:spacing w:line="360" w:lineRule="auto"/>
              <w:rPr>
                <w:ins w:id="36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63" w:author="微软用户" w:date="2017-09-12T14:04:00Z"/>
              </w:numPr>
              <w:tabs>
                <w:tab w:val="left" w:pos="9765"/>
              </w:tabs>
              <w:autoSpaceDE w:val="0"/>
              <w:autoSpaceDN w:val="0"/>
              <w:adjustRightInd w:val="0"/>
              <w:snapToGrid w:val="0"/>
              <w:spacing w:line="360" w:lineRule="auto"/>
              <w:rPr>
                <w:ins w:id="36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65" w:author="微软用户" w:date="2017-09-12T14:04:00Z"/>
              </w:numPr>
              <w:tabs>
                <w:tab w:val="left" w:pos="9765"/>
              </w:tabs>
              <w:autoSpaceDE w:val="0"/>
              <w:autoSpaceDN w:val="0"/>
              <w:adjustRightInd w:val="0"/>
              <w:snapToGrid w:val="0"/>
              <w:spacing w:line="360" w:lineRule="auto"/>
              <w:rPr>
                <w:ins w:id="36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7" w:author="微软用户" w:date="2017-09-12T14:04:00Z"/>
              </w:numPr>
              <w:tabs>
                <w:tab w:val="left" w:pos="9765"/>
              </w:tabs>
              <w:autoSpaceDE w:val="0"/>
              <w:autoSpaceDN w:val="0"/>
              <w:adjustRightInd w:val="0"/>
              <w:snapToGrid w:val="0"/>
              <w:spacing w:line="360" w:lineRule="auto"/>
              <w:rPr>
                <w:ins w:id="368" w:author="微软用户" w:date="2017-09-12T14:04:00Z"/>
                <w:rFonts w:ascii="宋体"/>
                <w:szCs w:val="21"/>
              </w:rPr>
            </w:pPr>
          </w:p>
        </w:tc>
      </w:tr>
      <w:tr>
        <w:tblPrEx>
          <w:tblCellMar>
            <w:top w:w="0" w:type="dxa"/>
            <w:left w:w="108" w:type="dxa"/>
            <w:bottom w:w="0" w:type="dxa"/>
            <w:right w:w="108" w:type="dxa"/>
          </w:tblCellMar>
        </w:tblPrEx>
        <w:trPr>
          <w:jc w:val="center"/>
          <w:ins w:id="36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70" w:author="微软用户" w:date="2017-09-12T14:04:00Z"/>
              </w:numPr>
              <w:tabs>
                <w:tab w:val="left" w:pos="9765"/>
              </w:tabs>
              <w:autoSpaceDE w:val="0"/>
              <w:autoSpaceDN w:val="0"/>
              <w:adjustRightInd w:val="0"/>
              <w:snapToGrid w:val="0"/>
              <w:spacing w:line="360" w:lineRule="auto"/>
              <w:rPr>
                <w:ins w:id="37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72" w:author="微软用户" w:date="2017-09-12T14:04:00Z"/>
              </w:numPr>
              <w:tabs>
                <w:tab w:val="left" w:pos="9765"/>
              </w:tabs>
              <w:autoSpaceDE w:val="0"/>
              <w:autoSpaceDN w:val="0"/>
              <w:adjustRightInd w:val="0"/>
              <w:snapToGrid w:val="0"/>
              <w:spacing w:line="360" w:lineRule="auto"/>
              <w:rPr>
                <w:ins w:id="37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4" w:author="微软用户" w:date="2017-09-12T14:04:00Z"/>
              </w:numPr>
              <w:tabs>
                <w:tab w:val="left" w:pos="9765"/>
              </w:tabs>
              <w:autoSpaceDE w:val="0"/>
              <w:autoSpaceDN w:val="0"/>
              <w:adjustRightInd w:val="0"/>
              <w:snapToGrid w:val="0"/>
              <w:spacing w:line="360" w:lineRule="auto"/>
              <w:rPr>
                <w:ins w:id="37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76" w:author="微软用户" w:date="2017-09-12T14:04:00Z"/>
              </w:numPr>
              <w:tabs>
                <w:tab w:val="left" w:pos="9765"/>
              </w:tabs>
              <w:autoSpaceDE w:val="0"/>
              <w:autoSpaceDN w:val="0"/>
              <w:adjustRightInd w:val="0"/>
              <w:snapToGrid w:val="0"/>
              <w:spacing w:line="360" w:lineRule="auto"/>
              <w:rPr>
                <w:ins w:id="37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78" w:author="微软用户" w:date="2017-09-12T14:04:00Z"/>
              </w:numPr>
              <w:tabs>
                <w:tab w:val="left" w:pos="9765"/>
              </w:tabs>
              <w:autoSpaceDE w:val="0"/>
              <w:autoSpaceDN w:val="0"/>
              <w:adjustRightInd w:val="0"/>
              <w:snapToGrid w:val="0"/>
              <w:spacing w:line="360" w:lineRule="auto"/>
              <w:rPr>
                <w:ins w:id="37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80" w:author="微软用户" w:date="2017-09-12T14:04:00Z"/>
              </w:numPr>
              <w:tabs>
                <w:tab w:val="left" w:pos="9765"/>
              </w:tabs>
              <w:autoSpaceDE w:val="0"/>
              <w:autoSpaceDN w:val="0"/>
              <w:adjustRightInd w:val="0"/>
              <w:snapToGrid w:val="0"/>
              <w:spacing w:line="360" w:lineRule="auto"/>
              <w:rPr>
                <w:ins w:id="381" w:author="微软用户" w:date="2017-09-12T14:04:00Z"/>
                <w:rFonts w:ascii="宋体"/>
                <w:szCs w:val="21"/>
              </w:rPr>
            </w:pPr>
          </w:p>
        </w:tc>
      </w:tr>
    </w:tbl>
    <w:p>
      <w:pPr>
        <w:numPr>
          <w:ins w:id="382" w:author="微软用户" w:date="2017-09-12T14:04:00Z"/>
        </w:numPr>
        <w:snapToGrid w:val="0"/>
        <w:spacing w:line="360" w:lineRule="auto"/>
        <w:rPr>
          <w:ins w:id="383" w:author="微软用户" w:date="2017-09-12T14:04:00Z"/>
          <w:rFonts w:ascii="宋体"/>
          <w:szCs w:val="21"/>
        </w:rPr>
      </w:pPr>
    </w:p>
    <w:p>
      <w:pPr>
        <w:widowControl/>
        <w:numPr>
          <w:ins w:id="384" w:author="微软用户" w:date="2017-09-12T14:04:00Z"/>
        </w:numPr>
        <w:snapToGrid w:val="0"/>
        <w:spacing w:line="360" w:lineRule="auto"/>
        <w:rPr>
          <w:ins w:id="385" w:author="微软用户" w:date="2017-09-12T14:04:00Z"/>
          <w:rFonts w:ascii="宋体" w:cs="Arial"/>
          <w:kern w:val="0"/>
          <w:szCs w:val="21"/>
        </w:rPr>
      </w:pPr>
      <w:ins w:id="386" w:author="微软用户" w:date="2017-09-12T14:47:00Z">
        <w:r>
          <w:rPr>
            <w:rFonts w:hint="eastAsia" w:ascii="宋体" w:hAnsi="宋体" w:cs="Arial"/>
            <w:kern w:val="0"/>
            <w:szCs w:val="21"/>
          </w:rPr>
          <w:t>磋商供应商</w:t>
        </w:r>
      </w:ins>
      <w:ins w:id="387" w:author="微软用户" w:date="2017-09-12T14:04:00Z">
        <w:r>
          <w:rPr>
            <w:rFonts w:hint="eastAsia" w:ascii="宋体" w:hAnsi="宋体" w:cs="Arial"/>
            <w:kern w:val="0"/>
            <w:szCs w:val="21"/>
          </w:rPr>
          <w:t>名称（公章）：</w:t>
        </w:r>
      </w:ins>
    </w:p>
    <w:p>
      <w:pPr>
        <w:numPr>
          <w:ins w:id="388" w:author="微软用户" w:date="2017-09-12T14:04:00Z"/>
        </w:numPr>
        <w:snapToGrid w:val="0"/>
        <w:spacing w:line="360" w:lineRule="auto"/>
        <w:rPr>
          <w:ins w:id="389" w:author="微软用户" w:date="2017-09-12T14:04:00Z"/>
          <w:rFonts w:ascii="宋体"/>
          <w:szCs w:val="21"/>
        </w:rPr>
      </w:pPr>
      <w:ins w:id="390" w:author="微软用户" w:date="2017-09-12T14:04:00Z">
        <w:r>
          <w:rPr>
            <w:rFonts w:hint="eastAsia" w:ascii="宋体" w:hAnsi="宋体"/>
            <w:szCs w:val="21"/>
          </w:rPr>
          <w:t>法定代表人或代理人（签字或盖章）：</w:t>
        </w:r>
      </w:ins>
    </w:p>
    <w:p>
      <w:pPr>
        <w:numPr>
          <w:ins w:id="391" w:author="微软用户" w:date="2017-09-12T14:04:00Z"/>
        </w:numPr>
        <w:rPr>
          <w:ins w:id="392" w:author="微软用户" w:date="2017-09-12T14:04:00Z"/>
          <w:rFonts w:ascii="宋体" w:cs="宋体"/>
          <w:b/>
          <w:sz w:val="24"/>
        </w:rPr>
      </w:pPr>
    </w:p>
    <w:p>
      <w:pPr>
        <w:numPr>
          <w:ins w:id="393" w:author="微软用户" w:date="2017-09-12T14:04:00Z"/>
        </w:numPr>
        <w:rPr>
          <w:ins w:id="394" w:author="微软用户" w:date="2017-09-12T14:48:00Z"/>
          <w:rFonts w:ascii="宋体" w:cs="宋体"/>
          <w:b/>
          <w:sz w:val="24"/>
        </w:rPr>
      </w:pPr>
    </w:p>
    <w:p>
      <w:pPr>
        <w:numPr>
          <w:ins w:id="395" w:author="微软用户" w:date="2017-09-12T14:04:00Z"/>
        </w:numPr>
        <w:rPr>
          <w:ins w:id="396" w:author="微软用户" w:date="2017-09-12T14:48:00Z"/>
          <w:rFonts w:ascii="宋体" w:cs="宋体"/>
          <w:b/>
          <w:sz w:val="24"/>
        </w:rPr>
      </w:pPr>
    </w:p>
    <w:p>
      <w:pPr>
        <w:numPr>
          <w:ins w:id="397" w:author="微软用户" w:date="2017-09-12T14:04:00Z"/>
        </w:numPr>
        <w:rPr>
          <w:ins w:id="398" w:author="微软用户" w:date="2017-09-12T14:48:00Z"/>
          <w:rFonts w:ascii="宋体" w:cs="宋体"/>
          <w:b/>
          <w:sz w:val="24"/>
        </w:rPr>
      </w:pPr>
    </w:p>
    <w:p>
      <w:pPr>
        <w:numPr>
          <w:ins w:id="399" w:author="微软用户" w:date="2017-09-12T14:04:00Z"/>
        </w:numPr>
        <w:rPr>
          <w:ins w:id="400" w:author="微软用户" w:date="2017-09-12T14:48:00Z"/>
          <w:rFonts w:ascii="宋体" w:cs="宋体"/>
          <w:b/>
          <w:sz w:val="24"/>
        </w:rPr>
      </w:pPr>
    </w:p>
    <w:p>
      <w:pPr>
        <w:numPr>
          <w:ins w:id="401" w:author="微软用户" w:date="2017-09-12T14:04:00Z"/>
        </w:numPr>
        <w:rPr>
          <w:ins w:id="402" w:author="微软用户" w:date="2017-09-12T14:48:00Z"/>
          <w:rFonts w:ascii="宋体" w:cs="宋体"/>
          <w:b/>
          <w:sz w:val="24"/>
        </w:rPr>
      </w:pPr>
    </w:p>
    <w:p>
      <w:pPr>
        <w:numPr>
          <w:ins w:id="403" w:author="微软用户" w:date="2017-09-12T14:04:00Z"/>
        </w:numPr>
        <w:rPr>
          <w:ins w:id="404" w:author="微软用户" w:date="2017-09-12T14:48:00Z"/>
          <w:rFonts w:ascii="宋体" w:cs="宋体"/>
          <w:b/>
          <w:sz w:val="24"/>
        </w:rPr>
      </w:pPr>
    </w:p>
    <w:p>
      <w:pPr>
        <w:numPr>
          <w:ins w:id="405" w:author="微软用户" w:date="2017-09-12T14:04:00Z"/>
        </w:numPr>
        <w:rPr>
          <w:ins w:id="406" w:author="微软用户" w:date="2017-09-12T14:48:00Z"/>
          <w:rFonts w:ascii="宋体" w:cs="宋体"/>
          <w:b/>
          <w:sz w:val="24"/>
        </w:rPr>
      </w:pPr>
    </w:p>
    <w:p>
      <w:pPr>
        <w:numPr>
          <w:ins w:id="407" w:author="微软用户" w:date="2017-09-12T14:04:00Z"/>
        </w:numPr>
        <w:rPr>
          <w:ins w:id="408" w:author="微软用户" w:date="2017-09-12T14:48:00Z"/>
          <w:rFonts w:ascii="宋体" w:cs="宋体"/>
          <w:b/>
          <w:sz w:val="24"/>
        </w:rPr>
      </w:pPr>
    </w:p>
    <w:p>
      <w:pPr>
        <w:numPr>
          <w:ins w:id="409" w:author="微软用户" w:date="2017-09-12T14:04:00Z"/>
        </w:numPr>
        <w:rPr>
          <w:ins w:id="410" w:author="微软用户" w:date="2017-09-12T14:48:00Z"/>
          <w:rFonts w:ascii="宋体" w:cs="宋体"/>
          <w:b/>
          <w:sz w:val="24"/>
        </w:rPr>
      </w:pPr>
    </w:p>
    <w:p>
      <w:pPr>
        <w:numPr>
          <w:ins w:id="411" w:author="微软用户" w:date="2017-09-12T14:04:00Z"/>
        </w:numPr>
        <w:rPr>
          <w:ins w:id="412" w:author="微软用户" w:date="2017-09-12T14:48:00Z"/>
          <w:rFonts w:ascii="宋体" w:cs="宋体"/>
          <w:b/>
          <w:sz w:val="24"/>
        </w:rPr>
      </w:pPr>
    </w:p>
    <w:p>
      <w:pPr>
        <w:numPr>
          <w:ins w:id="413" w:author="微软用户" w:date="2017-09-12T14:04:00Z"/>
        </w:numPr>
        <w:rPr>
          <w:ins w:id="414" w:author="微软用户" w:date="2017-09-12T14:48:00Z"/>
          <w:rFonts w:ascii="宋体" w:cs="宋体"/>
          <w:b/>
          <w:sz w:val="24"/>
        </w:rPr>
      </w:pPr>
    </w:p>
    <w:p>
      <w:pPr>
        <w:numPr>
          <w:ins w:id="415" w:author="微软用户" w:date="2017-09-12T14:04:00Z"/>
        </w:numPr>
        <w:rPr>
          <w:ins w:id="416" w:author="微软用户" w:date="2017-09-12T14:48:00Z"/>
          <w:rFonts w:ascii="宋体" w:cs="宋体"/>
          <w:b/>
          <w:sz w:val="24"/>
        </w:rPr>
      </w:pPr>
    </w:p>
    <w:p>
      <w:pPr>
        <w:numPr>
          <w:ins w:id="417" w:author="微软用户" w:date="2017-09-12T14:04:00Z"/>
        </w:numPr>
        <w:rPr>
          <w:ins w:id="418" w:author="微软用户" w:date="2017-09-12T14:48:00Z"/>
          <w:rFonts w:ascii="宋体" w:cs="宋体"/>
          <w:b/>
          <w:sz w:val="24"/>
        </w:rPr>
      </w:pPr>
    </w:p>
    <w:p>
      <w:pPr>
        <w:numPr>
          <w:ins w:id="419" w:author="微软用户" w:date="2017-09-12T14:04:00Z"/>
        </w:numPr>
        <w:rPr>
          <w:ins w:id="420" w:author="微软用户" w:date="2017-09-12T14:48:00Z"/>
          <w:rFonts w:ascii="宋体" w:cs="宋体"/>
          <w:b/>
          <w:sz w:val="24"/>
        </w:rPr>
      </w:pPr>
    </w:p>
    <w:p>
      <w:pPr>
        <w:numPr>
          <w:ins w:id="421" w:author="微软用户" w:date="2017-09-12T14:04:00Z"/>
        </w:numPr>
        <w:rPr>
          <w:ins w:id="422" w:author="微软用户" w:date="2017-09-12T14:48:00Z"/>
          <w:rFonts w:ascii="宋体" w:cs="宋体"/>
          <w:b/>
          <w:sz w:val="24"/>
        </w:rPr>
      </w:pPr>
    </w:p>
    <w:p>
      <w:pPr>
        <w:rPr>
          <w:rFonts w:ascii="宋体" w:cs="宋体"/>
          <w:b/>
          <w:sz w:val="24"/>
        </w:rPr>
      </w:pPr>
    </w:p>
    <w:p>
      <w:pPr>
        <w:numPr>
          <w:ins w:id="423" w:author="微软用户" w:date="2017-09-12T14:04:00Z"/>
        </w:numPr>
        <w:rPr>
          <w:ins w:id="424" w:author="微软用户" w:date="2017-09-12T14:48:00Z"/>
          <w:rFonts w:ascii="宋体" w:cs="宋体"/>
          <w:b/>
          <w:sz w:val="24"/>
        </w:rPr>
      </w:pPr>
    </w:p>
    <w:p>
      <w:pPr>
        <w:numPr>
          <w:ins w:id="425" w:author="微软用户" w:date="2017-09-12T14:04:00Z"/>
        </w:numPr>
        <w:rPr>
          <w:ins w:id="426" w:author="微软用户" w:date="2017-09-12T14:48:00Z"/>
          <w:rFonts w:ascii="宋体" w:cs="宋体"/>
          <w:b/>
          <w:sz w:val="24"/>
        </w:rPr>
      </w:pPr>
    </w:p>
    <w:p>
      <w:pPr>
        <w:rPr>
          <w:rFonts w:ascii="宋体" w:cs="宋体"/>
          <w:b/>
          <w:sz w:val="24"/>
        </w:rPr>
      </w:pPr>
      <w:r>
        <w:rPr>
          <w:rFonts w:hint="eastAsia" w:ascii="宋体" w:hAnsi="宋体" w:cs="宋体"/>
          <w:b/>
          <w:sz w:val="24"/>
        </w:rPr>
        <w:t>附</w:t>
      </w:r>
      <w:r>
        <w:rPr>
          <w:rFonts w:ascii="宋体" w:hAnsi="宋体" w:cs="宋体"/>
          <w:b/>
          <w:sz w:val="24"/>
        </w:rPr>
        <w:t>8</w:t>
      </w:r>
      <w:r>
        <w:rPr>
          <w:rFonts w:hint="eastAsia" w:ascii="宋体" w:hAnsi="宋体" w:cs="宋体"/>
          <w:b/>
          <w:sz w:val="24"/>
        </w:rPr>
        <w:t>：偏离表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ascii="宋体"/>
          <w:sz w:val="24"/>
        </w:rPr>
      </w:pPr>
      <w:r>
        <w:rPr>
          <w:rFonts w:hint="eastAsia" w:ascii="宋体" w:hAnsi="宋体"/>
          <w:sz w:val="24"/>
        </w:rPr>
        <w:t>项目编号：BJZC20201105</w:t>
      </w:r>
    </w:p>
    <w:p>
      <w:pPr>
        <w:rPr>
          <w:rFonts w:ascii="宋体"/>
          <w:sz w:val="24"/>
        </w:rPr>
      </w:pP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spacing w:line="240" w:lineRule="atLeast"/>
        <w:rPr>
          <w:rFonts w:ascii="宋体"/>
          <w:b/>
          <w:sz w:val="24"/>
        </w:rPr>
      </w:pPr>
      <w:r>
        <w:rPr>
          <w:rFonts w:hint="eastAsia" w:ascii="宋体" w:hAnsi="宋体"/>
          <w:b/>
          <w:sz w:val="24"/>
        </w:rPr>
        <w:t>附件</w:t>
      </w:r>
      <w:r>
        <w:rPr>
          <w:rFonts w:ascii="宋体" w:hAnsi="宋体"/>
          <w:b/>
          <w:sz w:val="24"/>
        </w:rPr>
        <w:t>9</w:t>
      </w:r>
      <w:r>
        <w:rPr>
          <w:rFonts w:hint="eastAsia" w:ascii="宋体" w:hAnsi="宋体"/>
          <w:b/>
          <w:sz w:val="24"/>
        </w:rPr>
        <w:t>：中小企业声明函</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02" w:lineRule="exact"/>
        <w:rPr>
          <w:rFonts w:eastAsia="Times New Roman"/>
        </w:rPr>
      </w:pPr>
    </w:p>
    <w:p>
      <w:pPr>
        <w:spacing w:line="240" w:lineRule="atLeast"/>
        <w:ind w:left="3260"/>
        <w:rPr>
          <w:rFonts w:ascii="宋体"/>
          <w:sz w:val="24"/>
        </w:rPr>
      </w:pPr>
      <w:r>
        <w:rPr>
          <w:rFonts w:hint="eastAsia" w:ascii="宋体" w:hAnsi="宋体"/>
          <w:sz w:val="24"/>
        </w:rPr>
        <w:t>中小企业声明函</w:t>
      </w:r>
    </w:p>
    <w:p>
      <w:pPr>
        <w:spacing w:line="240" w:lineRule="atLeast"/>
        <w:ind w:left="3260"/>
        <w:rPr>
          <w:rFonts w:ascii="宋体"/>
          <w:sz w:val="24"/>
        </w:rPr>
      </w:pPr>
    </w:p>
    <w:p>
      <w:pPr>
        <w:spacing w:line="240" w:lineRule="atLeast"/>
        <w:ind w:left="3260"/>
        <w:rPr>
          <w:rFonts w:ascii="宋体"/>
          <w:sz w:val="24"/>
        </w:rPr>
      </w:pPr>
    </w:p>
    <w:p>
      <w:pPr>
        <w:pStyle w:val="37"/>
        <w:spacing w:line="240" w:lineRule="atLeast"/>
        <w:ind w:firstLine="480" w:firstLineChars="200"/>
        <w:rPr>
          <w:rFonts w:hAnsi="宋体" w:eastAsia="宋体"/>
          <w:sz w:val="24"/>
        </w:rPr>
      </w:pPr>
      <w:r>
        <w:rPr>
          <w:rFonts w:hint="eastAsia" w:hAnsi="宋体" w:eastAsia="宋体"/>
          <w:sz w:val="24"/>
        </w:rPr>
        <w:t>本公司郑重声明，根据《政府采购促进中小企业发展暂行办法》（财库</w:t>
      </w:r>
      <w:r>
        <w:rPr>
          <w:rFonts w:hAnsi="宋体" w:eastAsia="宋体"/>
          <w:sz w:val="24"/>
        </w:rPr>
        <w:t>[2011]181</w:t>
      </w:r>
      <w:r>
        <w:rPr>
          <w:rFonts w:hint="eastAsia" w:hAnsi="宋体" w:eastAsia="宋体"/>
          <w:sz w:val="24"/>
        </w:rPr>
        <w:t>号）的规定，本公司为</w:t>
      </w:r>
      <w:r>
        <w:rPr>
          <w:rFonts w:hAnsi="宋体" w:eastAsia="宋体"/>
          <w:sz w:val="24"/>
          <w:u w:val="single"/>
        </w:rPr>
        <w:t xml:space="preserve">        </w:t>
      </w:r>
      <w:r>
        <w:rPr>
          <w:rFonts w:hint="eastAsia" w:hAnsi="宋体" w:eastAsia="宋体"/>
          <w:sz w:val="24"/>
        </w:rPr>
        <w:t>（请填写：中型、小型、微型）企业。即，本公司同时满足以下条件：</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根据《工业和信息化部、国家统计局、国家发展和改革委员会、财政部关于印发中小企业划型标准规定的通知》（工信部联企业</w:t>
      </w:r>
      <w:r>
        <w:rPr>
          <w:rFonts w:hAnsi="宋体" w:eastAsia="宋体"/>
          <w:sz w:val="24"/>
        </w:rPr>
        <w:t>[2011]300</w:t>
      </w:r>
      <w:r>
        <w:rPr>
          <w:rFonts w:hint="eastAsia" w:hAnsi="宋体" w:eastAsia="宋体"/>
          <w:sz w:val="24"/>
        </w:rPr>
        <w:t>号）规定的划分标准，本公司为</w:t>
      </w:r>
      <w:r>
        <w:rPr>
          <w:rFonts w:hAnsi="宋体" w:eastAsia="宋体"/>
          <w:sz w:val="24"/>
          <w:u w:val="single"/>
        </w:rPr>
        <w:t xml:space="preserve">        </w:t>
      </w:r>
      <w:r>
        <w:rPr>
          <w:rFonts w:hint="eastAsia" w:hAnsi="宋体" w:eastAsia="宋体"/>
          <w:sz w:val="24"/>
        </w:rPr>
        <w:t>（请填写：中型、小型、微型）企业。</w:t>
      </w:r>
    </w:p>
    <w:p>
      <w:pPr>
        <w:pStyle w:val="37"/>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本公司参加</w:t>
      </w:r>
      <w:r>
        <w:rPr>
          <w:rFonts w:hAnsi="宋体" w:eastAsia="宋体"/>
          <w:sz w:val="24"/>
          <w:u w:val="single"/>
        </w:rPr>
        <w:t xml:space="preserve">            </w:t>
      </w:r>
      <w:r>
        <w:rPr>
          <w:rFonts w:hint="eastAsia" w:hAnsi="宋体" w:eastAsia="宋体"/>
          <w:sz w:val="24"/>
        </w:rPr>
        <w:t>单位的</w:t>
      </w:r>
      <w:r>
        <w:rPr>
          <w:rFonts w:hAnsi="宋体" w:eastAsia="宋体"/>
          <w:sz w:val="24"/>
          <w:u w:val="single"/>
        </w:rPr>
        <w:t xml:space="preserve">         </w:t>
      </w:r>
      <w:r>
        <w:rPr>
          <w:rFonts w:hint="eastAsia" w:hAnsi="宋体" w:eastAsia="宋体"/>
          <w:sz w:val="24"/>
        </w:rPr>
        <w:t>项目采购活动提供本企业制造的货物，由本企业承担工程、提供服务，或者提供其他</w:t>
      </w:r>
      <w:r>
        <w:rPr>
          <w:rFonts w:hAnsi="宋体" w:eastAsia="宋体"/>
          <w:sz w:val="24"/>
          <w:u w:val="single"/>
        </w:rPr>
        <w:t xml:space="preserve">        </w:t>
      </w:r>
      <w:r>
        <w:rPr>
          <w:rFonts w:hint="eastAsia" w:hAnsi="宋体" w:eastAsia="宋体"/>
          <w:sz w:val="24"/>
        </w:rPr>
        <w:t>（请填写：中型、小型、微型）企业制造的货物。本条所称货物不包括使用大型企业注册商标的货物。</w:t>
      </w:r>
    </w:p>
    <w:p>
      <w:pPr>
        <w:pStyle w:val="37"/>
        <w:spacing w:line="240" w:lineRule="atLeast"/>
        <w:ind w:firstLine="480" w:firstLineChars="200"/>
        <w:rPr>
          <w:rFonts w:hAnsi="宋体" w:eastAsia="宋体"/>
          <w:sz w:val="24"/>
        </w:rPr>
      </w:pPr>
    </w:p>
    <w:p>
      <w:pPr>
        <w:pStyle w:val="37"/>
        <w:spacing w:line="240" w:lineRule="atLeast"/>
        <w:ind w:firstLine="480" w:firstLineChars="200"/>
        <w:rPr>
          <w:rFonts w:hAnsi="宋体" w:eastAsia="宋体"/>
          <w:sz w:val="24"/>
        </w:rPr>
      </w:pPr>
    </w:p>
    <w:p>
      <w:pPr>
        <w:pStyle w:val="37"/>
        <w:spacing w:line="240" w:lineRule="atLeast"/>
        <w:ind w:firstLine="480" w:firstLineChars="200"/>
        <w:rPr>
          <w:rFonts w:hAnsi="宋体" w:eastAsia="宋体"/>
          <w:sz w:val="24"/>
        </w:rPr>
      </w:pPr>
      <w:r>
        <w:rPr>
          <w:rFonts w:hint="eastAsia" w:hAnsi="宋体" w:eastAsia="宋体"/>
          <w:sz w:val="24"/>
        </w:rPr>
        <w:t>本公司对上述声明的真实性负责。如有虚假，将依法承担相应责任。</w:t>
      </w:r>
    </w:p>
    <w:p>
      <w:pPr>
        <w:spacing w:line="274" w:lineRule="exact"/>
        <w:ind w:left="3600"/>
      </w:pPr>
    </w:p>
    <w:p>
      <w:pPr>
        <w:spacing w:line="274" w:lineRule="exact"/>
        <w:ind w:left="3600"/>
        <w:rPr>
          <w:rFonts w:ascii="宋体"/>
          <w:sz w:val="24"/>
        </w:rPr>
      </w:pPr>
    </w:p>
    <w:p>
      <w:pPr>
        <w:spacing w:line="274" w:lineRule="exact"/>
        <w:ind w:left="3599" w:leftChars="1714" w:firstLine="240" w:firstLineChars="100"/>
        <w:rPr>
          <w:rFonts w:ascii="MS Gothic" w:hAnsi="MS Gothic" w:eastAsia="MS Gothic"/>
          <w:sz w:val="24"/>
        </w:rPr>
      </w:pPr>
      <w:r>
        <w:rPr>
          <w:rFonts w:hint="eastAsia" w:ascii="宋体" w:hAnsi="宋体"/>
          <w:sz w:val="24"/>
        </w:rPr>
        <w:t>投标人</w:t>
      </w:r>
      <w:r>
        <w:rPr>
          <w:rFonts w:hint="eastAsia" w:ascii="MS Gothic" w:hAnsi="MS Gothic" w:eastAsia="MS Gothic"/>
          <w:sz w:val="24"/>
        </w:rPr>
        <w:t>（</w:t>
      </w:r>
      <w:r>
        <w:rPr>
          <w:rFonts w:hint="eastAsia" w:ascii="宋体" w:hAnsi="宋体"/>
          <w:sz w:val="24"/>
        </w:rPr>
        <w:t>盖章</w:t>
      </w:r>
      <w:r>
        <w:rPr>
          <w:rFonts w:hint="eastAsia" w:ascii="MS Gothic" w:hAnsi="MS Gothic" w:eastAsia="MS Gothic"/>
          <w:sz w:val="24"/>
        </w:rPr>
        <w:t>）：</w:t>
      </w:r>
    </w:p>
    <w:p>
      <w:pPr>
        <w:spacing w:line="399" w:lineRule="exact"/>
        <w:rPr>
          <w:rFonts w:eastAsia="Times New Roman"/>
        </w:rPr>
      </w:pPr>
    </w:p>
    <w:p>
      <w:pPr>
        <w:tabs>
          <w:tab w:val="left" w:pos="5140"/>
        </w:tabs>
        <w:spacing w:line="274" w:lineRule="exact"/>
        <w:ind w:left="4640"/>
        <w:rPr>
          <w:rFonts w:ascii="MS Gothic" w:hAnsi="MS Gothic" w:eastAsia="MS Gothic"/>
          <w:sz w:val="24"/>
        </w:rPr>
      </w:pPr>
      <w:r>
        <w:rPr>
          <w:rFonts w:hint="eastAsia" w:ascii="宋体" w:hAnsi="宋体"/>
          <w:sz w:val="24"/>
        </w:rPr>
        <w:t>日</w:t>
      </w:r>
      <w:r>
        <w:rPr>
          <w:rFonts w:eastAsia="Times New Roman"/>
        </w:rPr>
        <w:tab/>
      </w:r>
      <w:r>
        <w:rPr>
          <w:rFonts w:hint="eastAsia" w:ascii="宋体" w:hAnsi="宋体"/>
          <w:sz w:val="24"/>
        </w:rPr>
        <w:t>期</w:t>
      </w:r>
      <w:r>
        <w:rPr>
          <w:rFonts w:hint="eastAsia" w:ascii="MS Gothic" w:hAnsi="MS Gothic" w:eastAsia="MS Gothic"/>
          <w:sz w:val="24"/>
        </w:rPr>
        <w:t>：</w:t>
      </w:r>
    </w:p>
    <w:p>
      <w:pPr>
        <w:rPr>
          <w:rFonts w:ascii="宋体"/>
          <w:b/>
          <w:sz w:val="28"/>
        </w:rPr>
        <w:sectPr>
          <w:pgSz w:w="11906" w:h="16838"/>
          <w:pgMar w:top="1361" w:right="1797" w:bottom="1361" w:left="1797" w:header="851" w:footer="992" w:gutter="0"/>
          <w:cols w:space="720" w:num="1"/>
          <w:docGrid w:type="lines" w:linePitch="312" w:charSpace="0"/>
        </w:sectPr>
      </w:pPr>
    </w:p>
    <w:p>
      <w:pPr>
        <w:pStyle w:val="5"/>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5"/>
        <w:overflowPunct w:val="0"/>
        <w:spacing w:line="500" w:lineRule="exact"/>
        <w:rPr>
          <w:rFonts w:hAnsi="宋体"/>
        </w:rPr>
      </w:pPr>
      <w:r>
        <w:rPr>
          <w:rFonts w:hint="eastAsia" w:hAnsi="宋体"/>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pacing w:line="440" w:lineRule="exact"/>
        <w:ind w:firstLine="480" w:firstLineChars="200"/>
        <w:rPr>
          <w:rFonts w:ascii="宋体"/>
          <w:sz w:val="24"/>
        </w:rPr>
      </w:pPr>
      <w:r>
        <w:rPr>
          <w:rFonts w:ascii="宋体" w:hAnsi="宋体"/>
          <w:sz w:val="24"/>
        </w:rPr>
        <w:t>1.</w:t>
      </w:r>
      <w:r>
        <w:rPr>
          <w:rFonts w:hint="eastAsia" w:ascii="宋体" w:hAnsi="宋体"/>
          <w:sz w:val="24"/>
        </w:rPr>
        <w:t>评审办法：</w:t>
      </w:r>
    </w:p>
    <w:p>
      <w:pPr>
        <w:spacing w:line="440" w:lineRule="exact"/>
        <w:ind w:firstLine="480" w:firstLineChars="200"/>
        <w:rPr>
          <w:rFonts w:ascii="宋体"/>
          <w:sz w:val="24"/>
        </w:rPr>
      </w:pPr>
      <w:r>
        <w:rPr>
          <w:rFonts w:ascii="宋体" w:hAnsi="宋体"/>
          <w:sz w:val="24"/>
        </w:rPr>
        <w:t>1.1</w:t>
      </w:r>
      <w:r>
        <w:rPr>
          <w:rFonts w:hint="eastAsia" w:ascii="宋体" w:hAnsi="宋体"/>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pPr>
        <w:spacing w:line="440" w:lineRule="exact"/>
        <w:ind w:firstLine="480" w:firstLineChars="200"/>
        <w:rPr>
          <w:rFonts w:ascii="宋体"/>
          <w:sz w:val="24"/>
        </w:rPr>
      </w:pPr>
      <w:r>
        <w:rPr>
          <w:rFonts w:ascii="宋体" w:hAnsi="宋体"/>
          <w:sz w:val="24"/>
        </w:rPr>
        <w:t>1.2</w:t>
      </w:r>
      <w:r>
        <w:rPr>
          <w:rFonts w:hint="eastAsia" w:ascii="宋体" w:hAnsi="宋体"/>
          <w:sz w:val="24"/>
        </w:rPr>
        <w:t>对单个供应商的评分偏离评审小组平均分值±</w:t>
      </w:r>
      <w:r>
        <w:rPr>
          <w:rFonts w:ascii="宋体" w:hAnsi="宋体"/>
          <w:sz w:val="24"/>
        </w:rPr>
        <w:t>8%</w:t>
      </w:r>
      <w:r>
        <w:rPr>
          <w:rFonts w:hint="eastAsia" w:ascii="宋体" w:hAnsi="宋体"/>
          <w:sz w:val="24"/>
        </w:rPr>
        <w:t>时，该评标人员需作出书面说明。对偏离超过平均分值±</w:t>
      </w:r>
      <w:r>
        <w:rPr>
          <w:rFonts w:ascii="宋体" w:hAnsi="宋体"/>
          <w:sz w:val="24"/>
        </w:rPr>
        <w:t>8%</w:t>
      </w:r>
      <w:r>
        <w:rPr>
          <w:rFonts w:hint="eastAsia" w:ascii="宋体" w:hAnsi="宋体"/>
          <w:sz w:val="24"/>
        </w:rPr>
        <w:t>的评分，汇总分值时不予采用。如上述正偏离、负偏离分别出现</w:t>
      </w:r>
      <w:r>
        <w:rPr>
          <w:rFonts w:ascii="宋体" w:hAnsi="宋体"/>
          <w:sz w:val="24"/>
        </w:rPr>
        <w:t>2</w:t>
      </w:r>
      <w:r>
        <w:rPr>
          <w:rFonts w:hint="eastAsia" w:ascii="宋体" w:hAnsi="宋体"/>
          <w:sz w:val="24"/>
        </w:rPr>
        <w:t>个以上的，只对偏离最大的评分，汇总分值时不予采用。</w:t>
      </w:r>
    </w:p>
    <w:p>
      <w:pPr>
        <w:spacing w:line="440" w:lineRule="exact"/>
        <w:ind w:firstLine="420"/>
        <w:rPr>
          <w:rFonts w:ascii="宋体"/>
          <w:sz w:val="24"/>
        </w:rPr>
      </w:pPr>
      <w:r>
        <w:rPr>
          <w:rFonts w:ascii="宋体" w:hAnsi="宋体"/>
          <w:sz w:val="24"/>
        </w:rPr>
        <w:t>1.3</w:t>
      </w:r>
      <w:r>
        <w:rPr>
          <w:rFonts w:hint="eastAsia" w:ascii="宋体" w:hAnsi="宋体"/>
          <w:sz w:val="24"/>
        </w:rPr>
        <w:t>采用综合评分法的，按评审后得分由高到低顺序排列。得分相同的，按报价由低到高顺序排列。得分且报价相同的，按技术指标优劣顺序排列。</w:t>
      </w:r>
    </w:p>
    <w:p>
      <w:pPr>
        <w:spacing w:line="440" w:lineRule="exact"/>
        <w:ind w:firstLine="420"/>
        <w:rPr>
          <w:rFonts w:ascii="宋体"/>
          <w:sz w:val="24"/>
        </w:rPr>
      </w:pPr>
      <w:r>
        <w:rPr>
          <w:rFonts w:ascii="宋体" w:hAnsi="宋体"/>
          <w:sz w:val="24"/>
        </w:rPr>
        <w:t>2.</w:t>
      </w:r>
      <w:r>
        <w:rPr>
          <w:rFonts w:hint="eastAsia" w:ascii="宋体" w:hAnsi="宋体"/>
          <w:sz w:val="24"/>
        </w:rPr>
        <w:t>评分标准：</w:t>
      </w:r>
    </w:p>
    <w:p>
      <w:pPr>
        <w:spacing w:line="440" w:lineRule="exact"/>
        <w:ind w:firstLine="420"/>
        <w:rPr>
          <w:rFonts w:ascii="宋体"/>
          <w:b/>
          <w:sz w:val="24"/>
        </w:rPr>
      </w:pPr>
      <w:r>
        <w:rPr>
          <w:rFonts w:ascii="宋体" w:hAnsi="宋体"/>
          <w:b/>
          <w:sz w:val="24"/>
        </w:rPr>
        <w:t>2.1</w:t>
      </w:r>
      <w:r>
        <w:rPr>
          <w:rFonts w:hint="eastAsia" w:ascii="宋体" w:hAnsi="宋体"/>
          <w:b/>
          <w:sz w:val="24"/>
        </w:rPr>
        <w:t>价格基准分：</w:t>
      </w:r>
      <w:r>
        <w:rPr>
          <w:rFonts w:ascii="宋体" w:hAnsi="宋体"/>
          <w:b/>
          <w:sz w:val="24"/>
        </w:rPr>
        <w:t>3</w:t>
      </w:r>
      <w:r>
        <w:rPr>
          <w:rFonts w:ascii="宋体"/>
          <w:b/>
          <w:sz w:val="24"/>
        </w:rPr>
        <w:t>0</w:t>
      </w:r>
      <w:r>
        <w:rPr>
          <w:rFonts w:hint="eastAsia" w:ascii="宋体" w:hAnsi="宋体"/>
          <w:b/>
          <w:sz w:val="24"/>
        </w:rPr>
        <w:t>分</w:t>
      </w:r>
    </w:p>
    <w:p>
      <w:pPr>
        <w:spacing w:line="440" w:lineRule="exact"/>
        <w:ind w:firstLine="420"/>
        <w:rPr>
          <w:rFonts w:ascii="宋体"/>
          <w:sz w:val="24"/>
        </w:rPr>
      </w:pPr>
      <w:r>
        <w:rPr>
          <w:rFonts w:hint="eastAsia" w:ascii="宋体" w:hAnsi="宋体"/>
          <w:sz w:val="24"/>
        </w:rPr>
        <w:t>第一步：最终报价在采购预算价格以下的，为有效报价。超出此范围的报价为无效报价。无效报价的磋商响应文件不进行评审，也不中标。</w:t>
      </w:r>
    </w:p>
    <w:p>
      <w:pPr>
        <w:spacing w:line="440" w:lineRule="exact"/>
        <w:ind w:firstLine="480" w:firstLineChars="200"/>
        <w:rPr>
          <w:rFonts w:ascii="宋体"/>
          <w:sz w:val="24"/>
        </w:rPr>
      </w:pPr>
      <w:r>
        <w:rPr>
          <w:rFonts w:hint="eastAsia" w:ascii="宋体" w:hAnsi="宋体"/>
          <w:sz w:val="24"/>
        </w:rPr>
        <w:t>第二步：在所有有效报价中选择报价最低的确定为基准报价。</w:t>
      </w:r>
    </w:p>
    <w:p>
      <w:pPr>
        <w:spacing w:line="440" w:lineRule="exact"/>
        <w:ind w:firstLine="480" w:firstLineChars="200"/>
        <w:rPr>
          <w:rFonts w:ascii="宋体"/>
          <w:sz w:val="24"/>
        </w:rPr>
      </w:pPr>
      <w:r>
        <w:rPr>
          <w:rFonts w:hint="eastAsia" w:ascii="宋体" w:hAnsi="宋体"/>
          <w:sz w:val="24"/>
        </w:rPr>
        <w:t>第三步：将所有有效报价与基准报价相比较：等于基准报价的得</w:t>
      </w:r>
      <w:r>
        <w:rPr>
          <w:rFonts w:ascii="宋体" w:hAnsi="宋体"/>
          <w:sz w:val="24"/>
        </w:rPr>
        <w:t>3</w:t>
      </w:r>
      <w:r>
        <w:rPr>
          <w:rFonts w:ascii="宋体"/>
          <w:sz w:val="24"/>
        </w:rPr>
        <w:t>0</w:t>
      </w:r>
      <w:r>
        <w:rPr>
          <w:rFonts w:hint="eastAsia" w:ascii="宋体" w:hAnsi="宋体"/>
          <w:sz w:val="24"/>
        </w:rPr>
        <w:t>分，其他磋商供应商的价格分按照下列公式计算（计算结果四舍五入保留两位小数）：</w:t>
      </w:r>
    </w:p>
    <w:p>
      <w:pPr>
        <w:spacing w:line="440" w:lineRule="exact"/>
        <w:ind w:firstLine="480" w:firstLineChars="200"/>
        <w:rPr>
          <w:rFonts w:ascii="宋体"/>
          <w:bCs/>
          <w:sz w:val="24"/>
        </w:rPr>
      </w:pPr>
      <w:r>
        <w:rPr>
          <w:rFonts w:hint="eastAsia" w:ascii="宋体" w:hAnsi="宋体"/>
          <w:bCs/>
          <w:sz w:val="24"/>
        </w:rPr>
        <w:t>最终报价得分＝（基准报价</w:t>
      </w:r>
      <w:r>
        <w:rPr>
          <w:rFonts w:ascii="宋体" w:hAnsi="宋体"/>
          <w:bCs/>
          <w:sz w:val="24"/>
        </w:rPr>
        <w:t>/</w:t>
      </w:r>
      <w:r>
        <w:rPr>
          <w:rFonts w:hint="eastAsia" w:ascii="宋体" w:hAnsi="宋体"/>
          <w:bCs/>
          <w:sz w:val="24"/>
        </w:rPr>
        <w:t>报价）×</w:t>
      </w:r>
      <w:r>
        <w:rPr>
          <w:rFonts w:ascii="宋体" w:hAnsi="宋体"/>
          <w:sz w:val="24"/>
        </w:rPr>
        <w:t>3</w:t>
      </w:r>
      <w:r>
        <w:rPr>
          <w:rFonts w:ascii="宋体" w:hAnsi="宋体"/>
          <w:bCs/>
          <w:sz w:val="24"/>
        </w:rPr>
        <w:t>0%</w:t>
      </w:r>
      <w:r>
        <w:rPr>
          <w:rFonts w:hint="eastAsia" w:ascii="宋体" w:hAnsi="宋体"/>
          <w:bCs/>
          <w:sz w:val="24"/>
        </w:rPr>
        <w:t>×</w:t>
      </w:r>
      <w:r>
        <w:rPr>
          <w:rFonts w:ascii="宋体" w:hAnsi="宋体"/>
          <w:bCs/>
          <w:sz w:val="24"/>
        </w:rPr>
        <w:t>100</w:t>
      </w:r>
    </w:p>
    <w:p>
      <w:pPr>
        <w:spacing w:line="440" w:lineRule="exact"/>
        <w:ind w:firstLine="480" w:firstLineChars="200"/>
        <w:rPr>
          <w:rFonts w:ascii="宋体"/>
          <w:bCs/>
          <w:sz w:val="24"/>
        </w:rPr>
      </w:pPr>
      <w:r>
        <w:rPr>
          <w:rFonts w:hint="eastAsia" w:ascii="宋体" w:hAnsi="宋体"/>
          <w:bCs/>
          <w:sz w:val="24"/>
        </w:rPr>
        <w:t>根据相关规定，对于非专门面向中小企业采购的项目，在评审价格时给予</w:t>
      </w:r>
      <w:r>
        <w:rPr>
          <w:rFonts w:hint="eastAsia" w:ascii="宋体" w:hAnsi="宋体" w:cs="宋体"/>
          <w:sz w:val="24"/>
          <w:shd w:val="clear" w:color="auto" w:fill="FFFFFF"/>
        </w:rPr>
        <w:t>小型和微型</w:t>
      </w:r>
      <w:r>
        <w:rPr>
          <w:rFonts w:hint="eastAsia" w:ascii="宋体" w:hAnsi="宋体"/>
          <w:bCs/>
          <w:sz w:val="24"/>
        </w:rPr>
        <w:t>企业</w:t>
      </w:r>
      <w:r>
        <w:rPr>
          <w:rFonts w:ascii="宋体" w:hAnsi="宋体"/>
          <w:bCs/>
          <w:sz w:val="24"/>
        </w:rPr>
        <w:t>6</w:t>
      </w:r>
      <w:r>
        <w:rPr>
          <w:rFonts w:hint="eastAsia" w:ascii="宋体" w:hAnsi="宋体"/>
          <w:bCs/>
          <w:sz w:val="24"/>
        </w:rPr>
        <w:t>％的价格扣除。（由磋商供应商在磋商时提供是否为</w:t>
      </w:r>
      <w:r>
        <w:rPr>
          <w:rFonts w:hint="eastAsia" w:ascii="宋体" w:hAnsi="宋体" w:cs="宋体"/>
          <w:sz w:val="24"/>
          <w:shd w:val="clear" w:color="auto" w:fill="FFFFFF"/>
        </w:rPr>
        <w:t>小型和微型</w:t>
      </w:r>
      <w:r>
        <w:rPr>
          <w:rFonts w:hint="eastAsia" w:ascii="宋体" w:hAnsi="宋体"/>
          <w:bCs/>
          <w:sz w:val="24"/>
        </w:rPr>
        <w:t>企业的证明材料，并经磋商小组认可）</w:t>
      </w:r>
    </w:p>
    <w:p>
      <w:pPr>
        <w:spacing w:line="440" w:lineRule="exact"/>
        <w:ind w:firstLine="502"/>
        <w:rPr>
          <w:rFonts w:ascii="宋体" w:hAnsi="宋体"/>
          <w:b/>
          <w:sz w:val="24"/>
        </w:rPr>
      </w:pPr>
      <w:r>
        <w:rPr>
          <w:rFonts w:ascii="宋体" w:hAnsi="宋体"/>
          <w:b/>
          <w:sz w:val="24"/>
        </w:rPr>
        <w:t>2.2</w:t>
      </w:r>
      <w:r>
        <w:rPr>
          <w:rFonts w:hint="eastAsia" w:ascii="宋体" w:hAnsi="宋体"/>
          <w:b/>
          <w:sz w:val="24"/>
        </w:rPr>
        <w:t>实施方案：</w:t>
      </w:r>
      <w:r>
        <w:rPr>
          <w:rFonts w:ascii="宋体" w:hAnsi="宋体"/>
          <w:b/>
          <w:sz w:val="24"/>
        </w:rPr>
        <w:t>50</w:t>
      </w:r>
      <w:r>
        <w:rPr>
          <w:rFonts w:hint="eastAsia" w:ascii="宋体" w:hAnsi="宋体"/>
          <w:b/>
          <w:sz w:val="24"/>
        </w:rPr>
        <w:t>分</w:t>
      </w:r>
    </w:p>
    <w:p>
      <w:pPr>
        <w:spacing w:line="440" w:lineRule="exact"/>
        <w:ind w:firstLine="502"/>
        <w:rPr>
          <w:rFonts w:ascii="宋体" w:hAnsi="宋体"/>
          <w:b/>
          <w:sz w:val="24"/>
        </w:rPr>
      </w:pPr>
      <w:r>
        <w:rPr>
          <w:rFonts w:hint="eastAsia" w:ascii="宋体" w:hAnsi="宋体"/>
          <w:b/>
          <w:sz w:val="24"/>
        </w:rPr>
        <w:t>2.2.1项目计划：30分</w:t>
      </w:r>
    </w:p>
    <w:p>
      <w:pPr>
        <w:spacing w:line="440" w:lineRule="exact"/>
        <w:ind w:firstLine="502"/>
        <w:rPr>
          <w:rFonts w:ascii="宋体" w:hAnsi="宋体"/>
          <w:b/>
          <w:sz w:val="24"/>
        </w:rPr>
      </w:pPr>
      <w:r>
        <w:rPr>
          <w:rFonts w:hint="eastAsia" w:ascii="宋体" w:hAnsi="宋体"/>
          <w:sz w:val="24"/>
        </w:rPr>
        <w:t>有具体的项目计划、符合实际、切实可行，优得25-30分，良得20</w:t>
      </w:r>
      <w:r>
        <w:rPr>
          <w:rFonts w:ascii="宋体" w:hAnsi="宋体"/>
          <w:sz w:val="24"/>
        </w:rPr>
        <w:t>-</w:t>
      </w:r>
      <w:r>
        <w:rPr>
          <w:rFonts w:hint="eastAsia" w:ascii="宋体" w:hAnsi="宋体"/>
          <w:sz w:val="24"/>
        </w:rPr>
        <w:t>24分，一般得15-19分，差得10-14分，本项最高得30分。（本项根据全天的行程安排进行、课程设置进行评分，具体从各项活动的时间和地点、每个目的地的简要介绍、导服的具体安排、保险等方面酌情打分。）</w:t>
      </w:r>
    </w:p>
    <w:p>
      <w:pPr>
        <w:spacing w:line="440" w:lineRule="exact"/>
        <w:ind w:firstLine="502"/>
        <w:rPr>
          <w:rFonts w:ascii="宋体"/>
          <w:sz w:val="24"/>
        </w:rPr>
      </w:pPr>
      <w:r>
        <w:rPr>
          <w:rFonts w:ascii="宋体" w:hAnsi="宋体"/>
          <w:sz w:val="24"/>
        </w:rPr>
        <w:t>2.2</w:t>
      </w:r>
      <w:r>
        <w:rPr>
          <w:rFonts w:hint="eastAsia" w:ascii="宋体" w:hAnsi="宋体"/>
          <w:sz w:val="24"/>
        </w:rPr>
        <w:t>.2交通方案：10分</w:t>
      </w:r>
    </w:p>
    <w:p>
      <w:pPr>
        <w:spacing w:line="440" w:lineRule="exact"/>
        <w:ind w:firstLine="502"/>
        <w:rPr>
          <w:rFonts w:ascii="宋体"/>
          <w:sz w:val="24"/>
        </w:rPr>
      </w:pPr>
      <w:r>
        <w:rPr>
          <w:rFonts w:hint="eastAsia" w:ascii="宋体" w:hAnsi="宋体"/>
          <w:sz w:val="24"/>
        </w:rPr>
        <w:t>根据本项目服务要求提供交通方案且具体详尽、符合实际、切实可行并提供车队的相关资质材料，优得8-10分，良得6-7分，一般得3-5分，本项最高得10分。</w:t>
      </w:r>
    </w:p>
    <w:p>
      <w:pPr>
        <w:spacing w:line="440" w:lineRule="exact"/>
        <w:ind w:firstLine="502"/>
        <w:rPr>
          <w:rFonts w:ascii="宋体"/>
          <w:sz w:val="24"/>
        </w:rPr>
      </w:pPr>
      <w:r>
        <w:rPr>
          <w:rFonts w:ascii="宋体" w:hAnsi="宋体"/>
          <w:sz w:val="24"/>
        </w:rPr>
        <w:t>2.2.</w:t>
      </w:r>
      <w:r>
        <w:rPr>
          <w:rFonts w:hint="eastAsia" w:ascii="宋体" w:hAnsi="宋体"/>
          <w:sz w:val="24"/>
        </w:rPr>
        <w:t>3安全保障措施：</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针对本项目制定安全保障计划及措施且具体详尽、符合实际、切实可行，优得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ascii="宋体" w:hAnsi="宋体"/>
          <w:sz w:val="24"/>
        </w:rPr>
        <w:t>2.2.5</w:t>
      </w:r>
      <w:r>
        <w:rPr>
          <w:rFonts w:hint="eastAsia" w:ascii="宋体" w:hAnsi="宋体"/>
          <w:sz w:val="24"/>
        </w:rPr>
        <w:t>应急方案：</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针对本项目制定应急方案且具体详尽、符合实际、切实可行，优得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sz w:val="24"/>
        </w:rPr>
      </w:pPr>
      <w:r>
        <w:rPr>
          <w:rFonts w:ascii="宋体" w:hAnsi="宋体"/>
          <w:b/>
          <w:sz w:val="24"/>
        </w:rPr>
        <w:t>2.3</w:t>
      </w:r>
      <w:r>
        <w:rPr>
          <w:rFonts w:hint="eastAsia" w:ascii="宋体" w:hAnsi="宋体"/>
          <w:b/>
          <w:sz w:val="24"/>
        </w:rPr>
        <w:t>综合实力评价：</w:t>
      </w:r>
      <w:r>
        <w:rPr>
          <w:rFonts w:ascii="宋体" w:hAnsi="宋体"/>
          <w:b/>
          <w:sz w:val="24"/>
        </w:rPr>
        <w:t>20</w:t>
      </w:r>
      <w:r>
        <w:rPr>
          <w:rFonts w:hint="eastAsia" w:ascii="宋体" w:hAnsi="宋体"/>
          <w:b/>
          <w:sz w:val="24"/>
        </w:rPr>
        <w:t>分</w:t>
      </w:r>
    </w:p>
    <w:p>
      <w:pPr>
        <w:spacing w:line="440" w:lineRule="exact"/>
        <w:ind w:firstLine="502"/>
        <w:rPr>
          <w:rFonts w:ascii="宋体" w:hAnsi="宋体"/>
          <w:sz w:val="24"/>
        </w:rPr>
      </w:pPr>
      <w:r>
        <w:rPr>
          <w:rFonts w:hint="eastAsia" w:ascii="宋体" w:hAnsi="宋体"/>
          <w:sz w:val="24"/>
        </w:rPr>
        <w:t>2.3.1人员配备：10分</w:t>
      </w:r>
    </w:p>
    <w:p>
      <w:pPr>
        <w:spacing w:line="440" w:lineRule="exact"/>
        <w:ind w:firstLine="502"/>
        <w:rPr>
          <w:rFonts w:ascii="宋体" w:hAnsi="宋体"/>
          <w:sz w:val="24"/>
        </w:rPr>
      </w:pPr>
      <w:r>
        <w:rPr>
          <w:rFonts w:hint="eastAsia" w:ascii="宋体" w:hAnsi="宋体"/>
          <w:sz w:val="24"/>
        </w:rPr>
        <w:t>配备全程陪同导游4人，得8分；另配备领队1人，得2分；本项最高得10分。</w:t>
      </w:r>
    </w:p>
    <w:p>
      <w:pPr>
        <w:spacing w:line="440" w:lineRule="exact"/>
        <w:ind w:firstLine="502"/>
        <w:rPr>
          <w:rFonts w:ascii="宋体"/>
          <w:sz w:val="24"/>
        </w:rPr>
      </w:pPr>
      <w:r>
        <w:rPr>
          <w:rFonts w:hint="eastAsia" w:ascii="宋体" w:hAnsi="宋体"/>
          <w:sz w:val="24"/>
        </w:rPr>
        <w:t>所有人员须提供2020年</w:t>
      </w:r>
      <w:r>
        <w:rPr>
          <w:rFonts w:ascii="宋体" w:hAnsi="宋体"/>
          <w:sz w:val="24"/>
        </w:rPr>
        <w:t>10-12</w:t>
      </w:r>
      <w:r>
        <w:rPr>
          <w:rFonts w:hint="eastAsia" w:ascii="宋体" w:hAnsi="宋体"/>
          <w:sz w:val="24"/>
        </w:rPr>
        <w:t>月社保缴费清单证明（该证明须包括人员姓名、身份证号码、个人社保编号及交费情况等），复印件装订在磋商响应文件中，携带原件备查，无原件或未提供则不得分。</w:t>
      </w:r>
    </w:p>
    <w:p>
      <w:pPr>
        <w:spacing w:line="440" w:lineRule="exact"/>
        <w:ind w:firstLine="502"/>
        <w:rPr>
          <w:rFonts w:ascii="宋体"/>
          <w:sz w:val="24"/>
        </w:rPr>
      </w:pPr>
      <w:r>
        <w:rPr>
          <w:rFonts w:ascii="宋体" w:hAnsi="宋体"/>
          <w:sz w:val="24"/>
        </w:rPr>
        <w:t>2.3.2</w:t>
      </w:r>
      <w:r>
        <w:rPr>
          <w:rFonts w:hint="eastAsia" w:ascii="宋体" w:hAnsi="宋体"/>
          <w:sz w:val="24"/>
        </w:rPr>
        <w:t>服务业绩：</w:t>
      </w:r>
      <w:r>
        <w:rPr>
          <w:rFonts w:ascii="宋体" w:hAnsi="宋体"/>
          <w:sz w:val="24"/>
        </w:rPr>
        <w:t>10</w:t>
      </w:r>
      <w:r>
        <w:rPr>
          <w:rFonts w:hint="eastAsia" w:ascii="宋体" w:hAnsi="宋体"/>
          <w:sz w:val="24"/>
        </w:rPr>
        <w:t>分</w:t>
      </w:r>
    </w:p>
    <w:p>
      <w:pPr>
        <w:spacing w:line="440" w:lineRule="exact"/>
        <w:ind w:firstLine="502"/>
        <w:rPr>
          <w:rFonts w:ascii="宋体"/>
          <w:sz w:val="24"/>
        </w:rPr>
      </w:pPr>
      <w:r>
        <w:rPr>
          <w:rFonts w:hint="eastAsia" w:ascii="宋体" w:hAnsi="宋体"/>
          <w:sz w:val="24"/>
        </w:rPr>
        <w:t>提供本次线路接待的类似业绩合同，每有一个得</w:t>
      </w:r>
      <w:r>
        <w:rPr>
          <w:rFonts w:ascii="宋体" w:hAnsi="宋体"/>
          <w:sz w:val="24"/>
        </w:rPr>
        <w:t>2</w:t>
      </w:r>
      <w:r>
        <w:rPr>
          <w:rFonts w:hint="eastAsia" w:ascii="宋体" w:hAnsi="宋体"/>
          <w:sz w:val="24"/>
        </w:rPr>
        <w:t>分，最高</w:t>
      </w:r>
      <w:r>
        <w:rPr>
          <w:rFonts w:ascii="宋体" w:hAnsi="宋体"/>
          <w:sz w:val="24"/>
        </w:rPr>
        <w:t>10</w:t>
      </w:r>
      <w:r>
        <w:rPr>
          <w:rFonts w:hint="eastAsia" w:ascii="宋体" w:hAnsi="宋体"/>
          <w:sz w:val="24"/>
        </w:rPr>
        <w:t>分（合同复印件装订在磋商响应文件中，携带原件备查，无原件或未提供则不得分）。</w:t>
      </w:r>
    </w:p>
    <w:p>
      <w:pPr>
        <w:spacing w:line="360" w:lineRule="auto"/>
        <w:ind w:firstLine="480" w:firstLineChars="200"/>
        <w:jc w:val="left"/>
        <w:rPr>
          <w:rFonts w:ascii="宋体"/>
          <w:b/>
          <w:sz w:val="24"/>
        </w:rPr>
      </w:pPr>
      <w:r>
        <w:rPr>
          <w:rFonts w:hint="eastAsia" w:ascii="宋体" w:hAnsi="宋体"/>
          <w:sz w:val="24"/>
        </w:rPr>
        <w:t>（注：为便于评分，供应商按以上评分内容逐条列出证明材料所在页码）。</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本磋商文件的最终解释权归常州市北郊高级中学所有。</w:t>
      </w:r>
    </w:p>
    <w:p>
      <w:pPr>
        <w:spacing w:line="360" w:lineRule="auto"/>
        <w:jc w:val="center"/>
        <w:rPr>
          <w:rFonts w:ascii="宋体"/>
          <w:bCs/>
          <w:sz w:val="24"/>
        </w:rPr>
      </w:pPr>
      <w:r>
        <w:rPr>
          <w:rFonts w:hint="eastAsia" w:ascii="宋体" w:hAnsi="宋体"/>
          <w:b/>
          <w:sz w:val="32"/>
        </w:rPr>
        <w:t>（全文完）</w:t>
      </w:r>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楷体_GB2312"/>
      </w:rPr>
    </w:pPr>
    <w:r>
      <w:rPr>
        <w:rFonts w:hint="eastAsia"/>
        <w:kern w:val="0"/>
        <w:szCs w:val="21"/>
      </w:rPr>
      <w:t>常州市北郊高级中学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32</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38</w:t>
    </w:r>
    <w:r>
      <w:rPr>
        <w:rFonts w:hint="eastAsia" w:ascii="楷体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竞争性磋商文件</w:t>
    </w:r>
    <w:r>
      <w:t xml:space="preserve">                                                            </w:t>
    </w:r>
    <w:r>
      <w:rPr>
        <w:rFonts w:hint="eastAsia"/>
      </w:rPr>
      <w:t>标号：BJZC20</w:t>
    </w:r>
    <w:r>
      <w:t>201105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BA06E"/>
    <w:multiLevelType w:val="singleLevel"/>
    <w:tmpl w:val="852BA06E"/>
    <w:lvl w:ilvl="0" w:tentative="0">
      <w:start w:val="1"/>
      <w:numFmt w:val="decimal"/>
      <w:lvlText w:val="%1."/>
      <w:lvlJc w:val="left"/>
    </w:lvl>
  </w:abstractNum>
  <w:abstractNum w:abstractNumId="1">
    <w:nsid w:val="D163BF5F"/>
    <w:multiLevelType w:val="singleLevel"/>
    <w:tmpl w:val="D163BF5F"/>
    <w:lvl w:ilvl="0" w:tentative="0">
      <w:start w:val="1"/>
      <w:numFmt w:val="decimal"/>
      <w:lvlText w:val="%1."/>
      <w:lvlJc w:val="left"/>
    </w:lvl>
  </w:abstractNum>
  <w:abstractNum w:abstractNumId="2">
    <w:nsid w:val="7CDCCBE3"/>
    <w:multiLevelType w:val="singleLevel"/>
    <w:tmpl w:val="7CDCCBE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9"/>
    <w:rsid w:val="00000A54"/>
    <w:rsid w:val="00005841"/>
    <w:rsid w:val="000118DD"/>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50D7"/>
    <w:rsid w:val="000D5020"/>
    <w:rsid w:val="000E148B"/>
    <w:rsid w:val="000E5E23"/>
    <w:rsid w:val="000E6F87"/>
    <w:rsid w:val="000F1250"/>
    <w:rsid w:val="000F34D2"/>
    <w:rsid w:val="001018CF"/>
    <w:rsid w:val="00102B07"/>
    <w:rsid w:val="00107E4A"/>
    <w:rsid w:val="00112F00"/>
    <w:rsid w:val="00113767"/>
    <w:rsid w:val="0012017A"/>
    <w:rsid w:val="00131A6E"/>
    <w:rsid w:val="00135077"/>
    <w:rsid w:val="00142500"/>
    <w:rsid w:val="00146FA6"/>
    <w:rsid w:val="0015309F"/>
    <w:rsid w:val="001714FF"/>
    <w:rsid w:val="00181078"/>
    <w:rsid w:val="00184B52"/>
    <w:rsid w:val="0018539F"/>
    <w:rsid w:val="00186E76"/>
    <w:rsid w:val="001A0ECD"/>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29F1"/>
    <w:rsid w:val="00293BD7"/>
    <w:rsid w:val="00293CDA"/>
    <w:rsid w:val="0029550D"/>
    <w:rsid w:val="002A5C83"/>
    <w:rsid w:val="002A7621"/>
    <w:rsid w:val="002B1254"/>
    <w:rsid w:val="002B161F"/>
    <w:rsid w:val="002B5B8B"/>
    <w:rsid w:val="002C1877"/>
    <w:rsid w:val="002C471D"/>
    <w:rsid w:val="002C5526"/>
    <w:rsid w:val="002C5ACC"/>
    <w:rsid w:val="002D00F4"/>
    <w:rsid w:val="002D0284"/>
    <w:rsid w:val="002D420E"/>
    <w:rsid w:val="002E4FD4"/>
    <w:rsid w:val="002F0342"/>
    <w:rsid w:val="002F062D"/>
    <w:rsid w:val="002F3100"/>
    <w:rsid w:val="002F3121"/>
    <w:rsid w:val="00301AEC"/>
    <w:rsid w:val="00302598"/>
    <w:rsid w:val="00311060"/>
    <w:rsid w:val="00312AC3"/>
    <w:rsid w:val="0031533C"/>
    <w:rsid w:val="00321C96"/>
    <w:rsid w:val="003307DA"/>
    <w:rsid w:val="00334295"/>
    <w:rsid w:val="00334CCC"/>
    <w:rsid w:val="00340EBA"/>
    <w:rsid w:val="00350FE4"/>
    <w:rsid w:val="003513B4"/>
    <w:rsid w:val="00372267"/>
    <w:rsid w:val="00372C5D"/>
    <w:rsid w:val="0037400F"/>
    <w:rsid w:val="003829B4"/>
    <w:rsid w:val="00382C48"/>
    <w:rsid w:val="0039526E"/>
    <w:rsid w:val="003A54E5"/>
    <w:rsid w:val="003A565D"/>
    <w:rsid w:val="003A6299"/>
    <w:rsid w:val="003A6CC4"/>
    <w:rsid w:val="003B0EE7"/>
    <w:rsid w:val="003B14D5"/>
    <w:rsid w:val="003B1DB5"/>
    <w:rsid w:val="003B3318"/>
    <w:rsid w:val="003B4C05"/>
    <w:rsid w:val="003B74C6"/>
    <w:rsid w:val="003C03DE"/>
    <w:rsid w:val="003C401E"/>
    <w:rsid w:val="003C522F"/>
    <w:rsid w:val="003D3FFD"/>
    <w:rsid w:val="003D6EE5"/>
    <w:rsid w:val="003D762A"/>
    <w:rsid w:val="003E0166"/>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B29A7"/>
    <w:rsid w:val="005B2A6F"/>
    <w:rsid w:val="005B3311"/>
    <w:rsid w:val="005B3BC8"/>
    <w:rsid w:val="005C123E"/>
    <w:rsid w:val="005C138F"/>
    <w:rsid w:val="005C31D7"/>
    <w:rsid w:val="005D1C25"/>
    <w:rsid w:val="005E0AD1"/>
    <w:rsid w:val="005E45C8"/>
    <w:rsid w:val="005F621B"/>
    <w:rsid w:val="005F6EA3"/>
    <w:rsid w:val="00613605"/>
    <w:rsid w:val="00613627"/>
    <w:rsid w:val="0062200B"/>
    <w:rsid w:val="00624C02"/>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3F0B"/>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55351"/>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1491"/>
    <w:rsid w:val="00F94415"/>
    <w:rsid w:val="00FA1F66"/>
    <w:rsid w:val="00FA3146"/>
    <w:rsid w:val="00FC34FF"/>
    <w:rsid w:val="00FD3A67"/>
    <w:rsid w:val="00FD54FE"/>
    <w:rsid w:val="00FE0E6B"/>
    <w:rsid w:val="00FE10DC"/>
    <w:rsid w:val="00FF0987"/>
    <w:rsid w:val="047A2A17"/>
    <w:rsid w:val="09FA68F8"/>
    <w:rsid w:val="11080D80"/>
    <w:rsid w:val="114969BB"/>
    <w:rsid w:val="13BB706F"/>
    <w:rsid w:val="16C66D56"/>
    <w:rsid w:val="18787932"/>
    <w:rsid w:val="1D4D7289"/>
    <w:rsid w:val="1ED20144"/>
    <w:rsid w:val="21634516"/>
    <w:rsid w:val="266504B3"/>
    <w:rsid w:val="276C53BD"/>
    <w:rsid w:val="28017316"/>
    <w:rsid w:val="284729EA"/>
    <w:rsid w:val="2A914C65"/>
    <w:rsid w:val="308A2D31"/>
    <w:rsid w:val="3E7834CE"/>
    <w:rsid w:val="419D414A"/>
    <w:rsid w:val="41A00B28"/>
    <w:rsid w:val="4BAC0F36"/>
    <w:rsid w:val="4F3C7E8D"/>
    <w:rsid w:val="4FF6690F"/>
    <w:rsid w:val="525635A3"/>
    <w:rsid w:val="536B2581"/>
    <w:rsid w:val="53A53A22"/>
    <w:rsid w:val="54186A87"/>
    <w:rsid w:val="56EE5E26"/>
    <w:rsid w:val="58650691"/>
    <w:rsid w:val="5CFF04F6"/>
    <w:rsid w:val="61193993"/>
    <w:rsid w:val="6452167C"/>
    <w:rsid w:val="6B716486"/>
    <w:rsid w:val="6DC13002"/>
    <w:rsid w:val="73814DE6"/>
    <w:rsid w:val="75D40EDB"/>
    <w:rsid w:val="75F83D9A"/>
    <w:rsid w:val="77DA64AE"/>
    <w:rsid w:val="7CCA1B4A"/>
    <w:rsid w:val="7D70479D"/>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7"/>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30"/>
    <w:semiHidden/>
    <w:qFormat/>
    <w:uiPriority w:val="99"/>
    <w:pPr>
      <w:jc w:val="left"/>
    </w:pPr>
    <w:rPr>
      <w:rFonts w:eastAsia="楷体_GB2312"/>
      <w:sz w:val="26"/>
      <w:szCs w:val="20"/>
    </w:rPr>
  </w:style>
  <w:style w:type="paragraph" w:styleId="7">
    <w:name w:val="Body Text"/>
    <w:basedOn w:val="1"/>
    <w:link w:val="32"/>
    <w:qFormat/>
    <w:uiPriority w:val="99"/>
    <w:pPr>
      <w:tabs>
        <w:tab w:val="left" w:pos="567"/>
      </w:tabs>
      <w:spacing w:before="120" w:line="22" w:lineRule="atLeast"/>
    </w:pPr>
    <w:rPr>
      <w:rFonts w:ascii="宋体" w:hAnsi="宋体"/>
      <w:sz w:val="24"/>
      <w:szCs w:val="20"/>
    </w:rPr>
  </w:style>
  <w:style w:type="paragraph" w:styleId="8">
    <w:name w:val="Date"/>
    <w:basedOn w:val="1"/>
    <w:next w:val="1"/>
    <w:link w:val="33"/>
    <w:qFormat/>
    <w:uiPriority w:val="99"/>
    <w:rPr>
      <w:rFonts w:ascii="宋体" w:hAnsi="宋体" w:eastAsia="楷体_GB2312"/>
      <w:sz w:val="24"/>
      <w:szCs w:val="20"/>
    </w:rPr>
  </w:style>
  <w:style w:type="paragraph" w:styleId="9">
    <w:name w:val="Balloon Text"/>
    <w:basedOn w:val="1"/>
    <w:link w:val="34"/>
    <w:qFormat/>
    <w:uiPriority w:val="99"/>
    <w:rPr>
      <w:rFonts w:eastAsia="楷体_GB2312"/>
      <w:sz w:val="18"/>
      <w:szCs w:val="20"/>
    </w:rPr>
  </w:style>
  <w:style w:type="paragraph" w:styleId="10">
    <w:name w:val="footer"/>
    <w:basedOn w:val="1"/>
    <w:link w:val="35"/>
    <w:qFormat/>
    <w:uiPriority w:val="99"/>
    <w:pPr>
      <w:tabs>
        <w:tab w:val="center" w:pos="4153"/>
        <w:tab w:val="right" w:pos="8306"/>
      </w:tabs>
      <w:snapToGrid w:val="0"/>
      <w:jc w:val="left"/>
    </w:pPr>
    <w:rPr>
      <w:rFonts w:eastAsia="楷体_GB2312"/>
      <w:sz w:val="18"/>
      <w:szCs w:val="20"/>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2">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3">
    <w:name w:val="index 1"/>
    <w:basedOn w:val="1"/>
    <w:next w:val="1"/>
    <w:semiHidden/>
    <w:qFormat/>
    <w:uiPriority w:val="99"/>
    <w:rPr>
      <w:rFonts w:eastAsia="楷体_GB2312"/>
      <w:sz w:val="26"/>
      <w:szCs w:val="20"/>
    </w:rPr>
  </w:style>
  <w:style w:type="paragraph" w:styleId="14">
    <w:name w:val="annotation subject"/>
    <w:basedOn w:val="6"/>
    <w:next w:val="6"/>
    <w:link w:val="31"/>
    <w:semiHidden/>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FollowedHyperlink"/>
    <w:basedOn w:val="17"/>
    <w:qFormat/>
    <w:uiPriority w:val="99"/>
    <w:rPr>
      <w:rFonts w:cs="Times New Roman"/>
      <w:color w:val="800080"/>
      <w:u w:val="single"/>
    </w:rPr>
  </w:style>
  <w:style w:type="character" w:styleId="21">
    <w:name w:val="Hyperlink"/>
    <w:basedOn w:val="17"/>
    <w:qFormat/>
    <w:uiPriority w:val="99"/>
    <w:rPr>
      <w:rFonts w:cs="Times New Roman"/>
      <w:color w:val="0000FF"/>
      <w:u w:val="single"/>
    </w:rPr>
  </w:style>
  <w:style w:type="character" w:styleId="22">
    <w:name w:val="annotation reference"/>
    <w:basedOn w:val="17"/>
    <w:semiHidden/>
    <w:qFormat/>
    <w:uiPriority w:val="99"/>
    <w:rPr>
      <w:rFonts w:cs="Times New Roman"/>
      <w:sz w:val="21"/>
    </w:rPr>
  </w:style>
  <w:style w:type="character" w:customStyle="1" w:styleId="23">
    <w:name w:val="标题 1 Char"/>
    <w:basedOn w:val="17"/>
    <w:link w:val="2"/>
    <w:qFormat/>
    <w:locked/>
    <w:uiPriority w:val="99"/>
    <w:rPr>
      <w:rFonts w:cs="Times New Roman"/>
      <w:b/>
      <w:bCs/>
      <w:kern w:val="44"/>
      <w:sz w:val="44"/>
      <w:szCs w:val="44"/>
    </w:rPr>
  </w:style>
  <w:style w:type="character" w:customStyle="1" w:styleId="24">
    <w:name w:val="标题 2 Char"/>
    <w:basedOn w:val="17"/>
    <w:link w:val="3"/>
    <w:semiHidden/>
    <w:qFormat/>
    <w:locked/>
    <w:uiPriority w:val="99"/>
    <w:rPr>
      <w:rFonts w:ascii="Cambria" w:hAnsi="Cambria" w:eastAsia="宋体" w:cs="Times New Roman"/>
      <w:b/>
      <w:bCs/>
      <w:sz w:val="32"/>
      <w:szCs w:val="32"/>
    </w:rPr>
  </w:style>
  <w:style w:type="character" w:customStyle="1" w:styleId="25">
    <w:name w:val="标题 3 Char"/>
    <w:basedOn w:val="17"/>
    <w:link w:val="4"/>
    <w:semiHidden/>
    <w:qFormat/>
    <w:locked/>
    <w:uiPriority w:val="99"/>
    <w:rPr>
      <w:rFonts w:cs="Times New Roman"/>
      <w:b/>
      <w:bCs/>
      <w:sz w:val="32"/>
      <w:szCs w:val="32"/>
    </w:rPr>
  </w:style>
  <w:style w:type="character" w:customStyle="1" w:styleId="26">
    <w:name w:val="style21"/>
    <w:qFormat/>
    <w:uiPriority w:val="99"/>
    <w:rPr>
      <w:color w:val="0000A0"/>
      <w:sz w:val="33"/>
    </w:rPr>
  </w:style>
  <w:style w:type="character" w:customStyle="1" w:styleId="27">
    <w:name w:val="正文缩进 Char"/>
    <w:link w:val="5"/>
    <w:qFormat/>
    <w:locked/>
    <w:uiPriority w:val="99"/>
    <w:rPr>
      <w:rFonts w:ascii="宋体" w:eastAsia="宋体"/>
      <w:sz w:val="24"/>
      <w:lang w:val="en-US" w:eastAsia="zh-CN"/>
    </w:rPr>
  </w:style>
  <w:style w:type="character" w:customStyle="1" w:styleId="28">
    <w:name w:val="dr"/>
    <w:basedOn w:val="17"/>
    <w:qFormat/>
    <w:uiPriority w:val="99"/>
    <w:rPr>
      <w:rFonts w:cs="Times New Roman"/>
    </w:rPr>
  </w:style>
  <w:style w:type="character" w:customStyle="1" w:styleId="29">
    <w:name w:val="页眉 Char"/>
    <w:basedOn w:val="17"/>
    <w:link w:val="11"/>
    <w:semiHidden/>
    <w:qFormat/>
    <w:locked/>
    <w:uiPriority w:val="99"/>
    <w:rPr>
      <w:rFonts w:cs="Times New Roman"/>
      <w:sz w:val="18"/>
      <w:szCs w:val="18"/>
    </w:rPr>
  </w:style>
  <w:style w:type="character" w:customStyle="1" w:styleId="30">
    <w:name w:val="批注文字 Char"/>
    <w:basedOn w:val="17"/>
    <w:link w:val="6"/>
    <w:semiHidden/>
    <w:qFormat/>
    <w:locked/>
    <w:uiPriority w:val="99"/>
    <w:rPr>
      <w:rFonts w:cs="Times New Roman"/>
      <w:sz w:val="24"/>
      <w:szCs w:val="24"/>
    </w:rPr>
  </w:style>
  <w:style w:type="character" w:customStyle="1" w:styleId="31">
    <w:name w:val="批注主题 Char"/>
    <w:basedOn w:val="30"/>
    <w:link w:val="14"/>
    <w:semiHidden/>
    <w:qFormat/>
    <w:locked/>
    <w:uiPriority w:val="99"/>
    <w:rPr>
      <w:rFonts w:cs="Times New Roman"/>
      <w:b/>
      <w:bCs/>
      <w:sz w:val="24"/>
      <w:szCs w:val="24"/>
    </w:rPr>
  </w:style>
  <w:style w:type="character" w:customStyle="1" w:styleId="32">
    <w:name w:val="正文文本 Char"/>
    <w:basedOn w:val="17"/>
    <w:link w:val="7"/>
    <w:semiHidden/>
    <w:qFormat/>
    <w:locked/>
    <w:uiPriority w:val="99"/>
    <w:rPr>
      <w:rFonts w:cs="Times New Roman"/>
      <w:sz w:val="24"/>
      <w:szCs w:val="24"/>
    </w:rPr>
  </w:style>
  <w:style w:type="character" w:customStyle="1" w:styleId="33">
    <w:name w:val="日期 Char"/>
    <w:basedOn w:val="17"/>
    <w:link w:val="8"/>
    <w:semiHidden/>
    <w:qFormat/>
    <w:locked/>
    <w:uiPriority w:val="99"/>
    <w:rPr>
      <w:rFonts w:cs="Times New Roman"/>
      <w:sz w:val="24"/>
      <w:szCs w:val="24"/>
    </w:rPr>
  </w:style>
  <w:style w:type="character" w:customStyle="1" w:styleId="34">
    <w:name w:val="批注框文本 Char"/>
    <w:basedOn w:val="17"/>
    <w:link w:val="9"/>
    <w:semiHidden/>
    <w:qFormat/>
    <w:locked/>
    <w:uiPriority w:val="99"/>
    <w:rPr>
      <w:rFonts w:cs="Times New Roman"/>
      <w:sz w:val="2"/>
    </w:rPr>
  </w:style>
  <w:style w:type="character" w:customStyle="1" w:styleId="35">
    <w:name w:val="页脚 Char"/>
    <w:basedOn w:val="17"/>
    <w:link w:val="10"/>
    <w:semiHidden/>
    <w:qFormat/>
    <w:locked/>
    <w:uiPriority w:val="99"/>
    <w:rPr>
      <w:rFonts w:cs="Times New Roman"/>
      <w:sz w:val="18"/>
      <w:szCs w:val="18"/>
    </w:rPr>
  </w:style>
  <w:style w:type="paragraph" w:customStyle="1" w:styleId="36">
    <w:name w:val="Char Char Char1 Char Char Char Char Char Char Char Char Char Char"/>
    <w:basedOn w:val="1"/>
    <w:qFormat/>
    <w:uiPriority w:val="99"/>
    <w:rPr>
      <w:rFonts w:ascii="Tahoma" w:hAnsi="Tahoma"/>
      <w:sz w:val="24"/>
      <w:szCs w:val="20"/>
    </w:rPr>
  </w:style>
  <w:style w:type="paragraph" w:customStyle="1" w:styleId="37">
    <w:name w:val="纯文本1"/>
    <w:basedOn w:val="1"/>
    <w:qFormat/>
    <w:uiPriority w:val="99"/>
    <w:pPr>
      <w:adjustRightInd w:val="0"/>
      <w:textAlignment w:val="baseline"/>
    </w:pPr>
    <w:rPr>
      <w:rFonts w:ascii="宋体" w:hAnsi="Courier New" w:eastAsia="楷体_GB2312"/>
      <w:sz w:val="26"/>
      <w:szCs w:val="20"/>
    </w:rPr>
  </w:style>
  <w:style w:type="paragraph" w:customStyle="1" w:styleId="38">
    <w:name w:val="Char"/>
    <w:basedOn w:val="1"/>
    <w:qFormat/>
    <w:uiPriority w:val="99"/>
    <w:pPr>
      <w:tabs>
        <w:tab w:val="left" w:pos="360"/>
      </w:tabs>
    </w:pPr>
    <w:rPr>
      <w:sz w:val="24"/>
    </w:rPr>
  </w:style>
  <w:style w:type="paragraph" w:customStyle="1" w:styleId="39">
    <w:name w:val="Í¼¡À¡¡¡¡¡¡¡¡¡¡¡¡¡¡¡¡ì¬¬¬¬¬¬¬ªÕýÎÄ"/>
    <w:basedOn w:val="1"/>
    <w:next w:val="5"/>
    <w:qFormat/>
    <w:uiPriority w:val="99"/>
    <w:pPr>
      <w:ind w:firstLine="420" w:firstLineChars="200"/>
    </w:pPr>
    <w:rPr>
      <w:sz w:val="24"/>
      <w:szCs w:val="20"/>
    </w:rPr>
  </w:style>
  <w:style w:type="paragraph" w:customStyle="1" w:styleId="40">
    <w:name w:val="列出段落1"/>
    <w:basedOn w:val="1"/>
    <w:qFormat/>
    <w:uiPriority w:val="99"/>
    <w:pPr>
      <w:ind w:firstLine="420" w:firstLineChars="200"/>
    </w:pPr>
    <w:rPr>
      <w:rFonts w:ascii="Calibri" w:hAnsi="Calibri"/>
      <w:szCs w:val="22"/>
    </w:rPr>
  </w:style>
  <w:style w:type="paragraph" w:customStyle="1" w:styleId="41">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2678</Words>
  <Characters>15266</Characters>
  <Lines>127</Lines>
  <Paragraphs>35</Paragraphs>
  <TotalTime>79</TotalTime>
  <ScaleCrop>false</ScaleCrop>
  <LinksUpToDate>false</LinksUpToDate>
  <CharactersWithSpaces>17909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2018-05-17T07:58:00Z</dcterms:created>
  <dc:creator>商议</dc:creator>
  <cp:lastModifiedBy>Administrator</cp:lastModifiedBy>
  <cp:lastPrinted>2020-11-05T02:05:00Z</cp:lastPrinted>
  <dcterms:modified xsi:type="dcterms:W3CDTF">2020-11-05T09:50:59Z</dcterms:modified>
  <dc:title>世界宝</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