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923"/>
        <w:gridCol w:w="1533"/>
        <w:gridCol w:w="3270"/>
        <w:gridCol w:w="114"/>
        <w:gridCol w:w="986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学习内容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20、美丽的小兴安岭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主备教师</w:t>
            </w:r>
          </w:p>
        </w:tc>
        <w:tc>
          <w:tcPr>
            <w:tcW w:w="923" w:type="dxa"/>
            <w:vAlign w:val="top"/>
          </w:tcPr>
          <w:p>
            <w:pPr>
              <w:spacing w:line="400" w:lineRule="exact"/>
              <w:jc w:val="center"/>
              <w:rPr>
                <w:rFonts w:hint="default" w:ascii="Calibri" w:hAnsi="Calibri" w:eastAsia="宋体"/>
                <w:szCs w:val="22"/>
                <w:lang w:val="en-US" w:eastAsia="zh-CN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董小红</w:t>
            </w:r>
          </w:p>
        </w:tc>
        <w:tc>
          <w:tcPr>
            <w:tcW w:w="1533" w:type="dxa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集体备课教师</w:t>
            </w:r>
          </w:p>
        </w:tc>
        <w:tc>
          <w:tcPr>
            <w:tcW w:w="3270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 w:eastAsia="宋体"/>
                <w:szCs w:val="22"/>
                <w:lang w:eastAsia="zh-CN"/>
              </w:rPr>
            </w:pPr>
            <w:r>
              <w:rPr>
                <w:rFonts w:hint="eastAsia" w:ascii="Calibri" w:hAnsi="Calibri"/>
                <w:sz w:val="16"/>
                <w:szCs w:val="16"/>
                <w:lang w:val="en-US" w:eastAsia="zh-CN"/>
              </w:rPr>
              <w:t>路燕芬</w:t>
            </w:r>
            <w:bookmarkStart w:id="0" w:name="_GoBack"/>
            <w:bookmarkEnd w:id="0"/>
            <w:r>
              <w:rPr>
                <w:rFonts w:hint="eastAsia" w:ascii="Calibri" w:hAnsi="Calibri"/>
                <w:sz w:val="16"/>
                <w:szCs w:val="16"/>
                <w:lang w:eastAsia="zh-CN"/>
              </w:rPr>
              <w:t>、陶欢、王东、蒋青月、刘雅玉</w:t>
            </w:r>
          </w:p>
        </w:tc>
        <w:tc>
          <w:tcPr>
            <w:tcW w:w="1100" w:type="dxa"/>
            <w:gridSpan w:val="2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备课时间</w:t>
            </w:r>
          </w:p>
        </w:tc>
        <w:tc>
          <w:tcPr>
            <w:tcW w:w="1112" w:type="dxa"/>
            <w:vAlign w:val="top"/>
          </w:tcPr>
          <w:p>
            <w:pPr>
              <w:spacing w:line="400" w:lineRule="exac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>20</w:t>
            </w:r>
            <w:r>
              <w:rPr>
                <w:rFonts w:ascii="Calibri" w:hAnsi="Calibri"/>
                <w:sz w:val="18"/>
                <w:szCs w:val="18"/>
              </w:rPr>
              <w:t>20</w:t>
            </w:r>
            <w:r>
              <w:rPr>
                <w:rFonts w:hint="eastAsia" w:ascii="Calibri" w:hAnsi="Calibri"/>
                <w:sz w:val="18"/>
                <w:szCs w:val="18"/>
              </w:rPr>
              <w:t>.</w:t>
            </w:r>
            <w:r>
              <w:rPr>
                <w:rFonts w:hint="eastAsia" w:ascii="Calibri" w:hAnsi="Calibri"/>
                <w:sz w:val="18"/>
                <w:szCs w:val="18"/>
                <w:lang w:val="en-US" w:eastAsia="zh-CN"/>
              </w:rPr>
              <w:t>10.30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学习目标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spacing w:line="400" w:lineRule="atLeas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Calibri" w:hAnsi="Calibri"/>
                <w:szCs w:val="22"/>
                <w:lang w:val="en-US" w:eastAsia="zh-CN"/>
              </w:rPr>
              <w:t>1、</w:t>
            </w:r>
            <w:r>
              <w:rPr>
                <w:rFonts w:hint="eastAsia" w:ascii="Calibri" w:hAnsi="Calibri"/>
                <w:szCs w:val="22"/>
              </w:rPr>
              <w:t>知识和技能：（1</w:t>
            </w:r>
            <w:r>
              <w:rPr>
                <w:rFonts w:hint="eastAsia" w:ascii="Calibri" w:hAnsi="Calibri"/>
                <w:szCs w:val="22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Cs w:val="21"/>
              </w:rPr>
              <w:t>会认“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融、侧</w:t>
            </w:r>
            <w:r>
              <w:rPr>
                <w:rFonts w:hint="eastAsia" w:ascii="宋体" w:hAnsi="宋体" w:eastAsia="宋体" w:cs="宋体"/>
                <w:szCs w:val="21"/>
              </w:rPr>
              <w:t>”等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Cs w:val="21"/>
              </w:rPr>
              <w:t>个生字，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读准多音字“兴、舍”，</w:t>
            </w:r>
            <w:r>
              <w:rPr>
                <w:rFonts w:hint="eastAsia" w:ascii="宋体" w:hAnsi="宋体" w:eastAsia="宋体" w:cs="宋体"/>
                <w:szCs w:val="21"/>
              </w:rPr>
              <w:t>会写“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脑、袋</w:t>
            </w:r>
            <w:r>
              <w:rPr>
                <w:rFonts w:hint="eastAsia" w:ascii="宋体" w:hAnsi="宋体" w:eastAsia="宋体" w:cs="宋体"/>
                <w:szCs w:val="21"/>
              </w:rPr>
              <w:t>”等13个生字。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能</w:t>
            </w:r>
            <w:r>
              <w:rPr>
                <w:rFonts w:hint="eastAsia" w:ascii="宋体" w:hAnsi="宋体" w:eastAsia="宋体" w:cs="宋体"/>
                <w:szCs w:val="21"/>
              </w:rPr>
              <w:t>正确读写“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东北、脑袋</w:t>
            </w:r>
            <w:r>
              <w:rPr>
                <w:rFonts w:hint="eastAsia" w:ascii="宋体" w:hAnsi="宋体" w:eastAsia="宋体" w:cs="宋体"/>
                <w:szCs w:val="21"/>
              </w:rPr>
              <w:t>”等词语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）能</w:t>
            </w:r>
            <w:r>
              <w:rPr>
                <w:rFonts w:hint="eastAsia" w:ascii="宋体" w:hAnsi="宋体" w:eastAsia="宋体" w:cs="宋体"/>
                <w:szCs w:val="21"/>
              </w:rPr>
              <w:t>正确、流利、有感情地朗读课文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  <w:r>
              <w:rPr>
                <w:rFonts w:hint="eastAsia" w:ascii="Calibri" w:hAnsi="Calibri"/>
                <w:szCs w:val="22"/>
              </w:rPr>
              <w:t>、过程与方法：</w:t>
            </w:r>
            <w:r>
              <w:rPr>
                <w:rFonts w:hint="eastAsia" w:ascii="Calibri" w:hAnsi="Calibri"/>
                <w:szCs w:val="22"/>
                <w:lang w:eastAsia="zh-CN"/>
              </w:rPr>
              <w:t>（</w:t>
            </w:r>
            <w:r>
              <w:rPr>
                <w:rFonts w:hint="eastAsia" w:ascii="Calibri" w:hAnsi="Calibri"/>
                <w:szCs w:val="22"/>
                <w:lang w:val="en-US" w:eastAsia="zh-CN"/>
              </w:rPr>
              <w:t>1</w:t>
            </w:r>
            <w:r>
              <w:rPr>
                <w:rFonts w:hint="eastAsia" w:ascii="Calibri" w:hAnsi="Calibri"/>
                <w:szCs w:val="22"/>
                <w:lang w:eastAsia="zh-CN"/>
              </w:rPr>
              <w:t>）能读好文中的长句子，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能初步</w:t>
            </w:r>
            <w:r>
              <w:rPr>
                <w:rFonts w:hint="eastAsia" w:ascii="宋体" w:hAnsi="宋体" w:eastAsia="宋体" w:cs="宋体"/>
                <w:szCs w:val="21"/>
              </w:rPr>
              <w:t>体会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“抽出”、“浸”等词语表达上的好处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）初步认识课文按时间顺序描写的方法和总分总的结构。</w:t>
            </w:r>
          </w:p>
          <w:p>
            <w:pPr>
              <w:widowControl/>
              <w:spacing w:line="400" w:lineRule="atLeast"/>
              <w:jc w:val="lef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  <w:r>
              <w:rPr>
                <w:rFonts w:hint="eastAsia" w:ascii="Calibri" w:hAnsi="Calibri"/>
                <w:szCs w:val="22"/>
              </w:rPr>
              <w:t>、情感态度和价值观：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能结合课文内容，说出喜欢春天的小兴安岭的理由。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学习重点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能够借助关键语句体会小兴安岭的景色优美和物产丰富。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学习难点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spacing w:line="360" w:lineRule="auto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能结合课文内容，说出喜欢小兴安岭某个季节的理由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01" w:type="dxa"/>
            <w:vAlign w:val="top"/>
          </w:tcPr>
          <w:p>
            <w:pPr>
              <w:spacing w:line="40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学习准备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spacing w:line="400" w:lineRule="exact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多媒体课件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  <w:gridSpan w:val="7"/>
            <w:vAlign w:val="top"/>
          </w:tcPr>
          <w:p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学  习</w:t>
            </w:r>
            <w:r>
              <w:rPr>
                <w:rFonts w:ascii="Calibri" w:hAnsi="Calibri"/>
                <w:b/>
                <w:szCs w:val="22"/>
              </w:rPr>
              <w:t xml:space="preserve">   </w:t>
            </w:r>
            <w:r>
              <w:rPr>
                <w:rFonts w:hint="eastAsia" w:ascii="Calibri" w:hAnsi="Calibri"/>
                <w:b/>
                <w:szCs w:val="22"/>
              </w:rPr>
              <w:t xml:space="preserve">过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hint="eastAsia" w:ascii="Calibri" w:hAnsi="Calibri"/>
                <w:b/>
                <w:szCs w:val="22"/>
              </w:rPr>
              <w:t xml:space="preserve"> </w:t>
            </w:r>
            <w:r>
              <w:rPr>
                <w:rFonts w:ascii="Calibri" w:hAnsi="Calibri"/>
                <w:b/>
                <w:szCs w:val="22"/>
              </w:rPr>
              <w:t xml:space="preserve"> </w:t>
            </w:r>
            <w:r>
              <w:rPr>
                <w:rFonts w:hint="eastAsia" w:ascii="Calibri" w:hAnsi="Calibri"/>
                <w:b/>
                <w:szCs w:val="22"/>
              </w:rPr>
              <w:t>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9039" w:type="dxa"/>
            <w:gridSpan w:val="7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整篇课文导学提示：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1、我读了（     ）遍课文。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2、我给课后一类、二类生字注音，并给二类生字组一个词，每个生字新词读三遍，完成此项请在后面请打√。    （   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3、课文一共有（     ）个自然段。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4、我找到并读了读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</w:rPr>
              <w:t>关于</w:t>
            </w:r>
            <w:r>
              <w:rPr>
                <w:rFonts w:hint="eastAsia" w:ascii="宋体" w:hAnsi="宋体" w:cs="宋体"/>
                <w:sz w:val="21"/>
                <w:szCs w:val="21"/>
              </w:rPr>
              <w:t>小兴安岭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</w:rPr>
              <w:t>的相关资料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eastAsia="zh-CN"/>
              </w:rPr>
              <w:t>。（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1" w:type="dxa"/>
            <w:gridSpan w:val="5"/>
            <w:vAlign w:val="center"/>
          </w:tcPr>
          <w:p>
            <w:pPr>
              <w:spacing w:line="420" w:lineRule="exact"/>
              <w:ind w:firstLine="2319" w:firstLineChars="1100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 xml:space="preserve">师  生  活  动                 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思考与调整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1" w:hRule="atLeast"/>
        </w:trPr>
        <w:tc>
          <w:tcPr>
            <w:tcW w:w="694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  <w:t>第一课时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导入新课。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今天老师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带大家去欣赏一处美景，那就是我国的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——（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板书小兴安岭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）“兴”读第一声。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有许多树木的高大的山。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你了解小兴安岭吗？你能不能用一句话来介绍一下小兴安岭呢？（生介绍，师补充）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小兴安岭最大的特色就是那儿的树木多。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出示第一节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）听老师读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，你也试着来读一读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你感受到了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多了吗？让我们一起来连成海洋。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这节课就让我们一起走进这绿色的海洋，走进美丽的小兴安岭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补全课题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，指名读，如果要强调怎样的小兴安岭该怎么读？如果要强调美丽的什么地方呢？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齐读课题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二、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初读课文。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小兴安岭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到底美在哪儿呢？打开课文，认真地读一读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读不通的地方，多读几遍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读完了吗？老师来检查一下字音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读得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过关了吗？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出示生字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词。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两个字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会读了，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四个字的呢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一组小火车。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老师还有个小问题考考大家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课文是从哪几方面介绍小兴安岭的美丽呢？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（理清脉络，认识总分总结构）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这节课就让我们先走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春天的小兴安岭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三、学习第二自然段。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春天是个万物复苏的季节，小兴安岭这个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林海雪原著称的大森林，经过一个漫长的冰天雪地的冬天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春天一定是别具一番的美丽。下面就请你们自己来读一读课文的第二自然段，找一找课文向我们介绍了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小兴安岭哪些美丽的景物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用铅笔圈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一圈。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这些景物他们又美在哪儿呢？下面请跟着老师一起去欣赏春天的树木吧。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一起读第一句，你看到树木的美了吗？哪个词美美的跳入了你的眼帘？好，请你美美的读一读，让他美美的跳入你的嘴巴，美美的跳入我们的眼睛吧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3、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瞧，这就是嫩绿的婴儿般的树叶。一起读。读着读着，我们似乎感受到枝条叶子长得可起劲啦，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（比较：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抽出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长出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老师发现树叶宝宝的眼睛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，嘴巴在动，似乎在说什么，仿佛树叶宝宝开心地笑了，我们一起开心地读一读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4、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那么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溪水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美在哪儿呢？请你美美的读一读，再看着填空说一说。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出示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第二句，这儿有一个表示声音的词语，你就让积雪化成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雪水，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化成小溪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好吗？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读起来吧。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叮叮咚咚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谁能读的好听？你想告诉我什么？这只小鹿还有谁想说的吗？你还看到什么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美丽的可爱的小鹿告诉我们，他们很美，谁来美美的读一读呢？一起向老师跑过来吧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瞧，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文字是有生命的，他们有色彩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会动，还会说话呢，这些有生命的文字，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有生命的景物组合在一起，春天的小兴安岭就更美啦。老师为你们配上音乐，让我们美美的回味春天的小兴安岭，会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的小朋友可以闭上眼睛享受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指导写字：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出示本课生字词，请你按结构给它们分分类。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你觉得哪些字要提醒大家注意的呢？（脑、袋、严、视、线、软、库）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学生写习字册，师巡视指导。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五、总结，布置作业：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1、今天我们初步学习了第20课，欣赏了小兴安岭春天的美，夏天、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秋天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、冬天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的小兴安岭又是怎样呢？我们下节课再来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欣赏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2、作业：写生字词；完成补充习题1-4题，练习册基础练习。</w:t>
            </w:r>
          </w:p>
        </w:tc>
        <w:tc>
          <w:tcPr>
            <w:tcW w:w="2098" w:type="dxa"/>
            <w:gridSpan w:val="2"/>
            <w:vAlign w:val="top"/>
          </w:tcPr>
          <w:p>
            <w:pPr>
              <w:spacing w:line="420" w:lineRule="exact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widowControl/>
              <w:spacing w:line="360" w:lineRule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板书设计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</w:rPr>
              <w:t>20美丽的小兴安岭</w:t>
            </w: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总: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树多,像绿色的海洋</w:t>
            </w: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分: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春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夏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秋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冬</w:t>
            </w:r>
          </w:p>
          <w:p>
            <w:pPr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总: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美丽的大花园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</w:rPr>
              <w:t>巨大的宝库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1101" w:type="dxa"/>
            <w:vAlign w:val="center"/>
          </w:tcPr>
          <w:p>
            <w:pPr>
              <w:rPr>
                <w:rFonts w:hint="eastAsia"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教学反思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</w:t>
            </w:r>
          </w:p>
        </w:tc>
        <w:tc>
          <w:tcPr>
            <w:tcW w:w="7938" w:type="dxa"/>
            <w:gridSpan w:val="6"/>
            <w:vAlign w:val="top"/>
          </w:tcPr>
          <w:p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line="480" w:lineRule="auto"/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Arial"/>
                <w:b/>
                <w:bCs/>
                <w:kern w:val="0"/>
                <w:szCs w:val="21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line="480" w:lineRule="auto"/>
              <w:rPr>
                <w:rFonts w:ascii="Calibri" w:hAnsi="Calibri"/>
                <w:szCs w:val="22"/>
                <w:u w:val="single"/>
              </w:rPr>
            </w:pP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FFA74"/>
    <w:multiLevelType w:val="singleLevel"/>
    <w:tmpl w:val="5F9FFA74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5F9FFAAB"/>
    <w:multiLevelType w:val="singleLevel"/>
    <w:tmpl w:val="5F9FFA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F4217"/>
    <w:rsid w:val="013F4217"/>
    <w:rsid w:val="07716FC5"/>
    <w:rsid w:val="08556EA1"/>
    <w:rsid w:val="155B0D1A"/>
    <w:rsid w:val="1AE81CB5"/>
    <w:rsid w:val="21012213"/>
    <w:rsid w:val="3D475911"/>
    <w:rsid w:val="53134ED4"/>
    <w:rsid w:val="5DD52C7F"/>
    <w:rsid w:val="6CE80B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2020-10-08T07:16:00Z</dcterms:created>
  <dc:creator>lenovo</dc:creator>
  <cp:lastModifiedBy>acer</cp:lastModifiedBy>
  <dcterms:modified xsi:type="dcterms:W3CDTF">2020-11-03T11:02:47Z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