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p>
      <w:pPr>
        <w:spacing w:line="360" w:lineRule="auto"/>
        <w:ind w:firstLine="1405" w:firstLineChars="500"/>
        <w:rPr>
          <w:rFonts w:hint="eastAsia" w:ascii="宋体" w:hAnsi="宋体" w:cs="Batang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（记录研究过程中所做的或参与的各项工作）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4313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9-10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1、撰写申报表（王筱）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宋体"/>
                <w:b w:val="0"/>
                <w:bCs w:val="0"/>
                <w:sz w:val="24"/>
              </w:rPr>
              <w:t>查阅相关资料，收集适合</w:t>
            </w: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小班幼儿的阅读策略，成立班级阅读区</w:t>
            </w:r>
            <w:r>
              <w:rPr>
                <w:rFonts w:hint="eastAsia" w:ascii="宋体"/>
                <w:b w:val="0"/>
                <w:bCs w:val="0"/>
                <w:sz w:val="24"/>
              </w:rPr>
              <w:t>。</w:t>
            </w:r>
            <w:r>
              <w:rPr>
                <w:rFonts w:hint="eastAsia" w:asci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刘娜、徐栋、赵亚维、孙倩雯</w:t>
            </w:r>
            <w:r>
              <w:rPr>
                <w:rFonts w:hint="eastAsia" w:asci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设计每个班小班的环境创设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1、探讨课题计划，拟定方案。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组内成员</w:t>
            </w: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2、商讨适合小班幼儿阅读的绘本，罗列清单。（刘娜）</w:t>
            </w:r>
          </w:p>
          <w:p>
            <w:pPr>
              <w:spacing w:line="360" w:lineRule="auto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、区域活动：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观摩小6班阅读区（王筱）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、沙龙活动：围绕“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如何创设小班幼儿的阅读氛围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的策略研究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产生问题：小班孩子对阅读的兴趣不浓厚，每个班呈现的状态比较萧条。</w:t>
            </w:r>
          </w:p>
          <w:p>
            <w:pPr>
              <w:spacing w:line="360" w:lineRule="auto"/>
              <w:rPr>
                <w:rFonts w:hint="default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策略：对班级的阅读区进行改造，增加支持性环境以及设定适合小班孩子的书本清单。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.11-1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1、区域活动：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观摩小3班阅读区（徐栋）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2、沙龙活动：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小班幼儿的专注力在阅读区如何体现。（孙倩雯）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通过区域观摩，针对性的开展对小班阅读区的问题探讨研究。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.1.-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1、课例活动：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同课异构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赵亚维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2、沙龙活动：围绕“课程目标的研究”确定研讨主题。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3、撰写个体差异表（孙倩雯）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借助同课异构的方式，掌握，小班孩子对不同的授课方式哪个更加容易接受。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.-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课例活动：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同课异构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2、撰写该物体差异表（徐栋）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沙龙活动：围绕“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课堂中的阅读能力与表达能力的联系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建立在同课异构的基础上，提高小班幼儿的阅读专注了与阅读的自主性。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.-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收集整理资料。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全体成员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撰写论文。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撰写结题报告。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总结归纳，梳理得失。</w:t>
            </w:r>
          </w:p>
        </w:tc>
      </w:tr>
    </w:tbl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sz w:val="24"/>
        </w:rPr>
        <w:t>教学案，听、评课稿，读书笔记，听课笔记，会议、沙龙、讲座等研讨活动记录（包括文字和图片资料）等各种能反映研究过程的资料。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表格自定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9C5C"/>
    <w:multiLevelType w:val="singleLevel"/>
    <w:tmpl w:val="582A9C5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567B"/>
    <w:rsid w:val="03F51416"/>
    <w:rsid w:val="067D5AA6"/>
    <w:rsid w:val="0AD32169"/>
    <w:rsid w:val="0C07231C"/>
    <w:rsid w:val="113D68B5"/>
    <w:rsid w:val="12DD36EA"/>
    <w:rsid w:val="1BBE65BF"/>
    <w:rsid w:val="23442DC6"/>
    <w:rsid w:val="235F63AE"/>
    <w:rsid w:val="2CD7028E"/>
    <w:rsid w:val="2DC83F63"/>
    <w:rsid w:val="3B0927A7"/>
    <w:rsid w:val="3C744AE9"/>
    <w:rsid w:val="42001FB2"/>
    <w:rsid w:val="44222AF5"/>
    <w:rsid w:val="453D4F0C"/>
    <w:rsid w:val="4E6933F2"/>
    <w:rsid w:val="4EF979D1"/>
    <w:rsid w:val="504859A1"/>
    <w:rsid w:val="5076382D"/>
    <w:rsid w:val="591E567B"/>
    <w:rsid w:val="5B9E07AA"/>
    <w:rsid w:val="5EDD2AE6"/>
    <w:rsid w:val="5F3F5548"/>
    <w:rsid w:val="66A93850"/>
    <w:rsid w:val="68F176E9"/>
    <w:rsid w:val="69EF26F2"/>
    <w:rsid w:val="6DE91417"/>
    <w:rsid w:val="701264B0"/>
    <w:rsid w:val="7F8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2020-09-15T01:32:00Z</dcterms:created>
  <dc:creator>Administrator</dc:creator>
  <cp:lastModifiedBy>WPS_1466590150</cp:lastModifiedBy>
  <dcterms:modified xsi:type="dcterms:W3CDTF">2020-11-03T05:38:04Z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