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Batang"/>
          <w:b/>
          <w:sz w:val="36"/>
          <w:szCs w:val="36"/>
        </w:rPr>
      </w:pPr>
      <w:r>
        <w:rPr>
          <w:rFonts w:hint="eastAsia" w:ascii="宋体" w:hAnsi="宋体" w:cs="宋体"/>
          <w:b/>
          <w:sz w:val="36"/>
          <w:szCs w:val="36"/>
        </w:rPr>
        <w:t>课题研究</w:t>
      </w:r>
      <w:r>
        <w:rPr>
          <w:rFonts w:hint="eastAsia" w:ascii="宋体" w:hAnsi="宋体"/>
          <w:b/>
          <w:sz w:val="36"/>
          <w:szCs w:val="36"/>
        </w:rPr>
        <w:t>工作</w:t>
      </w:r>
      <w:r>
        <w:rPr>
          <w:rFonts w:hint="eastAsia" w:ascii="宋体" w:hAnsi="宋体" w:cs="宋体"/>
          <w:b/>
          <w:sz w:val="36"/>
          <w:szCs w:val="36"/>
        </w:rPr>
        <w:t>报</w:t>
      </w:r>
      <w:r>
        <w:rPr>
          <w:rFonts w:hint="eastAsia" w:ascii="宋体" w:hAnsi="宋体" w:cs="Batang"/>
          <w:b/>
          <w:sz w:val="36"/>
          <w:szCs w:val="36"/>
        </w:rPr>
        <w:t>告（进度）表</w:t>
      </w:r>
    </w:p>
    <w:p>
      <w:pPr>
        <w:ind w:firstLine="1405" w:firstLineChars="500"/>
        <w:rPr>
          <w:rFonts w:ascii="宋体" w:hAnsi="宋体"/>
          <w:b/>
          <w:sz w:val="28"/>
          <w:szCs w:val="28"/>
        </w:rPr>
      </w:pPr>
      <w:r>
        <w:rPr>
          <w:rFonts w:hint="eastAsia" w:ascii="宋体" w:hAnsi="宋体" w:cs="Batang"/>
          <w:b/>
          <w:sz w:val="28"/>
          <w:szCs w:val="28"/>
        </w:rPr>
        <w:t>（记录研究过程中所做的或参与的各项工作）</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771"/>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056" w:type="dxa"/>
            <w:vAlign w:val="center"/>
          </w:tcPr>
          <w:p>
            <w:pPr>
              <w:jc w:val="center"/>
              <w:rPr>
                <w:rFonts w:ascii="宋体" w:hAnsi="宋体"/>
                <w:b/>
                <w:sz w:val="24"/>
              </w:rPr>
            </w:pPr>
            <w:r>
              <w:rPr>
                <w:rFonts w:hint="eastAsia" w:ascii="宋体" w:hAnsi="宋体"/>
                <w:b/>
                <w:sz w:val="24"/>
              </w:rPr>
              <w:t>时间</w:t>
            </w:r>
          </w:p>
        </w:tc>
        <w:tc>
          <w:tcPr>
            <w:tcW w:w="2771" w:type="dxa"/>
            <w:vAlign w:val="center"/>
          </w:tcPr>
          <w:p>
            <w:pPr>
              <w:jc w:val="center"/>
              <w:rPr>
                <w:rFonts w:ascii="宋体" w:hAnsi="宋体"/>
                <w:b/>
                <w:sz w:val="24"/>
              </w:rPr>
            </w:pPr>
            <w:r>
              <w:rPr>
                <w:rFonts w:hint="eastAsia" w:ascii="宋体" w:hAnsi="宋体"/>
                <w:b/>
                <w:sz w:val="24"/>
              </w:rPr>
              <w:t>工作要点</w:t>
            </w:r>
          </w:p>
        </w:tc>
        <w:tc>
          <w:tcPr>
            <w:tcW w:w="4695" w:type="dxa"/>
            <w:vAlign w:val="center"/>
          </w:tcPr>
          <w:p>
            <w:pPr>
              <w:spacing w:line="280" w:lineRule="exact"/>
              <w:ind w:firstLine="482" w:firstLineChars="200"/>
              <w:rPr>
                <w:rFonts w:ascii="宋体" w:hAnsi="宋体"/>
                <w:b/>
                <w:sz w:val="24"/>
              </w:rPr>
            </w:pPr>
            <w:r>
              <w:rPr>
                <w:rFonts w:hint="eastAsia" w:ascii="宋体" w:hAnsi="宋体"/>
                <w:b/>
                <w:sz w:val="24"/>
              </w:rPr>
              <w:t>产生的效果及问题简述</w:t>
            </w:r>
          </w:p>
          <w:p>
            <w:pPr>
              <w:spacing w:line="280" w:lineRule="exact"/>
              <w:ind w:firstLine="630" w:firstLineChars="300"/>
              <w:rPr>
                <w:rFonts w:ascii="宋体" w:hAnsi="宋体"/>
                <w:szCs w:val="21"/>
              </w:rPr>
            </w:pPr>
            <w:r>
              <w:rPr>
                <w:rFonts w:hint="eastAsia" w:ascii="宋体" w:hAnsi="宋体"/>
                <w:szCs w:val="21"/>
              </w:rPr>
              <w:t>（有关证明材料附表后）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tcPr>
          <w:p>
            <w:pPr>
              <w:rPr>
                <w:rFonts w:hint="default" w:ascii="宋体" w:hAnsi="宋体" w:eastAsia="宋体"/>
                <w:sz w:val="24"/>
                <w:lang w:val="en-US" w:eastAsia="zh-CN"/>
              </w:rPr>
            </w:pPr>
            <w:r>
              <w:rPr>
                <w:rFonts w:hint="eastAsia" w:ascii="宋体" w:hAnsi="宋体"/>
                <w:sz w:val="24"/>
                <w:lang w:val="en-US" w:eastAsia="zh-CN"/>
              </w:rPr>
              <w:t>2020.9</w:t>
            </w:r>
          </w:p>
        </w:tc>
        <w:tc>
          <w:tcPr>
            <w:tcW w:w="2771" w:type="dxa"/>
          </w:tcPr>
          <w:p>
            <w:pPr>
              <w:rPr>
                <w:rFonts w:ascii="宋体" w:hAnsi="宋体"/>
                <w:sz w:val="24"/>
              </w:rPr>
            </w:pPr>
          </w:p>
          <w:p>
            <w:pPr>
              <w:rPr>
                <w:rFonts w:hint="eastAsia" w:ascii="宋体" w:hAnsi="宋体" w:eastAsia="宋体"/>
                <w:sz w:val="24"/>
                <w:lang w:val="en-US" w:eastAsia="zh-CN"/>
              </w:rPr>
            </w:pPr>
            <w:r>
              <w:rPr>
                <w:rFonts w:hint="eastAsia" w:ascii="宋体" w:hAnsi="宋体"/>
                <w:sz w:val="24"/>
                <w:lang w:val="en-US" w:eastAsia="zh-CN"/>
              </w:rPr>
              <w:t>集体活动《谁的耳朵》</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4695" w:type="dxa"/>
          </w:tcPr>
          <w:p>
            <w:pPr>
              <w:rPr>
                <w:rFonts w:hint="eastAsia" w:ascii="宋体" w:hAnsi="宋体"/>
                <w:sz w:val="24"/>
              </w:rPr>
            </w:pPr>
            <w:r>
              <w:rPr>
                <w:rFonts w:hint="eastAsia" w:ascii="宋体" w:hAnsi="宋体"/>
                <w:sz w:val="24"/>
              </w:rPr>
              <w:t>幼儿的收获：</w:t>
            </w:r>
          </w:p>
          <w:p>
            <w:pPr>
              <w:rPr>
                <w:rFonts w:hint="eastAsia" w:ascii="宋体" w:hAnsi="宋体"/>
                <w:sz w:val="24"/>
              </w:rPr>
            </w:pPr>
            <w:r>
              <w:rPr>
                <w:rFonts w:hint="eastAsia" w:ascii="宋体" w:hAnsi="宋体"/>
                <w:sz w:val="24"/>
              </w:rPr>
              <w:t>1、能用一问一答的形式，学习童谣内容。</w:t>
            </w:r>
          </w:p>
          <w:p>
            <w:pPr>
              <w:rPr>
                <w:rFonts w:hint="eastAsia" w:ascii="宋体" w:hAnsi="宋体"/>
                <w:sz w:val="24"/>
              </w:rPr>
            </w:pPr>
            <w:r>
              <w:rPr>
                <w:rFonts w:hint="eastAsia" w:ascii="宋体" w:hAnsi="宋体"/>
                <w:sz w:val="24"/>
              </w:rPr>
              <w:t>2、在同伴互</w:t>
            </w:r>
            <w:bookmarkStart w:id="0" w:name="_GoBack"/>
            <w:bookmarkEnd w:id="0"/>
            <w:r>
              <w:rPr>
                <w:rFonts w:hint="eastAsia" w:ascii="宋体" w:hAnsi="宋体"/>
                <w:sz w:val="24"/>
              </w:rPr>
              <w:t>助和老师的引导下，大胆地朗诵童谣。</w:t>
            </w:r>
          </w:p>
          <w:p>
            <w:pPr>
              <w:rPr>
                <w:rFonts w:hint="eastAsia" w:ascii="宋体" w:hAnsi="宋体"/>
                <w:sz w:val="24"/>
              </w:rPr>
            </w:pPr>
            <w:r>
              <w:rPr>
                <w:rFonts w:hint="eastAsia" w:ascii="宋体" w:hAnsi="宋体"/>
                <w:sz w:val="24"/>
              </w:rPr>
              <w:t>3、理解童谣，感受小动物局部特征的有趣性。</w:t>
            </w:r>
          </w:p>
          <w:p>
            <w:pPr>
              <w:rPr>
                <w:rFonts w:hint="eastAsia" w:ascii="宋体" w:hAnsi="宋体"/>
                <w:sz w:val="24"/>
              </w:rPr>
            </w:pPr>
            <w:r>
              <w:rPr>
                <w:rFonts w:hint="eastAsia" w:ascii="宋体" w:hAnsi="宋体"/>
                <w:sz w:val="24"/>
              </w:rPr>
              <w:t>4发挥想象，尝试仿编“谁的脖子长，长颈鹿的脖子长”，并能大胆地朗诵童谣。</w:t>
            </w:r>
          </w:p>
          <w:p>
            <w:pPr>
              <w:rPr>
                <w:rFonts w:hint="eastAsia" w:ascii="宋体" w:hAnsi="宋体"/>
                <w:sz w:val="24"/>
              </w:rPr>
            </w:pPr>
            <w:r>
              <w:rPr>
                <w:rFonts w:hint="eastAsia" w:ascii="宋体" w:hAnsi="宋体"/>
                <w:sz w:val="24"/>
              </w:rPr>
              <w:t>5、感受到了语言的节奏韵律，学会了念童谣，提高了语言表达能力。 </w:t>
            </w:r>
          </w:p>
          <w:p>
            <w:pPr>
              <w:rPr>
                <w:rFonts w:hint="eastAsia" w:ascii="宋体" w:hAnsi="宋体"/>
                <w:sz w:val="24"/>
              </w:rPr>
            </w:pPr>
            <w:r>
              <w:rPr>
                <w:rFonts w:hint="eastAsia" w:ascii="宋体" w:hAnsi="宋体"/>
                <w:sz w:val="24"/>
              </w:rPr>
              <w:t>幼儿的缺失：</w:t>
            </w:r>
          </w:p>
          <w:p>
            <w:pPr>
              <w:rPr>
                <w:rFonts w:hint="eastAsia" w:ascii="宋体" w:hAnsi="宋体"/>
                <w:sz w:val="24"/>
              </w:rPr>
            </w:pPr>
            <w:r>
              <w:rPr>
                <w:rFonts w:hint="eastAsia" w:ascii="宋体" w:hAnsi="宋体"/>
                <w:sz w:val="24"/>
              </w:rPr>
              <w:t>1、部分幼儿在把小动物局部特征作为童谣问句时还不能清楚表达。</w:t>
            </w:r>
          </w:p>
          <w:p>
            <w:pPr>
              <w:rPr>
                <w:rFonts w:ascii="宋体" w:hAnsi="宋体"/>
                <w:sz w:val="24"/>
              </w:rPr>
            </w:pPr>
            <w:r>
              <w:rPr>
                <w:rFonts w:hint="eastAsia" w:ascii="宋体" w:hAnsi="宋体"/>
                <w:sz w:val="24"/>
              </w:rPr>
              <w:t>2、部分幼儿对于问答式还有点不太理解。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56" w:type="dxa"/>
          </w:tcPr>
          <w:p>
            <w:pPr>
              <w:rPr>
                <w:rFonts w:hint="default" w:ascii="宋体" w:hAnsi="宋体" w:eastAsia="宋体"/>
                <w:sz w:val="24"/>
                <w:lang w:val="en-US" w:eastAsia="zh-CN"/>
              </w:rPr>
            </w:pPr>
            <w:r>
              <w:rPr>
                <w:rFonts w:hint="eastAsia" w:ascii="宋体" w:hAnsi="宋体"/>
                <w:sz w:val="24"/>
                <w:lang w:val="en-US" w:eastAsia="zh-CN"/>
              </w:rPr>
              <w:t>2020.9</w:t>
            </w:r>
          </w:p>
        </w:tc>
        <w:tc>
          <w:tcPr>
            <w:tcW w:w="2771" w:type="dxa"/>
          </w:tcPr>
          <w:p>
            <w:pPr>
              <w:rPr>
                <w:rFonts w:ascii="宋体" w:hAnsi="宋体"/>
                <w:sz w:val="24"/>
              </w:rPr>
            </w:pPr>
          </w:p>
          <w:p>
            <w:pPr>
              <w:rPr>
                <w:rFonts w:hint="default" w:ascii="宋体" w:hAnsi="宋体" w:eastAsia="宋体"/>
                <w:sz w:val="24"/>
                <w:lang w:val="en-US" w:eastAsia="zh-CN"/>
              </w:rPr>
            </w:pPr>
            <w:r>
              <w:rPr>
                <w:rFonts w:hint="eastAsia" w:ascii="宋体" w:hAnsi="宋体"/>
                <w:sz w:val="24"/>
                <w:lang w:val="en-US" w:eastAsia="zh-CN"/>
              </w:rPr>
              <w:t>童谣游戏《从前有座山》</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4695" w:type="dxa"/>
          </w:tcPr>
          <w:p>
            <w:pPr>
              <w:rPr>
                <w:rFonts w:hint="eastAsia" w:ascii="宋体" w:hAnsi="宋体"/>
                <w:sz w:val="24"/>
              </w:rPr>
            </w:pPr>
            <w:r>
              <w:rPr>
                <w:rFonts w:hint="eastAsia" w:ascii="宋体" w:hAnsi="宋体"/>
                <w:sz w:val="24"/>
                <w:lang w:val="en-US" w:eastAsia="zh-CN"/>
              </w:rPr>
              <w:t>《从前有座山》是一首常识性的童谣。童谣内容有趣，深受幼儿喜爱。其中包括物体的大小特征，大的物体里面可以放小的物体，给幼儿一个大小的概念。</w:t>
            </w:r>
          </w:p>
          <w:p>
            <w:pPr>
              <w:rPr>
                <w:rFonts w:ascii="宋体" w:hAnsi="宋体"/>
                <w:sz w:val="24"/>
              </w:rPr>
            </w:pPr>
            <w:r>
              <w:rPr>
                <w:rFonts w:hint="eastAsia" w:ascii="宋体" w:hAnsi="宋体"/>
                <w:sz w:val="24"/>
              </w:rPr>
              <w:t>幼儿在熟知童谣的同时也能理解数量之间</w:t>
            </w:r>
            <w:r>
              <w:rPr>
                <w:rFonts w:hint="eastAsia" w:ascii="宋体" w:hAnsi="宋体"/>
                <w:sz w:val="24"/>
                <w:lang w:eastAsia="zh-CN"/>
              </w:rPr>
              <w:t>大小</w:t>
            </w:r>
            <w:r>
              <w:rPr>
                <w:rFonts w:hint="eastAsia" w:ascii="宋体" w:hAnsi="宋体"/>
                <w:sz w:val="24"/>
              </w:rPr>
              <w:t>的关系。同时还激发了幼儿创编的能力</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tcPr>
          <w:p>
            <w:pPr>
              <w:rPr>
                <w:rFonts w:hint="default" w:ascii="宋体" w:hAnsi="宋体" w:eastAsia="宋体"/>
                <w:sz w:val="24"/>
                <w:lang w:val="en-US" w:eastAsia="zh-CN"/>
              </w:rPr>
            </w:pPr>
            <w:r>
              <w:rPr>
                <w:rFonts w:hint="eastAsia" w:ascii="宋体" w:hAnsi="宋体"/>
                <w:sz w:val="24"/>
                <w:lang w:val="en-US" w:eastAsia="zh-CN"/>
              </w:rPr>
              <w:t>2020.9</w:t>
            </w:r>
          </w:p>
        </w:tc>
        <w:tc>
          <w:tcPr>
            <w:tcW w:w="2771" w:type="dxa"/>
          </w:tcPr>
          <w:p>
            <w:pPr>
              <w:rPr>
                <w:rFonts w:ascii="宋体" w:hAnsi="宋体"/>
                <w:sz w:val="24"/>
              </w:rPr>
            </w:pPr>
          </w:p>
          <w:p>
            <w:pPr>
              <w:rPr>
                <w:rFonts w:ascii="宋体" w:hAnsi="宋体"/>
                <w:sz w:val="24"/>
              </w:rPr>
            </w:pPr>
          </w:p>
          <w:p>
            <w:pPr>
              <w:rPr>
                <w:rFonts w:hint="default" w:ascii="宋体" w:hAnsi="宋体" w:eastAsia="宋体"/>
                <w:sz w:val="24"/>
                <w:lang w:val="en-US" w:eastAsia="zh-CN"/>
              </w:rPr>
            </w:pPr>
            <w:r>
              <w:rPr>
                <w:rFonts w:hint="eastAsia" w:ascii="宋体" w:hAnsi="宋体"/>
                <w:sz w:val="24"/>
                <w:lang w:val="en-US" w:eastAsia="zh-CN"/>
              </w:rPr>
              <w:t>童谣游戏《</w:t>
            </w:r>
            <w:r>
              <w:rPr>
                <w:rFonts w:hint="eastAsia" w:ascii="宋体" w:hAnsi="宋体"/>
                <w:sz w:val="24"/>
              </w:rPr>
              <w:t>拍花萝</w:t>
            </w:r>
            <w:r>
              <w:rPr>
                <w:rFonts w:hint="eastAsia" w:ascii="宋体" w:hAnsi="宋体"/>
                <w:sz w:val="24"/>
                <w:lang w:val="en-US"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4695" w:type="dxa"/>
          </w:tcPr>
          <w:p>
            <w:pPr>
              <w:rPr>
                <w:rFonts w:ascii="宋体" w:hAnsi="宋体"/>
                <w:sz w:val="24"/>
              </w:rPr>
            </w:pPr>
            <w:r>
              <w:rPr>
                <w:rFonts w:hint="eastAsia" w:ascii="宋体" w:hAnsi="宋体"/>
                <w:sz w:val="24"/>
              </w:rPr>
              <w:t>本次童谣是一首有趣的数数歌，游戏中融入了数的概念，还融合了中国传统的“一字歌”的因素，从头到尾是以“呀”押韵，一韵到底的方式使童谣具有了语言的幽默感，增强了幼儿的念唱趣味。</w:t>
            </w:r>
          </w:p>
          <w:p>
            <w:pPr>
              <w:rPr>
                <w:rFonts w:ascii="宋体" w:hAnsi="宋体"/>
                <w:sz w:val="24"/>
              </w:rPr>
            </w:pPr>
            <w:r>
              <w:rPr>
                <w:rFonts w:hint="eastAsia" w:ascii="宋体" w:hAnsi="宋体"/>
                <w:sz w:val="24"/>
              </w:rPr>
              <w:t>幼儿在熟知童谣的同时也能理解数量之间的关系。同时还激发了幼儿创编的能力。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tcPr>
          <w:p>
            <w:pPr>
              <w:rPr>
                <w:rFonts w:hint="default" w:ascii="宋体" w:hAnsi="宋体" w:eastAsia="宋体"/>
                <w:sz w:val="24"/>
                <w:lang w:val="en-US" w:eastAsia="zh-CN"/>
              </w:rPr>
            </w:pPr>
            <w:r>
              <w:rPr>
                <w:rFonts w:hint="eastAsia" w:ascii="宋体" w:hAnsi="宋体"/>
                <w:sz w:val="24"/>
                <w:lang w:val="en-US" w:eastAsia="zh-CN"/>
              </w:rPr>
              <w:t>2020.10</w:t>
            </w:r>
          </w:p>
        </w:tc>
        <w:tc>
          <w:tcPr>
            <w:tcW w:w="2771" w:type="dxa"/>
          </w:tcPr>
          <w:p>
            <w:pPr>
              <w:rPr>
                <w:rFonts w:ascii="宋体" w:hAnsi="宋体"/>
                <w:sz w:val="24"/>
              </w:rPr>
            </w:pPr>
          </w:p>
          <w:p>
            <w:pPr>
              <w:rPr>
                <w:rFonts w:hint="default" w:ascii="宋体" w:hAnsi="宋体" w:eastAsia="宋体"/>
                <w:sz w:val="24"/>
                <w:lang w:val="en-US" w:eastAsia="zh-CN"/>
              </w:rPr>
            </w:pPr>
            <w:r>
              <w:rPr>
                <w:rFonts w:hint="eastAsia" w:ascii="宋体" w:hAnsi="宋体"/>
                <w:sz w:val="24"/>
                <w:lang w:val="en-US" w:eastAsia="zh-CN"/>
              </w:rPr>
              <w:t>集体活动《尾巴谣》</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4695" w:type="dxa"/>
          </w:tcPr>
          <w:p>
            <w:pPr>
              <w:rPr>
                <w:rFonts w:ascii="宋体" w:hAnsi="宋体"/>
                <w:sz w:val="24"/>
              </w:rPr>
            </w:pPr>
            <w:r>
              <w:rPr>
                <w:rFonts w:hint="eastAsia" w:ascii="宋体" w:hAnsi="宋体"/>
                <w:sz w:val="24"/>
              </w:rPr>
              <w:t>《尾巴谣》是一首对话形式的童谣，每三句为一节，三问三答相互对立。</w:t>
            </w:r>
            <w:r>
              <w:rPr>
                <w:rFonts w:hint="eastAsia" w:ascii="宋体" w:hAnsi="宋体"/>
                <w:sz w:val="24"/>
                <w:lang w:val="en-US" w:eastAsia="zh-CN"/>
              </w:rPr>
              <w:t>通过说一说动物的尾巴像什么，来调动幼儿的经验，在加上好听的词语进行描述，让幼儿在想一想，看一看，说一说中体会到童谣的趣味并尝试在了解童谣的基础上根据已有经验创编。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tcPr>
          <w:p>
            <w:pPr>
              <w:rPr>
                <w:rFonts w:ascii="宋体" w:hAnsi="宋体"/>
                <w:sz w:val="24"/>
              </w:rPr>
            </w:pPr>
            <w:r>
              <w:rPr>
                <w:rFonts w:hint="eastAsia" w:ascii="宋体" w:hAnsi="宋体"/>
                <w:sz w:val="24"/>
                <w:lang w:val="en-US" w:eastAsia="zh-CN"/>
              </w:rPr>
              <w:t>2020.10</w:t>
            </w:r>
          </w:p>
        </w:tc>
        <w:tc>
          <w:tcPr>
            <w:tcW w:w="2771" w:type="dxa"/>
          </w:tcPr>
          <w:p>
            <w:pPr>
              <w:rPr>
                <w:rFonts w:ascii="宋体" w:hAnsi="宋体"/>
                <w:sz w:val="24"/>
              </w:rPr>
            </w:pPr>
            <w:r>
              <w:rPr>
                <w:rFonts w:hint="eastAsia" w:ascii="宋体" w:hAnsi="宋体"/>
                <w:sz w:val="24"/>
              </w:rPr>
              <w:t>童谣活动《上下楼梯安全歌》</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4695" w:type="dxa"/>
          </w:tcPr>
          <w:p>
            <w:pPr>
              <w:rPr>
                <w:rFonts w:ascii="宋体" w:hAnsi="宋体"/>
                <w:sz w:val="24"/>
              </w:rPr>
            </w:pPr>
            <w:r>
              <w:rPr>
                <w:rFonts w:hint="eastAsia" w:ascii="宋体" w:hAnsi="宋体"/>
                <w:sz w:val="24"/>
              </w:rPr>
              <w:t>幼儿在活动中通过童谣，知道了上下楼梯的一些安全注意事项，并且能判断上下楼梯哪些行为是正确的，哪些是错误的。</w:t>
            </w:r>
          </w:p>
          <w:p>
            <w:pPr>
              <w:rPr>
                <w:rFonts w:ascii="宋体" w:hAnsi="宋体"/>
                <w:sz w:val="24"/>
              </w:rPr>
            </w:pPr>
            <w:r>
              <w:rPr>
                <w:rFonts w:hint="eastAsia" w:ascii="宋体" w:hAnsi="宋体"/>
                <w:sz w:val="24"/>
              </w:rPr>
              <w:t>在平时的生活中，能更好地做到安全上下楼梯。这首童谣融入到幼儿的生活中去，此次活动的目的就已达到。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tcPr>
          <w:p>
            <w:pPr>
              <w:rPr>
                <w:rFonts w:ascii="宋体" w:hAnsi="宋体"/>
                <w:sz w:val="24"/>
              </w:rPr>
            </w:pPr>
            <w:r>
              <w:rPr>
                <w:rFonts w:hint="eastAsia" w:ascii="宋体" w:hAnsi="宋体"/>
                <w:sz w:val="24"/>
                <w:lang w:val="en-US" w:eastAsia="zh-CN"/>
              </w:rPr>
              <w:t>2020.10</w:t>
            </w:r>
          </w:p>
        </w:tc>
        <w:tc>
          <w:tcPr>
            <w:tcW w:w="2771" w:type="dxa"/>
            <w:vAlign w:val="top"/>
          </w:tcPr>
          <w:p>
            <w:pPr>
              <w:rPr>
                <w:rFonts w:ascii="宋体" w:hAnsi="宋体"/>
                <w:sz w:val="24"/>
              </w:rPr>
            </w:pPr>
          </w:p>
          <w:p>
            <w:pPr>
              <w:rPr>
                <w:rFonts w:ascii="宋体" w:hAnsi="宋体"/>
                <w:sz w:val="24"/>
              </w:rPr>
            </w:pPr>
          </w:p>
          <w:p>
            <w:pPr>
              <w:rPr>
                <w:rFonts w:hint="default" w:ascii="宋体" w:hAnsi="宋体" w:eastAsia="宋体"/>
                <w:sz w:val="24"/>
                <w:lang w:val="en-US" w:eastAsia="zh-CN"/>
              </w:rPr>
            </w:pPr>
            <w:r>
              <w:rPr>
                <w:rFonts w:hint="eastAsia" w:ascii="宋体" w:hAnsi="宋体"/>
                <w:sz w:val="24"/>
                <w:lang w:val="en-US" w:eastAsia="zh-CN"/>
              </w:rPr>
              <w:t>童谣游戏《数一数》</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c>
          <w:tcPr>
            <w:tcW w:w="4695" w:type="dxa"/>
            <w:vAlign w:val="top"/>
          </w:tcPr>
          <w:p>
            <w:pPr>
              <w:rPr>
                <w:rFonts w:hint="eastAsia" w:ascii="宋体" w:hAnsi="宋体"/>
                <w:sz w:val="24"/>
              </w:rPr>
            </w:pPr>
            <w:r>
              <w:rPr>
                <w:rFonts w:hint="eastAsia" w:ascii="宋体" w:hAnsi="宋体"/>
                <w:sz w:val="24"/>
              </w:rPr>
              <w:t>幼儿的收获：</w:t>
            </w:r>
          </w:p>
          <w:p>
            <w:pPr>
              <w:rPr>
                <w:rFonts w:hint="eastAsia" w:ascii="宋体" w:hAnsi="宋体"/>
                <w:sz w:val="24"/>
              </w:rPr>
            </w:pPr>
            <w:r>
              <w:rPr>
                <w:rFonts w:hint="eastAsia" w:ascii="宋体" w:hAnsi="宋体"/>
                <w:sz w:val="24"/>
              </w:rPr>
              <w:t>1、能用说唱的形式，学习童谣内容。</w:t>
            </w:r>
          </w:p>
          <w:p>
            <w:pPr>
              <w:rPr>
                <w:rFonts w:hint="eastAsia" w:ascii="宋体" w:hAnsi="宋体"/>
                <w:sz w:val="24"/>
              </w:rPr>
            </w:pPr>
            <w:r>
              <w:rPr>
                <w:rFonts w:hint="eastAsia" w:ascii="宋体" w:hAnsi="宋体"/>
                <w:sz w:val="24"/>
              </w:rPr>
              <w:t>2、在同伴互助和老师的引导下，大胆地朗诵童谣。</w:t>
            </w:r>
          </w:p>
          <w:p>
            <w:pPr>
              <w:rPr>
                <w:rFonts w:hint="eastAsia" w:ascii="宋体" w:hAnsi="宋体"/>
                <w:sz w:val="24"/>
              </w:rPr>
            </w:pPr>
            <w:r>
              <w:rPr>
                <w:rFonts w:hint="eastAsia" w:ascii="宋体" w:hAnsi="宋体"/>
                <w:sz w:val="24"/>
              </w:rPr>
              <w:t>3、理解童谣，感受数字的有趣性。</w:t>
            </w:r>
          </w:p>
          <w:p>
            <w:pPr>
              <w:rPr>
                <w:rFonts w:hint="eastAsia" w:ascii="宋体" w:hAnsi="宋体"/>
                <w:sz w:val="24"/>
              </w:rPr>
            </w:pPr>
            <w:r>
              <w:rPr>
                <w:rFonts w:hint="eastAsia" w:ascii="宋体" w:hAnsi="宋体"/>
                <w:sz w:val="24"/>
              </w:rPr>
              <w:t>4发挥想象，尝试仿编“还有什么东西”并能大胆地朗诵童谣。</w:t>
            </w:r>
          </w:p>
          <w:p>
            <w:pPr>
              <w:rPr>
                <w:rFonts w:hint="eastAsia" w:ascii="宋体" w:hAnsi="宋体"/>
                <w:sz w:val="24"/>
              </w:rPr>
            </w:pPr>
            <w:r>
              <w:rPr>
                <w:rFonts w:hint="eastAsia" w:ascii="宋体" w:hAnsi="宋体"/>
                <w:sz w:val="24"/>
              </w:rPr>
              <w:t>5、感受到了语言的节奏韵律，学会了念童谣，提高了语言表达能力。 </w:t>
            </w:r>
          </w:p>
          <w:p>
            <w:pPr>
              <w:rPr>
                <w:rFonts w:hint="eastAsia" w:ascii="宋体" w:hAnsi="宋体"/>
                <w:sz w:val="24"/>
              </w:rPr>
            </w:pPr>
            <w:r>
              <w:rPr>
                <w:rFonts w:hint="eastAsia" w:ascii="宋体" w:hAnsi="宋体"/>
                <w:sz w:val="24"/>
              </w:rPr>
              <w:t>幼儿的缺失：</w:t>
            </w:r>
          </w:p>
          <w:p>
            <w:pPr>
              <w:rPr>
                <w:rFonts w:hint="eastAsia" w:ascii="宋体" w:hAnsi="宋体"/>
                <w:sz w:val="24"/>
              </w:rPr>
            </w:pPr>
            <w:r>
              <w:rPr>
                <w:rFonts w:hint="eastAsia" w:ascii="宋体" w:hAnsi="宋体"/>
                <w:sz w:val="24"/>
              </w:rPr>
              <w:t>1、部分幼儿可以把数字童谣念清楚但是不能完全做出动作。</w:t>
            </w:r>
          </w:p>
          <w:p>
            <w:pPr>
              <w:rPr>
                <w:rFonts w:ascii="宋体" w:hAnsi="宋体"/>
                <w:sz w:val="24"/>
              </w:rPr>
            </w:pPr>
            <w:r>
              <w:rPr>
                <w:rFonts w:hint="eastAsia" w:ascii="宋体" w:hAnsi="宋体"/>
                <w:sz w:val="24"/>
              </w:rPr>
              <w:t>2、部分幼儿对于说唱童谣还不敢大胆表达。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6" w:type="dxa"/>
          </w:tcPr>
          <w:p>
            <w:pPr>
              <w:rPr>
                <w:rFonts w:ascii="宋体" w:hAnsi="宋体"/>
                <w:sz w:val="24"/>
              </w:rPr>
            </w:pPr>
            <w:r>
              <w:rPr>
                <w:rFonts w:hint="eastAsia" w:ascii="宋体" w:hAnsi="宋体"/>
                <w:sz w:val="24"/>
                <w:lang w:val="en-US" w:eastAsia="zh-CN"/>
              </w:rPr>
              <w:t>2020.10</w:t>
            </w:r>
          </w:p>
        </w:tc>
        <w:tc>
          <w:tcPr>
            <w:tcW w:w="2771" w:type="dxa"/>
          </w:tcPr>
          <w:p>
            <w:pPr>
              <w:rPr>
                <w:rFonts w:hint="default" w:ascii="宋体" w:hAnsi="宋体" w:eastAsia="宋体"/>
                <w:sz w:val="24"/>
                <w:lang w:val="en-US" w:eastAsia="zh-CN"/>
              </w:rPr>
            </w:pPr>
            <w:r>
              <w:rPr>
                <w:rFonts w:hint="eastAsia" w:ascii="宋体" w:hAnsi="宋体"/>
                <w:sz w:val="24"/>
                <w:lang w:val="en-US" w:eastAsia="zh-CN"/>
              </w:rPr>
              <w:t>沙龙研讨：关于童谣幼儿学习发展的评价</w:t>
            </w:r>
          </w:p>
          <w:p>
            <w:pPr>
              <w:rPr>
                <w:rFonts w:ascii="宋体" w:hAnsi="宋体"/>
                <w:sz w:val="24"/>
              </w:rPr>
            </w:pPr>
          </w:p>
          <w:p>
            <w:pPr>
              <w:rPr>
                <w:rFonts w:ascii="宋体" w:hAnsi="宋体"/>
                <w:sz w:val="24"/>
              </w:rPr>
            </w:pPr>
          </w:p>
          <w:p>
            <w:pPr>
              <w:rPr>
                <w:rFonts w:ascii="宋体" w:hAnsi="宋体"/>
                <w:sz w:val="24"/>
              </w:rPr>
            </w:pPr>
          </w:p>
        </w:tc>
        <w:tc>
          <w:tcPr>
            <w:tcW w:w="4695" w:type="dxa"/>
          </w:tcPr>
          <w:p>
            <w:pPr>
              <w:rPr>
                <w:rFonts w:hint="eastAsia" w:ascii="宋体" w:hAnsi="宋体"/>
                <w:sz w:val="24"/>
              </w:rPr>
            </w:pPr>
            <w:r>
              <w:rPr>
                <w:rFonts w:hint="eastAsia" w:ascii="宋体" w:hAnsi="宋体"/>
                <w:sz w:val="24"/>
              </w:rPr>
              <w:t>课程目标评价：</w:t>
            </w:r>
          </w:p>
          <w:p>
            <w:pPr>
              <w:rPr>
                <w:rFonts w:hint="eastAsia" w:ascii="宋体" w:hAnsi="宋体"/>
                <w:sz w:val="24"/>
              </w:rPr>
            </w:pPr>
            <w:r>
              <w:rPr>
                <w:rFonts w:hint="eastAsia" w:ascii="宋体" w:hAnsi="宋体"/>
                <w:sz w:val="24"/>
              </w:rPr>
              <w:t>1、能够体现《纲要》、《指南》的游戏化精神，反映儿童学习与发展。</w:t>
            </w:r>
          </w:p>
          <w:p>
            <w:pPr>
              <w:rPr>
                <w:rFonts w:hint="eastAsia" w:ascii="宋体" w:hAnsi="宋体"/>
                <w:sz w:val="24"/>
              </w:rPr>
            </w:pPr>
            <w:r>
              <w:rPr>
                <w:rFonts w:hint="eastAsia" w:ascii="宋体" w:hAnsi="宋体"/>
                <w:sz w:val="24"/>
              </w:rPr>
              <w:t>2、符合幼儿年龄特点，有效发挥资源利用，挖掘活动教育价值。</w:t>
            </w:r>
          </w:p>
          <w:p>
            <w:pPr>
              <w:rPr>
                <w:rFonts w:hint="eastAsia" w:ascii="宋体" w:hAnsi="宋体"/>
                <w:sz w:val="24"/>
              </w:rPr>
            </w:pPr>
            <w:r>
              <w:rPr>
                <w:rFonts w:hint="eastAsia" w:ascii="宋体" w:hAnsi="宋体"/>
                <w:sz w:val="24"/>
              </w:rPr>
              <w:t>3、能够挖掘多个领域的教育目标，促进幼儿全面发展。</w:t>
            </w:r>
          </w:p>
          <w:p>
            <w:pPr>
              <w:rPr>
                <w:rFonts w:hint="eastAsia" w:ascii="宋体" w:hAnsi="宋体"/>
                <w:sz w:val="24"/>
              </w:rPr>
            </w:pPr>
            <w:r>
              <w:rPr>
                <w:rFonts w:hint="eastAsia" w:ascii="宋体" w:hAnsi="宋体"/>
                <w:sz w:val="24"/>
              </w:rPr>
              <w:t>4、满足不同层次幼儿需要，关注幼儿的活动兴趣。</w:t>
            </w:r>
          </w:p>
          <w:p>
            <w:pPr>
              <w:rPr>
                <w:rFonts w:hint="eastAsia" w:ascii="宋体" w:hAnsi="宋体"/>
                <w:sz w:val="24"/>
              </w:rPr>
            </w:pPr>
            <w:r>
              <w:rPr>
                <w:rFonts w:hint="eastAsia" w:ascii="宋体" w:hAnsi="宋体"/>
                <w:sz w:val="24"/>
              </w:rPr>
              <w:t>课程评价内容：</w:t>
            </w:r>
          </w:p>
          <w:p>
            <w:pPr>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符合幼儿的兴趣，符合幼儿现有的操作能力，贴近实际生活，有价值。</w:t>
            </w:r>
          </w:p>
          <w:p>
            <w:pPr>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内容选择难易度合适，注重丰富性、趣味性、知识性。</w:t>
            </w:r>
          </w:p>
          <w:p>
            <w:pPr>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能够根据废旧物品与生活需要进行创作，具有创新意识。</w:t>
            </w:r>
          </w:p>
          <w:p>
            <w:pPr>
              <w:rPr>
                <w:rFonts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根据实际情况和个别差异，适当调整内容设置与安排。</w:t>
            </w:r>
          </w:p>
        </w:tc>
      </w:tr>
    </w:tbl>
    <w:p>
      <w:r>
        <w:rPr>
          <w:rFonts w:hint="eastAsia" w:ascii="宋体" w:hAnsi="宋体"/>
          <w:b/>
          <w:sz w:val="24"/>
        </w:rPr>
        <w:t>证明材料包括：</w:t>
      </w:r>
      <w:r>
        <w:rPr>
          <w:rFonts w:hint="eastAsia" w:ascii="宋体" w:hAnsi="宋体"/>
          <w:sz w:val="24"/>
        </w:rPr>
        <w:t>教学案，听、评课稿，读书笔记，听课笔记，调查问卷及统计分析材料，会议、沙龙、讲座等研讨活动记录（包括文字和图片资料），学生作品等各种能反映研究过程的资料。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C3C31"/>
    <w:rsid w:val="13C44C53"/>
    <w:rsid w:val="39CC3C31"/>
    <w:rsid w:val="70A4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2020-10-27T05:54:00Z</dcterms:created>
  <dc:creator>86181</dc:creator>
  <cp:lastModifiedBy>86181</cp:lastModifiedBy>
  <cp:lastPrinted>2020-11-02T03:58:35Z</cp:lastPrinted>
  <dcterms:modified xsi:type="dcterms:W3CDTF">2020-11-02T03:58:38Z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