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709"/>
        <w:gridCol w:w="1311"/>
        <w:gridCol w:w="7770"/>
        <w:gridCol w:w="1125"/>
        <w:gridCol w:w="750"/>
        <w:gridCol w:w="3000"/>
        <w:gridCol w:w="255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  <w:t>薛家中学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邵宏名教师成长营第11次活动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钱惠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18"/>
                <w:szCs w:val="18"/>
                <w:lang w:val="en-US" w:eastAsia="zh-CN"/>
              </w:rPr>
              <w:t>钱惠出车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日   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地理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常州市</w:t>
            </w:r>
            <w:r>
              <w:rPr>
                <w:sz w:val="18"/>
                <w:szCs w:val="18"/>
              </w:rPr>
              <w:t>金坛</w:t>
            </w:r>
            <w:r>
              <w:rPr>
                <w:rFonts w:hint="eastAsia"/>
                <w:sz w:val="18"/>
                <w:szCs w:val="18"/>
              </w:rPr>
              <w:t>段玉裁初级中学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省十三五规划课题“初中地理实践力培养策略”系列活动（1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） 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1.研究课：</w:t>
            </w:r>
            <w:r>
              <w:rPr>
                <w:rFonts w:hint="default" w:ascii="宋体" w:hAnsi="宋体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地形图的判读</w:t>
            </w:r>
            <w:r>
              <w:rPr>
                <w:rFonts w:hint="default" w:ascii="宋体" w:hAnsi="宋体"/>
                <w:color w:val="000000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常州市</w:t>
            </w:r>
            <w:r>
              <w:rPr>
                <w:sz w:val="18"/>
                <w:szCs w:val="18"/>
              </w:rPr>
              <w:t>金坛</w:t>
            </w:r>
            <w:r>
              <w:rPr>
                <w:rFonts w:hint="eastAsia"/>
                <w:sz w:val="18"/>
                <w:szCs w:val="18"/>
              </w:rPr>
              <w:t>段玉裁初级中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学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周亚媛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  <w:p>
            <w:pPr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主题研讨：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instrText xml:space="preserve"> = 1 \* GB3 \* MERGEFORMAT </w:instrTex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地理实践力培养的实践研究（市教科院  朱志刚）</w:t>
            </w:r>
          </w:p>
          <w:p>
            <w:pPr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instrText xml:space="preserve"> = 2 \* GB3 \* MERGEFORMAT </w:instrTex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sz w:val="18"/>
                <w:szCs w:val="18"/>
              </w:rPr>
              <w:t>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基于大概念的单元教学目标设计研究（区教师发展中心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王家祚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王家祚</w:t>
            </w:r>
          </w:p>
          <w:p>
            <w:pPr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朱志刚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全体初中地理教师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kern w:val="0"/>
                <w:sz w:val="18"/>
                <w:szCs w:val="18"/>
                <w:lang w:val="en-US" w:eastAsia="zh-CN"/>
              </w:rPr>
              <w:t>顾云中出车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10月22日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新桥初中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新北区第五批初中数学曹宣优秀教师培育室第2次活动（详见通知）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培育室全体成员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实验中学龙城大道校区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省课题组语文研讨活动—“单元优化教学”及“语文综合性学习”的课堂呈现（上课：陆婷雅、杨敏）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课题组成员、初一语文老师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2" w:after="312"/>
              <w:jc w:val="both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新闸</w:t>
            </w:r>
            <w:r>
              <w:rPr>
                <w:rFonts w:hint="eastAsia" w:ascii="宋体" w:hAnsi="宋体"/>
                <w:sz w:val="18"/>
                <w:szCs w:val="18"/>
              </w:rPr>
              <w:t>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七年级研讨课《4.1从问题到方程》（朱莹）、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讲座《列一元一次方程解应用题教学的几点思考》（陶伟松）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2" w:after="312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杨  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七年级数学老师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高英，季建春出车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中天实验学校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新北区物理培育室第7次活动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赵晗宇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赵晗宇出车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数学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实验中学龙城大道校区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初中数学九年级教学研讨（上课：实验龙城大道校区展翼飞；罗溪中学顾诚超）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九年级数学老师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李萍出车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体育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新北区第五批中小学体育教学赵金华优秀教师培育室第5次活动（详见通知）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仲阳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10月23日周五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数学，物理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实验中学晋陵校区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“数据支持的精准教学”专题教研活动（一）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钱惠，赵晗宇，叶靖，张傲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生物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飞龙中学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初中生物课堂教学研讨活动（上课：赵晓潘）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全体生物老师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道法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周小芬名教师成长营第13次活动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魏丽珍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新北区第五批初中英语丁佳燕优秀教师培育室第8次活动（详见通知）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培育室全体成员，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10月21日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206会议室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初中分管教学校长业务工作研讨会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唐小燕，何亚玉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b w:val="0"/>
                <w:bCs/>
                <w:kern w:val="0"/>
                <w:sz w:val="18"/>
                <w:szCs w:val="18"/>
                <w:lang w:val="en-US" w:eastAsia="zh-CN"/>
              </w:rPr>
              <w:t>唐小燕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10月22日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下午1:20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206会议室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新北区第五批初中数学曹宣优秀教师培育室第2次活动（详见通知）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张娟英，陈晓悦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b w:val="0"/>
                <w:bCs/>
                <w:kern w:val="0"/>
                <w:sz w:val="18"/>
                <w:szCs w:val="18"/>
                <w:lang w:val="en-US" w:eastAsia="zh-CN"/>
              </w:rPr>
              <w:t>陈晓悦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39008D4"/>
    <w:rsid w:val="3BB13EC6"/>
    <w:rsid w:val="407D6C9E"/>
    <w:rsid w:val="616A4B76"/>
    <w:rsid w:val="6A0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2020-10-19T04:23:33Z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