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r>
        <w:rPr>
          <w:rFonts w:hint="eastAsia" w:ascii="黑体" w:hAnsi="黑体" w:eastAsia="黑体" w:cs="黑体"/>
          <w:b/>
          <w:bCs/>
          <w:sz w:val="36"/>
          <w:szCs w:val="36"/>
        </w:rPr>
        <w:t>关于开展常州市新桥高级中学教师大练兵活动的通知</w:t>
      </w:r>
    </w:p>
    <w:p>
      <w:pPr>
        <w:jc w:val="center"/>
        <w:rPr>
          <w:rFonts w:hint="eastAsia" w:ascii="黑体" w:hAnsi="黑体" w:eastAsia="黑体" w:cs="黑体"/>
          <w:b/>
          <w:bCs/>
          <w:sz w:val="36"/>
          <w:szCs w:val="36"/>
        </w:rPr>
      </w:pPr>
    </w:p>
    <w:p>
      <w:p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各教研组：</w:t>
      </w:r>
    </w:p>
    <w:p>
      <w:p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深入贯彻落实习近平总书记关于师资队伍建设的指标和要求，全面加强教师队伍建设，切实提高教师教育教学水平，积极应对市、区教师大练兵活动，经研究，决定在全校开展教师大练兵活动。活动分新教师试用期培训、工作2-3年的青年教师基本功练兵比赛和全体教师评优课、基本功比赛三个项目开展，现将有关活动方案下发给你们，请认真贯彻执行。</w:t>
      </w:r>
    </w:p>
    <w:p>
      <w:pPr>
        <w:ind w:firstLine="560" w:firstLineChars="200"/>
        <w:jc w:val="left"/>
        <w:rPr>
          <w:rFonts w:hint="eastAsia" w:asciiTheme="minorEastAsia" w:hAnsiTheme="minorEastAsia" w:eastAsiaTheme="minorEastAsia" w:cstheme="minorEastAsia"/>
          <w:sz w:val="28"/>
          <w:szCs w:val="28"/>
          <w:lang w:val="en-US" w:eastAsia="zh-CN"/>
        </w:rPr>
      </w:pPr>
    </w:p>
    <w:p>
      <w:pPr>
        <w:ind w:firstLine="560" w:firstLineChars="200"/>
        <w:jc w:val="left"/>
        <w:rPr>
          <w:rFonts w:hint="eastAsia" w:asciiTheme="minorEastAsia" w:hAnsiTheme="minorEastAsia" w:eastAsiaTheme="minorEastAsia" w:cstheme="minorEastAsia"/>
          <w:sz w:val="28"/>
          <w:szCs w:val="28"/>
          <w:lang w:val="en-US" w:eastAsia="zh-CN"/>
        </w:rPr>
      </w:pPr>
    </w:p>
    <w:p>
      <w:pPr>
        <w:ind w:firstLine="560" w:firstLineChars="200"/>
        <w:jc w:val="left"/>
        <w:rPr>
          <w:rFonts w:hint="eastAsia" w:asciiTheme="minorEastAsia" w:hAnsiTheme="minorEastAsia" w:eastAsiaTheme="minorEastAsia" w:cstheme="minorEastAsia"/>
          <w:sz w:val="28"/>
          <w:szCs w:val="28"/>
          <w:lang w:val="en-US" w:eastAsia="zh-CN"/>
        </w:rPr>
      </w:pPr>
    </w:p>
    <w:p>
      <w:pPr>
        <w:ind w:firstLine="42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附件：1.常州市新桥高级中学新教师试用期培训方案</w:t>
      </w:r>
    </w:p>
    <w:p>
      <w:pPr>
        <w:numPr>
          <w:ilvl w:val="0"/>
          <w:numId w:val="0"/>
        </w:numPr>
        <w:ind w:left="1050" w:leftChars="0" w:firstLine="280" w:firstLineChars="1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常州市新桥高级中学青年教师基本功练兵比赛方案</w:t>
      </w:r>
    </w:p>
    <w:p>
      <w:pPr>
        <w:numPr>
          <w:ilvl w:val="0"/>
          <w:numId w:val="0"/>
        </w:numPr>
        <w:ind w:left="1050" w:leftChars="0" w:firstLine="280" w:firstLineChars="1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常州市新桥高级中学教师评优课基本功比赛方案</w:t>
      </w:r>
    </w:p>
    <w:p>
      <w:pPr>
        <w:numPr>
          <w:ilvl w:val="0"/>
          <w:numId w:val="0"/>
        </w:numPr>
        <w:ind w:left="1050" w:leftChars="0"/>
        <w:jc w:val="left"/>
        <w:rPr>
          <w:rFonts w:hint="eastAsia" w:asciiTheme="minorEastAsia" w:hAnsiTheme="minorEastAsia" w:eastAsiaTheme="minorEastAsia" w:cstheme="minorEastAsia"/>
          <w:sz w:val="28"/>
          <w:szCs w:val="28"/>
          <w:lang w:val="en-US" w:eastAsia="zh-CN"/>
        </w:rPr>
      </w:pPr>
    </w:p>
    <w:p>
      <w:pPr>
        <w:numPr>
          <w:ilvl w:val="0"/>
          <w:numId w:val="0"/>
        </w:numPr>
        <w:ind w:left="1050" w:leftChars="0"/>
        <w:jc w:val="left"/>
        <w:rPr>
          <w:rFonts w:hint="eastAsia" w:asciiTheme="minorEastAsia" w:hAnsiTheme="minorEastAsia" w:eastAsiaTheme="minorEastAsia" w:cstheme="minorEastAsia"/>
          <w:sz w:val="28"/>
          <w:szCs w:val="28"/>
          <w:lang w:val="en-US" w:eastAsia="zh-CN"/>
        </w:rPr>
      </w:pPr>
    </w:p>
    <w:p>
      <w:pPr>
        <w:numPr>
          <w:ilvl w:val="0"/>
          <w:numId w:val="0"/>
        </w:numPr>
        <w:ind w:left="1050" w:leftChars="0"/>
        <w:jc w:val="left"/>
        <w:rPr>
          <w:rFonts w:hint="eastAsia" w:asciiTheme="minorEastAsia" w:hAnsiTheme="minorEastAsia" w:eastAsiaTheme="minorEastAsia" w:cstheme="minorEastAsia"/>
          <w:sz w:val="28"/>
          <w:szCs w:val="28"/>
          <w:lang w:val="en-US" w:eastAsia="zh-CN"/>
        </w:rPr>
      </w:pPr>
    </w:p>
    <w:p>
      <w:pPr>
        <w:numPr>
          <w:ilvl w:val="0"/>
          <w:numId w:val="0"/>
        </w:numPr>
        <w:ind w:left="1050" w:leftChars="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常州市新桥高级中学</w:t>
      </w:r>
    </w:p>
    <w:p>
      <w:pPr>
        <w:numPr>
          <w:ilvl w:val="0"/>
          <w:numId w:val="0"/>
        </w:numPr>
        <w:ind w:left="1050" w:leftChars="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2020年9月9日</w:t>
      </w:r>
    </w:p>
    <w:p>
      <w:pPr>
        <w:numPr>
          <w:ilvl w:val="0"/>
          <w:numId w:val="0"/>
        </w:numPr>
        <w:ind w:left="1050" w:leftChars="0"/>
        <w:jc w:val="right"/>
        <w:rPr>
          <w:rFonts w:hint="eastAsia" w:asciiTheme="minorEastAsia" w:hAnsiTheme="minorEastAsia" w:eastAsiaTheme="minorEastAsia" w:cstheme="minorEastAsia"/>
          <w:sz w:val="28"/>
          <w:szCs w:val="28"/>
          <w:lang w:val="en-US" w:eastAsia="zh-CN"/>
        </w:rPr>
      </w:pPr>
    </w:p>
    <w:p>
      <w:pPr>
        <w:numPr>
          <w:ilvl w:val="0"/>
          <w:numId w:val="0"/>
        </w:numPr>
        <w:ind w:left="1050" w:leftChars="0"/>
        <w:jc w:val="right"/>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48" w:leftChars="0" w:hanging="1048" w:hangingChars="437"/>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0" w:leftChars="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常州市新桥高级中学青年教师基本功练兵比赛方案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为了充分调动广大青年教师主动学习、</w:t>
      </w:r>
      <w:r>
        <w:rPr>
          <w:rFonts w:hint="eastAsia" w:asciiTheme="minorEastAsia" w:hAnsiTheme="minorEastAsia" w:cstheme="minorEastAsia"/>
          <w:sz w:val="24"/>
          <w:szCs w:val="24"/>
          <w:lang w:val="en-US" w:eastAsia="zh-CN"/>
        </w:rPr>
        <w:t>勇于</w:t>
      </w:r>
      <w:r>
        <w:rPr>
          <w:rFonts w:hint="eastAsia" w:asciiTheme="minorEastAsia" w:hAnsiTheme="minorEastAsia" w:eastAsiaTheme="minorEastAsia" w:cstheme="minorEastAsia"/>
          <w:sz w:val="24"/>
          <w:szCs w:val="24"/>
          <w:lang w:val="en-US" w:eastAsia="zh-CN"/>
        </w:rPr>
        <w:t>实践、不断自我提高的积极性，进一步促进教师转变教学方式，实现课堂转型，提高课堂教学实效，拟开展工作两至三年青年</w:t>
      </w:r>
      <w:r>
        <w:rPr>
          <w:rFonts w:hint="eastAsia" w:asciiTheme="minorEastAsia" w:hAnsiTheme="minorEastAsia" w:cstheme="minorEastAsia"/>
          <w:sz w:val="24"/>
          <w:szCs w:val="24"/>
          <w:lang w:val="en-US" w:eastAsia="zh-CN"/>
        </w:rPr>
        <w:t>教师</w:t>
      </w:r>
      <w:r>
        <w:rPr>
          <w:rFonts w:hint="eastAsia" w:asciiTheme="minorEastAsia" w:hAnsiTheme="minorEastAsia" w:eastAsiaTheme="minorEastAsia" w:cstheme="minorEastAsia"/>
          <w:sz w:val="24"/>
          <w:szCs w:val="24"/>
          <w:lang w:val="en-US" w:eastAsia="zh-CN"/>
        </w:rPr>
        <w:t>基本功练兵比赛，以赛促训，达到整体提升青年教师的教学基本素养的目的。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参赛对象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工作第2-3年的专任教师（含编内和聘用制）。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比赛学科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相关学段各学科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比赛内容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1.初赛  通用技能：粉笔字，权重5%；即兴演讲，权重5%；教学设计与课件制作，权重15%；课堂教学，权重35%。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 w:leftChars="9" w:firstLine="458" w:firstLineChars="191"/>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2.决赛  专业技能：教育教学专业知识笔试，权重20%；学科专业技能，权重20%。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比赛安排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比赛分初赛和决赛，初赛安排在教师工作第二年第二学期进行，决赛安排在教师工作第三年第一学期进行。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初赛：比赛结果分为优秀、良好、合格、不合格四个等第，按优秀和良好人数分别不超过参赛总人数的10%和20%的比例，组织获良好以上者参加决赛。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决赛：主要考核课堂教学（70%）和课例评析（30%）两项能力，其中初赛获优秀等第者免课例评析考核，课堂教学考核以借班上课方式开展。两个项目均</w:t>
      </w:r>
      <w:r>
        <w:rPr>
          <w:rFonts w:hint="eastAsia" w:asciiTheme="minorEastAsia" w:hAnsiTheme="minorEastAsia" w:cstheme="minorEastAsia"/>
          <w:sz w:val="24"/>
          <w:szCs w:val="24"/>
          <w:lang w:val="en-US" w:eastAsia="zh-CN"/>
        </w:rPr>
        <w:t>按</w:t>
      </w:r>
      <w:r>
        <w:rPr>
          <w:rFonts w:hint="eastAsia" w:asciiTheme="minorEastAsia" w:hAnsiTheme="minorEastAsia" w:eastAsiaTheme="minorEastAsia" w:cstheme="minorEastAsia"/>
          <w:sz w:val="24"/>
          <w:szCs w:val="24"/>
          <w:lang w:val="en-US" w:eastAsia="zh-CN"/>
        </w:rPr>
        <w:t>百分制得出原始分，再按相应权重得出最后得分，只参加课堂考核者课堂考核得分即为其最后得分。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奖项设置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决赛设置一、二、三等奖，分别按不超过参赛人数的10%、15%、20%设置奖项，其他参赛人员获参与奖。一等奖获得者直接参加市教科院组织的市区基本功比赛。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经费保障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活动所需笔试命题费、决赛有关费用从本校教师培训经费中列支。</w:t>
      </w:r>
    </w:p>
    <w:p>
      <w:pPr>
        <w:numPr>
          <w:ilvl w:val="0"/>
          <w:numId w:val="0"/>
        </w:numPr>
        <w:ind w:left="1050" w:leftChars="0" w:hanging="1050" w:hangingChars="375"/>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附件3</w:t>
      </w:r>
    </w:p>
    <w:p>
      <w:pPr>
        <w:numPr>
          <w:ilvl w:val="0"/>
          <w:numId w:val="0"/>
        </w:numPr>
        <w:ind w:left="1050" w:leftChars="0" w:firstLine="321" w:firstLineChars="1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常州市新桥高级中学教师评优课基本功比赛方案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合省市评优课、基本功比赛选手的选拔，调动广大教师主动学习、用于实践、不断自我提高的积极性，促进教师转变教学方式，实现课堂转型，提高课堂教学实效。坚持公平、公正的原则，不断丰富比赛内容，不断创新比赛形式，整体提升全体教师的教学素养，达到以赛促训的目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参赛对象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基本功：全校45周岁（含45周岁）以下的专任教师（含在编及聘用制教师），年龄超过45岁的教师可自愿参加。音体美信息技术等专业技能要求较高的学科可根据学科特点适当调整工作年限和年龄要求（50周岁以下），具体见各学科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2.评优课：全校专任教师（含在编及聘用制教师）。音体美信息技术等专业技能要求较高的学科可根据学科特点适当调整工作年限和年龄要求（50周岁以下），具体见各学科通知。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三、比赛学科和时间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1.学科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基本功：所有学科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评优课：所有学科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比赛学科原则上与省市设置的比赛学科一致。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2.时间安排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基本功：原则上每3年一次，结合省市有关比赛情况作相应安排，一般在市基本功比赛前一个学期组织。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评优课：原则上每2年一次，结合省市有关比赛情况作相应安排，一般在市评优课比赛前一个学期组织。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四、比赛内容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基本功：根据省市基本功比赛内容而定，一般分两项内容：（一）通用技能（60%）：粉笔字，权重5%；即兴演讲，权重5%；教学设计与课件制作，权重15%；课堂教学，权重35%。（二）专业技能（40%）：教育教学专业知识纸笔测试，权重20%；学科专业技能，权重20%。音体美信息技术等专业技能要求较高的学科可根据学科特点适当调整技能比赛内容和权重。各学科比赛流程可根据参赛人数和学科特点自行安排，具体比赛办法按各学科通知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评优课：根据各学科报名人数一般分两轮比赛：（1）模拟课堂（或说课）；（2）课堂教学。报名人数较多的可以增加教学设计评选环节；报名人数不足8人的视情况可直接进行课堂教学比赛。具体比赛办法按各学科通知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五、评比办法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由学校开展评比，加强对教师的全员培训。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本功比赛通用技能项目权重60%，专业技能项目权重40%。各比赛项目均按百分制评出原始分，选手的每项原始分乘以该项目的权重，累加后即为该选手所得总分。基本功比赛参赛人数较多的，采取每轮淘汰制，最后一轮选手按每轮得分根据权重汇总的总分排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评优课比赛采用每轮淘汰制。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六、奖项设置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评优课和基本功比赛设置一、二、三等奖，分别不超过参赛人数的10%、15%、20%设置奖项，其他参赛人员获参与奖。基本功一等奖获得者直接参加市教科院组织的市区基本功比赛。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七、其他事项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1.各教研组重视日常的校本培训与校本教研，重视教育教学理论的学习与指导，重视课堂教学能力的提升，重视基本素养的提高，认真开展好教师评比、选拔、推荐工作。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2.各学科比赛时间、比赛内容及具体安排由教务处另行通知。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3.根据教科院的名额分配，获得区级比赛一等奖前几名教师代表区参加市级及以上比赛；若获奖教师年龄不满足省市要求的，则依次顺延；已经在大市范围内获得过一等奖的，一般不再推荐参加市级比赛。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4.其他未尽事宜另行通知。</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righ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常州市新桥高级中学教科室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righ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常州市新桥高级中学教务处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righ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2020年9月9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Theme="minorEastAsia" w:hAnsiTheme="minorEastAsia" w:cstheme="minorEastAsia"/>
          <w:sz w:val="24"/>
          <w:szCs w:val="24"/>
          <w:lang w:val="en-US" w:eastAsia="zh-CN"/>
        </w:rPr>
      </w:pPr>
    </w:p>
    <w:sectPr>
      <w:pgSz w:w="11906" w:h="16838"/>
      <w:pgMar w:top="1240" w:right="1486"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2DE1D"/>
    <w:multiLevelType w:val="singleLevel"/>
    <w:tmpl w:val="BFE2DE1D"/>
    <w:lvl w:ilvl="0" w:tentative="0">
      <w:start w:val="1"/>
      <w:numFmt w:val="chineseCounting"/>
      <w:suff w:val="nothing"/>
      <w:lvlText w:val="%1、"/>
      <w:lvlJc w:val="left"/>
      <w:rPr>
        <w:rFonts w:hint="eastAsia"/>
      </w:rPr>
    </w:lvl>
  </w:abstractNum>
  <w:abstractNum w:abstractNumId="1">
    <w:nsid w:val="D828D830"/>
    <w:multiLevelType w:val="singleLevel"/>
    <w:tmpl w:val="D828D830"/>
    <w:lvl w:ilvl="0" w:tentative="0">
      <w:start w:val="1"/>
      <w:numFmt w:val="decimal"/>
      <w:lvlText w:val="%1."/>
      <w:lvlJc w:val="left"/>
      <w:pPr>
        <w:tabs>
          <w:tab w:val="left" w:pos="312"/>
        </w:tabs>
      </w:pPr>
    </w:lvl>
  </w:abstractNum>
  <w:abstractNum w:abstractNumId="2">
    <w:nsid w:val="4EB18A0F"/>
    <w:multiLevelType w:val="singleLevel"/>
    <w:tmpl w:val="4EB18A0F"/>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C1332"/>
    <w:rsid w:val="20F07D32"/>
    <w:rsid w:val="63CF2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小柚子</cp:lastModifiedBy>
  <dcterms:modified xsi:type="dcterms:W3CDTF">2020-10-13T01:26:49Z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