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r>
        <w:rPr>
          <w:rFonts w:hint="eastAsia"/>
          <w:b/>
          <w:sz w:val="36"/>
          <w:szCs w:val="36"/>
        </w:rPr>
        <w:t>常州市新北区新桥初级中学膳食委员会</w:t>
      </w:r>
    </w:p>
    <w:p>
      <w:pPr>
        <w:keepNext w:val="0"/>
        <w:keepLines w:val="0"/>
        <w:pageBreakBefore w:val="0"/>
        <w:widowControl w:val="0"/>
        <w:kinsoku/>
        <w:wordWrap/>
        <w:overflowPunct/>
        <w:topLinePunct w:val="0"/>
        <w:autoSpaceDE/>
        <w:autoSpaceDN/>
        <w:bidi w:val="0"/>
        <w:adjustRightInd/>
        <w:snapToGrid/>
        <w:spacing w:line="360" w:lineRule="exact"/>
        <w:textAlignment w:val="auto"/>
        <w:rPr>
          <w:sz w:val="24"/>
          <w:szCs w:val="24"/>
        </w:rPr>
      </w:pPr>
      <w:r>
        <w:rPr>
          <w:rFonts w:hint="eastAsia"/>
          <w:sz w:val="24"/>
          <w:szCs w:val="24"/>
        </w:rPr>
        <w:t xml:space="preserve">    为了进一步改善学生营养状况，加强学校食堂管理，督促学生饭菜质量、安全、卫生及服务上一个台阶，学校特成立膳食委员会，具体分工及职责如下：</w:t>
      </w:r>
    </w:p>
    <w:p>
      <w:pPr>
        <w:keepNext w:val="0"/>
        <w:keepLines w:val="0"/>
        <w:pageBreakBefore w:val="0"/>
        <w:widowControl w:val="0"/>
        <w:kinsoku/>
        <w:wordWrap/>
        <w:overflowPunct/>
        <w:topLinePunct w:val="0"/>
        <w:autoSpaceDE/>
        <w:autoSpaceDN/>
        <w:bidi w:val="0"/>
        <w:adjustRightInd/>
        <w:snapToGrid/>
        <w:spacing w:line="360" w:lineRule="exact"/>
        <w:textAlignment w:val="auto"/>
        <w:rPr>
          <w:sz w:val="24"/>
          <w:szCs w:val="24"/>
        </w:rPr>
      </w:pPr>
      <w:r>
        <w:rPr>
          <w:rFonts w:hint="eastAsia"/>
          <w:sz w:val="24"/>
          <w:szCs w:val="24"/>
        </w:rPr>
        <w:t>组</w:t>
      </w:r>
      <w:r>
        <w:rPr>
          <w:sz w:val="24"/>
          <w:szCs w:val="24"/>
        </w:rPr>
        <w:t>  </w:t>
      </w:r>
      <w:r>
        <w:rPr>
          <w:rFonts w:hint="eastAsia"/>
          <w:sz w:val="24"/>
          <w:szCs w:val="24"/>
        </w:rPr>
        <w:t>长：宣亚泼</w:t>
      </w:r>
      <w:r>
        <w:rPr>
          <w:sz w:val="24"/>
          <w:szCs w:val="24"/>
        </w:rPr>
        <w:t> </w:t>
      </w:r>
    </w:p>
    <w:p>
      <w:pPr>
        <w:keepNext w:val="0"/>
        <w:keepLines w:val="0"/>
        <w:pageBreakBefore w:val="0"/>
        <w:widowControl w:val="0"/>
        <w:kinsoku/>
        <w:wordWrap/>
        <w:overflowPunct/>
        <w:topLinePunct w:val="0"/>
        <w:autoSpaceDE/>
        <w:autoSpaceDN/>
        <w:bidi w:val="0"/>
        <w:adjustRightInd/>
        <w:snapToGrid/>
        <w:spacing w:line="360" w:lineRule="exact"/>
        <w:textAlignment w:val="auto"/>
        <w:rPr>
          <w:sz w:val="24"/>
          <w:szCs w:val="24"/>
        </w:rPr>
      </w:pPr>
      <w:r>
        <w:rPr>
          <w:rFonts w:hint="eastAsia"/>
          <w:sz w:val="24"/>
          <w:szCs w:val="24"/>
        </w:rPr>
        <w:t>副组长：周宏兵</w:t>
      </w:r>
      <w:r>
        <w:rPr>
          <w:sz w:val="24"/>
          <w:szCs w:val="24"/>
        </w:rPr>
        <w:t>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24"/>
        </w:rPr>
      </w:pPr>
      <w:r>
        <w:rPr>
          <w:rFonts w:hint="eastAsia"/>
          <w:sz w:val="24"/>
          <w:szCs w:val="24"/>
        </w:rPr>
        <w:t>成</w:t>
      </w:r>
      <w:r>
        <w:rPr>
          <w:sz w:val="24"/>
          <w:szCs w:val="24"/>
        </w:rPr>
        <w:t>  </w:t>
      </w:r>
      <w:r>
        <w:rPr>
          <w:rFonts w:hint="eastAsia"/>
          <w:sz w:val="24"/>
          <w:szCs w:val="24"/>
        </w:rPr>
        <w:t>员：魏金城</w:t>
      </w:r>
      <w:r>
        <w:rPr>
          <w:rFonts w:hint="eastAsia"/>
          <w:sz w:val="24"/>
          <w:szCs w:val="24"/>
          <w:lang w:val="en-US" w:eastAsia="zh-CN"/>
        </w:rPr>
        <w:t xml:space="preserve">  季云萍  </w:t>
      </w:r>
      <w:r>
        <w:rPr>
          <w:rFonts w:hint="eastAsia"/>
          <w:sz w:val="24"/>
          <w:szCs w:val="24"/>
        </w:rPr>
        <w:t>王小金</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eastAsiaTheme="minorEastAsia"/>
          <w:sz w:val="24"/>
          <w:szCs w:val="24"/>
          <w:lang w:val="en-US" w:eastAsia="zh-CN"/>
        </w:rPr>
      </w:pPr>
      <w:r>
        <w:rPr>
          <w:rFonts w:hint="eastAsia"/>
          <w:sz w:val="24"/>
          <w:szCs w:val="24"/>
          <w:lang w:val="en-US" w:eastAsia="zh-CN"/>
        </w:rPr>
        <w:t>教师代表：沈兰芳</w:t>
      </w:r>
    </w:p>
    <w:p>
      <w:pPr>
        <w:keepNext w:val="0"/>
        <w:keepLines w:val="0"/>
        <w:pageBreakBefore w:val="0"/>
        <w:widowControl w:val="0"/>
        <w:kinsoku/>
        <w:wordWrap/>
        <w:overflowPunct/>
        <w:topLinePunct w:val="0"/>
        <w:autoSpaceDE/>
        <w:autoSpaceDN/>
        <w:bidi w:val="0"/>
        <w:adjustRightInd/>
        <w:snapToGrid/>
        <w:spacing w:line="360" w:lineRule="exact"/>
        <w:textAlignment w:val="auto"/>
        <w:rPr>
          <w:sz w:val="24"/>
          <w:szCs w:val="24"/>
        </w:rPr>
      </w:pPr>
      <w:r>
        <w:rPr>
          <w:rFonts w:hint="eastAsia"/>
          <w:sz w:val="24"/>
          <w:szCs w:val="24"/>
        </w:rPr>
        <w:t>学生代表：</w:t>
      </w:r>
      <w:r>
        <w:rPr>
          <w:rFonts w:hint="eastAsia"/>
          <w:sz w:val="24"/>
          <w:szCs w:val="24"/>
          <w:lang w:val="en-US" w:eastAsia="zh-CN"/>
        </w:rPr>
        <w:t>夏宇  王凯桤  罗佳琦</w:t>
      </w:r>
      <w:r>
        <w:rPr>
          <w:sz w:val="24"/>
          <w:szCs w:val="24"/>
        </w:rPr>
        <w:t> </w:t>
      </w:r>
    </w:p>
    <w:p>
      <w:pPr>
        <w:keepNext w:val="0"/>
        <w:keepLines w:val="0"/>
        <w:pageBreakBefore w:val="0"/>
        <w:widowControl w:val="0"/>
        <w:kinsoku/>
        <w:wordWrap/>
        <w:overflowPunct/>
        <w:topLinePunct w:val="0"/>
        <w:autoSpaceDE/>
        <w:autoSpaceDN/>
        <w:bidi w:val="0"/>
        <w:adjustRightInd/>
        <w:snapToGrid/>
        <w:spacing w:line="360" w:lineRule="exact"/>
        <w:textAlignment w:val="auto"/>
        <w:rPr>
          <w:sz w:val="24"/>
          <w:szCs w:val="24"/>
        </w:rPr>
      </w:pPr>
      <w:r>
        <w:rPr>
          <w:rFonts w:hint="eastAsia"/>
          <w:sz w:val="24"/>
          <w:szCs w:val="24"/>
        </w:rPr>
        <w:t>家长代表：</w:t>
      </w:r>
      <w:r>
        <w:rPr>
          <w:rFonts w:hint="eastAsia"/>
          <w:sz w:val="24"/>
          <w:szCs w:val="24"/>
          <w:lang w:val="en-US" w:eastAsia="zh-CN"/>
        </w:rPr>
        <w:t>郭婷婷  王强  罗腾</w:t>
      </w:r>
      <w:r>
        <w:rPr>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sz w:val="24"/>
          <w:szCs w:val="24"/>
        </w:rPr>
      </w:pPr>
      <w:r>
        <w:rPr>
          <w:rFonts w:hint="eastAsia"/>
          <w:sz w:val="24"/>
          <w:szCs w:val="24"/>
        </w:rPr>
        <w:t>膳食管理委员会必须本着全心全意为全校师生服务的精神，坚持以食品安全卫生为首要目标，以饮食健康为根本宗旨，其主要职责为：</w:t>
      </w:r>
      <w:r>
        <w:rPr>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sz w:val="24"/>
          <w:szCs w:val="24"/>
        </w:rPr>
      </w:pPr>
      <w:r>
        <w:rPr>
          <w:sz w:val="24"/>
          <w:szCs w:val="24"/>
        </w:rPr>
        <w:t>1</w:t>
      </w:r>
      <w:r>
        <w:rPr>
          <w:rFonts w:hint="eastAsia"/>
          <w:sz w:val="24"/>
          <w:szCs w:val="24"/>
        </w:rPr>
        <w:t>、参与制定和完善学校营养计划实施管理办法、监督学校营养计划实施的操作程序及餐饮质量和服务水平、收集反馈师生和家长对营养计划实施的意见和建议、共同制定营养食谱、逐步提高师生和家长对营养餐的满意度。</w:t>
      </w:r>
      <w:r>
        <w:rPr>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sz w:val="24"/>
          <w:szCs w:val="24"/>
        </w:rPr>
      </w:pPr>
      <w:r>
        <w:rPr>
          <w:sz w:val="24"/>
          <w:szCs w:val="24"/>
        </w:rPr>
        <w:t>2</w:t>
      </w:r>
      <w:r>
        <w:rPr>
          <w:rFonts w:hint="eastAsia"/>
          <w:sz w:val="24"/>
          <w:szCs w:val="24"/>
        </w:rPr>
        <w:t>、根据国家相关法律、法规和卫生、教育行政主管部门的要求，制定学校食堂的管理办法；协调解决师生、学校和食堂之间的矛盾和纠纷，维护各方面的合法权益。</w:t>
      </w:r>
      <w:r>
        <w:rPr>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sz w:val="24"/>
          <w:szCs w:val="24"/>
        </w:rPr>
      </w:pPr>
      <w:r>
        <w:rPr>
          <w:sz w:val="24"/>
          <w:szCs w:val="24"/>
        </w:rPr>
        <w:t>3</w:t>
      </w:r>
      <w:r>
        <w:rPr>
          <w:rFonts w:hint="eastAsia"/>
          <w:sz w:val="24"/>
          <w:szCs w:val="24"/>
        </w:rPr>
        <w:t>、科学管理食堂，建立健全各项岗位责任制，确保伙食质量、食品卫生，满足师生需要。</w:t>
      </w:r>
      <w:r>
        <w:rPr>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sz w:val="24"/>
          <w:szCs w:val="24"/>
        </w:rPr>
      </w:pPr>
      <w:r>
        <w:rPr>
          <w:sz w:val="24"/>
          <w:szCs w:val="24"/>
        </w:rPr>
        <w:t>4</w:t>
      </w:r>
      <w:r>
        <w:rPr>
          <w:rFonts w:hint="eastAsia"/>
          <w:sz w:val="24"/>
          <w:szCs w:val="24"/>
        </w:rPr>
        <w:t>、定期检查主副食品的花色品种，注意营养，合</w:t>
      </w:r>
      <w:bookmarkStart w:id="0" w:name="_GoBack"/>
      <w:bookmarkEnd w:id="0"/>
      <w:r>
        <w:rPr>
          <w:rFonts w:hint="eastAsia"/>
          <w:sz w:val="24"/>
          <w:szCs w:val="24"/>
        </w:rPr>
        <w:t>理配料，减少浪费，提高伙食质量。</w:t>
      </w:r>
      <w:r>
        <w:rPr>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sz w:val="24"/>
          <w:szCs w:val="24"/>
        </w:rPr>
      </w:pPr>
      <w:r>
        <w:rPr>
          <w:sz w:val="24"/>
          <w:szCs w:val="24"/>
        </w:rPr>
        <w:t>5</w:t>
      </w:r>
      <w:r>
        <w:rPr>
          <w:rFonts w:hint="eastAsia"/>
          <w:sz w:val="24"/>
          <w:szCs w:val="24"/>
        </w:rPr>
        <w:t>、经常检查食堂物资保管情况；经常检查采购人员外购食品的质量、数量、价格情况。</w:t>
      </w:r>
      <w:r>
        <w:rPr>
          <w:sz w:val="24"/>
          <w:szCs w:val="24"/>
        </w:rPr>
        <w:t>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sz w:val="24"/>
          <w:szCs w:val="24"/>
        </w:rPr>
      </w:pPr>
      <w:r>
        <w:rPr>
          <w:sz w:val="24"/>
          <w:szCs w:val="24"/>
        </w:rPr>
        <w:t>6</w:t>
      </w:r>
      <w:r>
        <w:rPr>
          <w:rFonts w:hint="eastAsia"/>
          <w:sz w:val="24"/>
          <w:szCs w:val="24"/>
        </w:rPr>
        <w:t>、</w:t>
      </w:r>
      <w:r>
        <w:rPr>
          <w:rFonts w:hint="eastAsia"/>
          <w:sz w:val="24"/>
          <w:szCs w:val="24"/>
          <w:lang w:val="en-US" w:eastAsia="zh-CN"/>
        </w:rPr>
        <w:t>每月</w:t>
      </w:r>
      <w:r>
        <w:rPr>
          <w:rFonts w:hint="eastAsia"/>
          <w:sz w:val="24"/>
          <w:szCs w:val="24"/>
        </w:rPr>
        <w:t>召开一次膳食管理委员会例会，主要收集和反映教师和学生对食堂的意见和建议，双方及时进行沟通，协商解决有关问题；对于无法解决的问题，教师代表和学生代表应该把食品提供方的困难和实际问题向提出意见或建议的有关人员传达，希望能够互相取得谅解。</w:t>
      </w:r>
      <w:r>
        <w:rPr>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sz w:val="24"/>
          <w:szCs w:val="24"/>
        </w:rPr>
      </w:pPr>
      <w:r>
        <w:rPr>
          <w:sz w:val="24"/>
          <w:szCs w:val="24"/>
        </w:rPr>
        <w:t>7</w:t>
      </w:r>
      <w:r>
        <w:rPr>
          <w:rFonts w:hint="eastAsia"/>
          <w:sz w:val="24"/>
          <w:szCs w:val="24"/>
        </w:rPr>
        <w:t>、膳食管理委员会每学期至少召开一次专题会议，遇有特殊情况可随时开会。每个学期进行一次的教师、学生对膳食情况的调查，并且进行统计、汇总。</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sz w:val="24"/>
          <w:szCs w:val="24"/>
        </w:rPr>
      </w:pPr>
      <w:r>
        <w:rPr>
          <w:sz w:val="24"/>
          <w:szCs w:val="24"/>
        </w:rPr>
        <w:t>8</w:t>
      </w:r>
      <w:r>
        <w:rPr>
          <w:rFonts w:hint="eastAsia"/>
          <w:sz w:val="24"/>
          <w:szCs w:val="24"/>
        </w:rPr>
        <w:t>、膳食管理委员会委员可以根据实际需要随时向膳食管理委员会提出建议，组织由部分学生代表参加的学生座谈会，并且收集、整理有关意见和建议，反馈给学校领导，然后通过双方的研究和协商，再把处理意见反馈给的学生。</w:t>
      </w:r>
      <w:r>
        <w:rPr>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sz w:val="24"/>
          <w:szCs w:val="24"/>
        </w:rPr>
      </w:pPr>
      <w:r>
        <w:rPr>
          <w:sz w:val="24"/>
          <w:szCs w:val="24"/>
        </w:rPr>
        <w:t>9</w:t>
      </w:r>
      <w:r>
        <w:rPr>
          <w:rFonts w:hint="eastAsia"/>
          <w:sz w:val="24"/>
          <w:szCs w:val="24"/>
        </w:rPr>
        <w:t>、负责督促检查学校食堂贯彻、落实经学校审定的各项制度的执行情况。</w:t>
      </w:r>
      <w:r>
        <w:rPr>
          <w:sz w:val="24"/>
          <w:szCs w:val="24"/>
        </w:rPr>
        <w:t>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sz w:val="24"/>
          <w:szCs w:val="24"/>
        </w:rPr>
      </w:pPr>
      <w:r>
        <w:rPr>
          <w:sz w:val="24"/>
          <w:szCs w:val="24"/>
        </w:rPr>
        <w:t>10</w:t>
      </w:r>
      <w:r>
        <w:rPr>
          <w:rFonts w:hint="eastAsia"/>
          <w:sz w:val="24"/>
          <w:szCs w:val="24"/>
        </w:rPr>
        <w:t>、抓好食堂的饮食卫生、环境卫生、炊事人员个人卫生以及安全工作，严防食物中毒和其它意外事故的发生。</w:t>
      </w:r>
      <w:r>
        <w:rPr>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sz w:val="24"/>
          <w:szCs w:val="24"/>
        </w:rPr>
      </w:pPr>
      <w:r>
        <w:rPr>
          <w:sz w:val="24"/>
          <w:szCs w:val="24"/>
        </w:rPr>
        <w:t>11</w:t>
      </w:r>
      <w:r>
        <w:rPr>
          <w:rFonts w:hint="eastAsia"/>
          <w:sz w:val="24"/>
          <w:szCs w:val="24"/>
        </w:rPr>
        <w:t>、严格掌握食堂用粮、用菜情况，以及其它物品、食品的使用情况，做到勤俭节约，严格杜绝浪费现象。</w:t>
      </w:r>
      <w:r>
        <w:rPr>
          <w:sz w:val="24"/>
          <w:szCs w:val="24"/>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C79EC"/>
    <w:rsid w:val="004D0CD6"/>
    <w:rsid w:val="006C79EC"/>
    <w:rsid w:val="00723B08"/>
    <w:rsid w:val="008A1201"/>
    <w:rsid w:val="008C6A24"/>
    <w:rsid w:val="009B53DE"/>
    <w:rsid w:val="0FD36A98"/>
    <w:rsid w:val="19E77348"/>
    <w:rsid w:val="72E26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144</Words>
  <Characters>827</Characters>
  <Lines>6</Lines>
  <Paragraphs>1</Paragraphs>
  <TotalTime>350</TotalTime>
  <ScaleCrop>false</ScaleCrop>
  <LinksUpToDate>false</LinksUpToDate>
  <CharactersWithSpaces>970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2019-10-11T00:19:00Z</dcterms:created>
  <dc:creator>Administrator</dc:creator>
  <cp:lastModifiedBy>王小金</cp:lastModifiedBy>
  <cp:lastPrinted>2019-10-11T00:45:00Z</cp:lastPrinted>
  <dcterms:modified xsi:type="dcterms:W3CDTF">2020-09-26T00:31:24Z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