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widowControl/>
        <w:spacing w:line="400" w:lineRule="exact"/>
        <w:jc w:val="center"/>
        <w:rPr>
          <w:rFonts w:hint="eastAsia"/>
          <w:sz w:val="36"/>
          <w:szCs w:val="36"/>
        </w:rPr>
      </w:pPr>
    </w:p>
    <w:p>
      <w:pPr>
        <w:widowControl/>
        <w:spacing w:line="40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入场式评比细则</w:t>
      </w:r>
    </w:p>
    <w:p>
      <w:pPr>
        <w:widowControl/>
        <w:spacing w:line="400" w:lineRule="exact"/>
        <w:jc w:val="center"/>
        <w:rPr>
          <w:rFonts w:hint="eastAsia"/>
          <w:sz w:val="36"/>
          <w:szCs w:val="36"/>
        </w:rPr>
      </w:pPr>
    </w:p>
    <w:p>
      <w:pPr>
        <w:pStyle w:val="5"/>
        <w:widowControl/>
        <w:spacing w:line="400" w:lineRule="exact"/>
        <w:ind w:left="720" w:firstLine="0" w:firstLineChars="0"/>
        <w:jc w:val="left"/>
      </w:pP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入场式</w:t>
      </w:r>
      <w:r>
        <w:rPr>
          <w:sz w:val="28"/>
          <w:szCs w:val="28"/>
        </w:rPr>
        <w:t>参赛单位</w:t>
      </w:r>
      <w:r>
        <w:br w:type="textWrapping"/>
      </w:r>
      <w:r>
        <w:t> </w:t>
      </w: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 xml:space="preserve">  以班级为单位，全班参与。</w:t>
      </w:r>
    </w:p>
    <w:p>
      <w:pPr>
        <w:pStyle w:val="5"/>
        <w:widowControl/>
        <w:spacing w:line="400" w:lineRule="exact"/>
        <w:ind w:left="720" w:firstLine="0" w:firstLineChars="0"/>
        <w:jc w:val="left"/>
        <w:rPr>
          <w:sz w:val="32"/>
          <w:szCs w:val="32"/>
        </w:rPr>
      </w:pPr>
      <w:r>
        <w:rPr>
          <w:rFonts w:hint="eastAsia" w:ascii="Calibri" w:hAnsi="Calibri" w:eastAsia="宋体" w:cs="Calibri"/>
          <w:sz w:val="28"/>
          <w:szCs w:val="28"/>
        </w:rPr>
        <w:t>二</w:t>
      </w:r>
      <w:r>
        <w:rPr>
          <w:rFonts w:hint="eastAsia" w:ascii="Calibri" w:hAnsi="Calibri" w:eastAsia="宋体" w:cs="Calibri"/>
          <w:sz w:val="28"/>
          <w:szCs w:val="28"/>
          <w:lang w:eastAsia="zh-CN"/>
        </w:rPr>
        <w:t>、</w:t>
      </w:r>
      <w:r>
        <w:rPr>
          <w:rFonts w:ascii="Calibri" w:hAnsi="Calibri" w:eastAsia="宋体" w:cs="Calibri"/>
          <w:sz w:val="28"/>
          <w:szCs w:val="28"/>
        </w:rPr>
        <w:t>具体要求</w:t>
      </w:r>
      <w:r>
        <w:br w:type="textWrapping"/>
      </w:r>
      <w:r>
        <w:t>    </w:t>
      </w:r>
      <w:r>
        <w:rPr>
          <w:sz w:val="28"/>
          <w:szCs w:val="28"/>
        </w:rPr>
        <w:t>  (1) 各班以4路纵队</w:t>
      </w:r>
      <w:r>
        <w:rPr>
          <w:rFonts w:hint="eastAsia"/>
          <w:sz w:val="28"/>
          <w:szCs w:val="28"/>
          <w:lang w:eastAsia="zh-CN"/>
        </w:rPr>
        <w:t>方阵</w:t>
      </w:r>
      <w:r>
        <w:rPr>
          <w:sz w:val="28"/>
          <w:szCs w:val="28"/>
        </w:rPr>
        <w:t>入场。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  (2)参加入场式运动员要求精神饱满，服装统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sz w:val="28"/>
          <w:szCs w:val="28"/>
        </w:rPr>
        <w:t>、 整洁</w:t>
      </w:r>
      <w:r>
        <w:rPr>
          <w:rFonts w:hint="eastAsia"/>
          <w:sz w:val="28"/>
          <w:szCs w:val="28"/>
          <w:lang w:eastAsia="zh-CN"/>
        </w:rPr>
        <w:t>合体</w:t>
      </w:r>
      <w:r>
        <w:rPr>
          <w:sz w:val="28"/>
          <w:szCs w:val="28"/>
        </w:rPr>
        <w:t>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  (3) 入场式运动员(方队)步法:采用“齐步-走”，经过主席台可停留做适当的表演(不可超过1分钟)</w:t>
      </w:r>
      <w:r>
        <w:rPr>
          <w:rFonts w:hint="eastAsia"/>
          <w:sz w:val="28"/>
          <w:szCs w:val="28"/>
          <w:lang w:eastAsia="zh-CN"/>
        </w:rPr>
        <w:t>或统一的班级特色口号。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  (4) 各班入场式运动员(方队)可手持道具，但禁止拿氢气球和锋利的金属等有危害性器具入场。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  (5)准时 到达规定地点集合，并按大会指令完成开幕式的各项程序</w:t>
      </w:r>
      <w:r>
        <w:t>。</w:t>
      </w:r>
    </w:p>
    <w:tbl>
      <w:tblPr>
        <w:tblStyle w:val="3"/>
        <w:tblpPr w:leftFromText="180" w:rightFromText="180" w:vertAnchor="text" w:horzAnchor="page" w:tblpX="2347" w:tblpY="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5585"/>
        <w:gridCol w:w="816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55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评分标准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restart"/>
          </w:tcPr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入场式</w:t>
            </w:r>
          </w:p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（10分）</w:t>
            </w:r>
          </w:p>
        </w:tc>
        <w:tc>
          <w:tcPr>
            <w:tcW w:w="5585" w:type="dxa"/>
          </w:tcPr>
          <w:p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服装统一、整洁合体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585" w:type="dxa"/>
          </w:tcPr>
          <w:p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主席台前表演新颖</w:t>
            </w:r>
            <w:r>
              <w:rPr>
                <w:rFonts w:hint="eastAsia"/>
                <w:sz w:val="24"/>
                <w:szCs w:val="24"/>
                <w:lang w:eastAsia="zh-CN"/>
              </w:rPr>
              <w:t>或</w:t>
            </w:r>
            <w:r>
              <w:rPr>
                <w:rFonts w:hint="eastAsia"/>
                <w:sz w:val="24"/>
                <w:szCs w:val="24"/>
              </w:rPr>
              <w:t>道具有创意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符合运动会要求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585" w:type="dxa"/>
          </w:tcPr>
          <w:p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班级口号响亮、整齐划一。</w:t>
            </w:r>
            <w:r>
              <w:rPr>
                <w:rFonts w:hint="eastAsia"/>
                <w:sz w:val="24"/>
                <w:szCs w:val="24"/>
              </w:rPr>
              <w:t>步伐整齐、精神饱满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无无故缺席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Merge w:val="continue"/>
          </w:tcPr>
          <w:p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585" w:type="dxa"/>
          </w:tcPr>
          <w:p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入场式解说词积极向上、振奋人心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体现班级特色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5" w:type="dxa"/>
            <w:gridSpan w:val="3"/>
          </w:tcPr>
          <w:p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      分</w:t>
            </w:r>
          </w:p>
        </w:tc>
        <w:tc>
          <w:tcPr>
            <w:tcW w:w="757" w:type="dxa"/>
          </w:tcPr>
          <w:p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/>
          <w:sz w:val="32"/>
          <w:szCs w:val="32"/>
        </w:rPr>
      </w:pPr>
    </w:p>
    <w:p>
      <w:pPr>
        <w:widowControl/>
        <w:spacing w:line="4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三、评分办法</w:t>
      </w:r>
    </w:p>
    <w:p>
      <w:pPr>
        <w:widowControl/>
        <w:spacing w:line="400" w:lineRule="exact"/>
        <w:ind w:firstLine="840" w:firstLineChars="3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按平均分高低排名，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取前六名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双倍积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widowControl/>
        <w:spacing w:line="400" w:lineRule="exact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bookmarkEnd w:id="0"/>
    <w:p>
      <w:pPr>
        <w:widowControl/>
        <w:spacing w:line="400" w:lineRule="exact"/>
        <w:jc w:val="left"/>
        <w:rPr>
          <w:sz w:val="32"/>
          <w:szCs w:val="32"/>
        </w:rPr>
      </w:pPr>
    </w:p>
    <w:p>
      <w:pPr>
        <w:widowControl/>
        <w:spacing w:line="400" w:lineRule="exact"/>
        <w:jc w:val="left"/>
        <w:rPr>
          <w:sz w:val="32"/>
          <w:szCs w:val="32"/>
        </w:rPr>
      </w:pPr>
    </w:p>
    <w:p>
      <w:pPr>
        <w:widowControl/>
        <w:spacing w:line="400" w:lineRule="exact"/>
        <w:jc w:val="left"/>
        <w:rPr>
          <w:sz w:val="32"/>
          <w:szCs w:val="32"/>
        </w:rPr>
      </w:pPr>
    </w:p>
    <w:p>
      <w:pPr>
        <w:widowControl/>
        <w:spacing w:line="400" w:lineRule="exact"/>
        <w:jc w:val="left"/>
        <w:rPr>
          <w:sz w:val="32"/>
          <w:szCs w:val="32"/>
        </w:rPr>
      </w:pPr>
    </w:p>
    <w:p>
      <w:pPr>
        <w:widowControl/>
        <w:spacing w:line="400" w:lineRule="exact"/>
        <w:jc w:val="left"/>
        <w:rPr>
          <w:sz w:val="32"/>
          <w:szCs w:val="32"/>
        </w:rPr>
      </w:pPr>
    </w:p>
    <w:p>
      <w:pPr>
        <w:widowControl/>
        <w:spacing w:line="400" w:lineRule="exact"/>
        <w:jc w:val="left"/>
        <w:rPr>
          <w:sz w:val="32"/>
          <w:szCs w:val="32"/>
        </w:rPr>
      </w:pPr>
    </w:p>
    <w:p>
      <w:pPr>
        <w:widowControl/>
        <w:spacing w:line="400" w:lineRule="exact"/>
        <w:jc w:val="left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80DF4"/>
    <w:rsid w:val="53DB6065"/>
    <w:rsid w:val="5BEE5D79"/>
    <w:rsid w:val="5F573C72"/>
    <w:rsid w:val="633E54AB"/>
    <w:rsid w:val="69C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嘉嘉</cp:lastModifiedBy>
  <dcterms:modified xsi:type="dcterms:W3CDTF">2020-09-27T15:57:21Z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