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 w:before="0" w:after="0" w:line="240" w:lineRule="auto"/>
        <w:ind/>
        <w:jc w:val="center"/>
        <w:rPr>
          <w:rFonts w:ascii="宋体" w:hAnsi="宋体" w:eastAsia="宋体"/>
          <w:b w:val="true"/>
          <w:bCs w:val="true"/>
          <w:color w:val="000000"/>
          <w:sz w:val="36"/>
          <w:szCs w:val="36"/>
        </w:rPr>
      </w:pP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第</w:t>
      </w:r>
      <w:r>
        <w:rPr>
          <w:rFonts w:ascii="Calibri" w:hAnsi="Calibri" w:eastAsia="Calibri"/>
          <w:b w:val="true"/>
          <w:bCs w:val="true"/>
          <w:color w:val="000000"/>
          <w:sz w:val="36"/>
          <w:szCs w:val="36"/>
        </w:rPr>
        <w:t xml:space="preserve">  </w:t>
      </w:r>
      <w:r>
        <w:rPr>
          <w:rFonts w:ascii="宋体" w:hAnsi="宋体" w:eastAsia="宋体"/>
          <w:b w:val="true"/>
          <w:bCs w:val="true"/>
          <w:color w:val="000000"/>
          <w:sz w:val="36"/>
          <w:szCs w:val="36"/>
        </w:rPr>
        <w:t>五 周  工  作  计  划 （9月27日—9月30日）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教育主题：</w:t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安全防控新常态 文明有礼新形象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365"/>
        <w:gridCol w:w="1980"/>
        <w:gridCol w:w="4155"/>
        <w:gridCol w:w="1575"/>
        <w:gridCol w:w="1800"/>
        <w:gridCol w:w="3060"/>
      </w:tblGrid>
      <w:tr>
        <w:trPr>
          <w:trHeight w:val="480" w:hRule="atLeast"/>
        </w:trPr>
        <w:tc>
          <w:tcPr>
            <w:tcW w:w="3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具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体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时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内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工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作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地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部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责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任</w:t>
            </w:r>
            <w:r>
              <w:rPr>
                <w:rFonts w:ascii="Calibri" w:hAnsi="Calibri" w:eastAsia="Calibri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人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9月27日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（周日）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调上10月7号（周三）的课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音乐组录制舞蹈比赛视频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常州歌舞团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全体音乐组教师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下午1:10-3:35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语文组展翅营活动（专家：朱洁如）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柳溪、左雅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本周起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组织区骨干教师、学科带头人评选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符合条件的教师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27-29号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参加新北区中小学田径运动会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新桥初中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校长室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殷涵 缪峰  吴洁</w:t>
            </w:r>
          </w:p>
        </w:tc>
      </w:tr>
      <w:tr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周一前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2017年参加工作教师专业发展情况调查，填写调查统计表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顾如玉 刘明月 金珂 谈玲慧</w:t>
            </w:r>
          </w:p>
        </w:tc>
      </w:tr>
      <w:tr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	</w:t>
            </w:r>
          </w:p>
        </w:tc>
      </w:tr>
      <w:tr>
        <w:trPr>
          <w:trHeight w:val="42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9月28日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（周一）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7:50-8:50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五年级语文省抽测第三次模拟练习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五年级各班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五年级语文老师</w:t>
            </w:r>
          </w:p>
        </w:tc>
      </w:tr>
      <w:tr>
        <w:trPr>
          <w:trHeight w:val="42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大课间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升旗仪式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操场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仲桃 徐艺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家委会膳食委员会进食堂活动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知味楼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徐志洪 仲桃</w:t>
            </w:r>
          </w:p>
        </w:tc>
      </w:tr>
      <w:tr>
        <w:trPr>
          <w:trHeight w:val="28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全校大扫除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下午2:00（暂定）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新冠疫情防控讲座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学生发展中心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下午4：00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学校环境卫生例行检查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全校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8:30--15:20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常州市评优课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常州市局前街小学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吴晓兰</w:t>
            </w:r>
          </w:p>
        </w:tc>
      </w:tr>
      <w:tr>
        <w:trPr>
          <w:trHeight w:val="9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9月29日</w:t>
            </w:r>
          </w:p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（周二）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全天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区青年教师师德演讲比赛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星星鸟剧场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 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樊梦玉 陈铖 刘明月 羌晓燕 孙晓薇 殷花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上午10:00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市教育装备管理应用示范学校创建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   区级验收活动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会议室1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校长室 后勤保障中心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全体行政</w:t>
            </w:r>
          </w:p>
        </w:tc>
      </w:tr>
      <w:tr>
        <w:trPr>
          <w:trHeight w:val="46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下午14:55--15:35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四年级整班朗读暨口语交际比赛调研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各班教室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全体英语教师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下午4:40~5:40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校本培训之“拥抱技术 独立思考——在教育信息化浪潮中前行”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全域教室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信息技术中心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全体教师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8:30--15:20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常州市评优课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常州市局前街小学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王媛媛</w:t>
            </w:r>
          </w:p>
        </w:tc>
      </w:tr>
      <w:tr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105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  <w:t>9月30日（周三）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“情满中秋 食赢未来”中秋课程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各班教室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全体师生</w:t>
            </w:r>
          </w:p>
        </w:tc>
      </w:tr>
      <w:tr>
        <w:trPr>
          <w:trHeight w:val="480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中午12：00~1:00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星星娃非正式学习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各非正式空间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教师发展中心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相关教师及学生</w:t>
            </w:r>
          </w:p>
        </w:tc>
      </w:tr>
      <w:tr>
        <w:trPr>
          <w:trHeight w:val="43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下午2:00-4:00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“月满中秋，情满二小”迎国庆中秋活动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知味楼一楼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行政办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leftChars="0"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全体教职工</w:t>
            </w:r>
          </w:p>
        </w:tc>
      </w:tr>
      <w:tr>
        <w:trPr>
          <w:trHeight w:val="315" w:hRule="atLeast"/>
        </w:trPr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13:10--16:00</w:t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英语学科组振翅营活动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未来教室2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课程教学中心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李燕、章玲娜及全体英语教师</w:t>
            </w:r>
          </w:p>
        </w:tc>
      </w:tr>
      <w:tr>
        <w:trPr>
          <w:trHeight w:val="450" w:hRule="atLeast"/>
        </w:trPr>
        <w:tc>
          <w:tcPr>
            <w:tcW w:w="139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  <w:tr>
        <w:trPr>
          <w:trHeight w:val="480" w:hRule="atLeast"/>
        </w:trPr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10月1日-8号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4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 w:firstLineChars="100"/>
              <w:jc w:val="both"/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 w:val="true"/>
                <w:bCs w:val="true"/>
                <w:color w:val="000000"/>
                <w:sz w:val="21"/>
                <w:szCs w:val="21"/>
              </w:rPr>
              <w:t>欢度国庆及中秋假期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both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</w:r>
          </w:p>
        </w:tc>
      </w:tr>
    </w:tbl>
    <w:p>
      <w:pPr>
        <w:snapToGrid w:val="false"/>
        <w:spacing w:before="0" w:after="0" w:line="240" w:lineRule="auto"/>
        <w:ind w:firstLineChars="4200"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常州市新北区新桥第二实验小学</w:t>
      </w:r>
      <w:r>
        <w:rPr>
          <w:rFonts w:ascii="Calibri" w:hAnsi="Calibri" w:eastAsia="Calibri"/>
          <w:b w:val="true"/>
          <w:bCs w:val="true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 xml:space="preserve">
</w:t>
      </w:r>
    </w:p>
    <w:sectPr w:rsidR="00C604EC">
      <w:pgSz w:w="16838" w:h="11906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