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仿宋_GB2312"/>
          <w:b/>
          <w:bCs/>
          <w:sz w:val="32"/>
          <w:szCs w:val="32"/>
          <w:lang w:eastAsia="zh-CN"/>
        </w:rPr>
      </w:pPr>
      <w:r>
        <w:rPr>
          <w:rFonts w:hint="eastAsia" w:ascii="仿宋_GB2312"/>
          <w:b/>
          <w:bCs/>
          <w:sz w:val="28"/>
          <w:szCs w:val="28"/>
          <w:lang w:eastAsia="zh-CN"/>
        </w:rPr>
        <w:t>曹宣初中数学优秀教师培育室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/>
          <w:b/>
          <w:bCs/>
          <w:sz w:val="32"/>
          <w:szCs w:val="32"/>
          <w:lang w:val="en-US" w:eastAsia="zh-CN"/>
        </w:rPr>
        <w:t>2020-2021学年第一学期活动计划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/>
          <w:b/>
          <w:bCs/>
          <w:sz w:val="28"/>
          <w:szCs w:val="28"/>
          <w:lang w:val="en-US" w:eastAsia="zh-CN"/>
        </w:rPr>
        <w:t>一、活动的主要形式和内容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（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）通过实践教学来理解</w:t>
      </w:r>
      <w:r>
        <w:rPr>
          <w:rFonts w:hint="eastAsia" w:ascii="楷体" w:hAnsi="楷体" w:eastAsia="楷体" w:cs="楷体"/>
          <w:sz w:val="21"/>
          <w:szCs w:val="21"/>
        </w:rPr>
        <w:t>元认知的核心概念的内涵特征。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hanging="630" w:hangingChars="300"/>
        <w:textAlignment w:val="auto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（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2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）通过实践教学检验</w:t>
      </w:r>
      <w:r>
        <w:rPr>
          <w:rFonts w:hint="eastAsia" w:ascii="楷体" w:hAnsi="楷体" w:eastAsia="楷体" w:cs="楷体"/>
          <w:sz w:val="21"/>
          <w:szCs w:val="21"/>
        </w:rPr>
        <w:t>当前国内外初中数学教学中对元认知的策略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在本地区学校实施的成效与不足，并对当前的数学课堂教学做出分析和改进意见。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（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3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）探索、归纳、整理初中数学课堂提升数学元认知的可行性策略</w:t>
      </w:r>
      <w:r>
        <w:rPr>
          <w:rFonts w:hint="eastAsia" w:ascii="楷体" w:hAnsi="楷体" w:eastAsia="楷体" w:cs="楷体"/>
          <w:sz w:val="21"/>
          <w:szCs w:val="21"/>
        </w:rPr>
        <w:t>。</w:t>
      </w:r>
    </w:p>
    <w:tbl>
      <w:tblPr>
        <w:tblStyle w:val="2"/>
        <w:tblpPr w:leftFromText="180" w:rightFromText="180" w:vertAnchor="page" w:horzAnchor="page" w:tblpX="1825" w:tblpY="5853"/>
        <w:tblOverlap w:val="never"/>
        <w:tblW w:w="83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3402"/>
        <w:gridCol w:w="1278"/>
        <w:gridCol w:w="990"/>
        <w:gridCol w:w="9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时间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活动内容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所属模块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天数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1.分组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2.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元认知、元认知能力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教学策略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理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1"/>
                <w:szCs w:val="21"/>
              </w:rPr>
              <w:t>论学习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0.5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第一次集中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10" w:firstLineChars="100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营员三年发展规划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网络研讨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0.5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1.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已有教学策略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2.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教学诊断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3.三年发展规划交流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课例研究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理论学习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交流分享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0.5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第二次集中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1.研讨课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（任务的设计，为学生制定明确的任务驱动）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2.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学生元认知能力情况调查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课例研究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专题探讨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0.5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第三次集中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1.研讨课（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任务的优化，明确任务驱动，形成清晰的授课思路链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2.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任务设计的表述样式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课例研究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专题探讨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0.5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第四次集中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12月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1.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研讨课（任务的融合处理，使之形成连续的任务链和探索性活动）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2.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任务融合的策略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课例研究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专题探讨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0.5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第五次集中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2021年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1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1.研讨课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（任务链的驱动型、逻辑性、活动性设计）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2.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任务链的完善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课例研究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专题探讨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0.5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第六次集中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基于元认知提升的任务链设计竞赛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网络竞赛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1.0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</w:tbl>
    <w:p>
      <w:pPr>
        <w:rPr>
          <w:rFonts w:hint="eastAsia" w:eastAsia="仿宋_GB2312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二、学期活动计划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66DBC"/>
    <w:rsid w:val="7674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仰望星空</cp:lastModifiedBy>
  <dcterms:modified xsi:type="dcterms:W3CDTF">2020-09-16T04:44:46Z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